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69" w:rsidRDefault="00560D56">
      <w:r>
        <w:t>At the beginning of the year</w:t>
      </w:r>
      <w:r w:rsidR="006D05FF">
        <w:t>, an audio engineer quit his job and gave up a salary of 175,000 per year in order to start his own business, Sound devices, inc. The new company builds, installs and maintain custom audio equiptment for businesses that require high-quality audio systems. A partial income statement for Sound devices, inc, is shown below:</w:t>
      </w:r>
    </w:p>
    <w:p w:rsidR="00082BA0" w:rsidRDefault="00082BA0">
      <w:r>
        <w:t>Revenue</w:t>
      </w:r>
    </w:p>
    <w:p w:rsidR="00082BA0" w:rsidRDefault="00082BA0">
      <w:r>
        <w:t>Revenue from sales of products and services</w:t>
      </w:r>
      <w:r>
        <w:tab/>
      </w:r>
      <w:r>
        <w:tab/>
      </w:r>
      <w:r>
        <w:tab/>
      </w:r>
      <w:r>
        <w:tab/>
      </w:r>
      <w:r>
        <w:tab/>
        <w:t>970,000</w:t>
      </w:r>
    </w:p>
    <w:p w:rsidR="00082BA0" w:rsidRDefault="00082BA0">
      <w:r>
        <w:t>Operating Cost and expenses</w:t>
      </w:r>
    </w:p>
    <w:p w:rsidR="00082BA0" w:rsidRDefault="00082BA0">
      <w:r>
        <w:t>Cost of products and services sold</w:t>
      </w:r>
      <w:r>
        <w:tab/>
      </w:r>
      <w:r>
        <w:tab/>
      </w:r>
      <w:r>
        <w:tab/>
      </w:r>
      <w:r>
        <w:tab/>
      </w:r>
      <w:r>
        <w:tab/>
      </w:r>
      <w:r>
        <w:tab/>
        <w:t>355,000</w:t>
      </w:r>
    </w:p>
    <w:p w:rsidR="00082BA0" w:rsidRDefault="00082BA0">
      <w:r>
        <w:t>Selling expenses</w:t>
      </w:r>
      <w:r>
        <w:tab/>
      </w:r>
      <w:r>
        <w:tab/>
      </w:r>
      <w:r>
        <w:tab/>
      </w:r>
      <w:r>
        <w:tab/>
      </w:r>
      <w:r>
        <w:tab/>
      </w:r>
      <w:r>
        <w:tab/>
      </w:r>
      <w:r>
        <w:tab/>
      </w:r>
      <w:r>
        <w:tab/>
        <w:t>155,000</w:t>
      </w:r>
    </w:p>
    <w:p w:rsidR="00082BA0" w:rsidRDefault="00082BA0" w:rsidP="00082BA0">
      <w:pPr>
        <w:rPr>
          <w:u w:val="single"/>
        </w:rPr>
      </w:pPr>
      <w:r>
        <w:t>Administrative expenses</w:t>
      </w:r>
      <w:r>
        <w:tab/>
      </w:r>
      <w:r>
        <w:tab/>
      </w:r>
      <w:r>
        <w:tab/>
      </w:r>
      <w:r>
        <w:tab/>
      </w:r>
      <w:r>
        <w:tab/>
      </w:r>
      <w:r>
        <w:tab/>
      </w:r>
      <w:r>
        <w:tab/>
      </w:r>
      <w:r w:rsidRPr="00082BA0">
        <w:rPr>
          <w:u w:val="single"/>
        </w:rPr>
        <w:t>45,000</w:t>
      </w:r>
    </w:p>
    <w:p w:rsidR="00082BA0" w:rsidRDefault="00082BA0" w:rsidP="00082BA0">
      <w:r w:rsidRPr="00082BA0">
        <w:t>Total Operating cost and expenses</w:t>
      </w:r>
      <w:r>
        <w:tab/>
      </w:r>
      <w:r>
        <w:tab/>
      </w:r>
      <w:r>
        <w:tab/>
      </w:r>
      <w:r>
        <w:tab/>
      </w:r>
      <w:r>
        <w:tab/>
      </w:r>
      <w:r>
        <w:tab/>
        <w:t>555,000</w:t>
      </w:r>
    </w:p>
    <w:p w:rsidR="00082BA0" w:rsidRDefault="00082BA0" w:rsidP="00082BA0">
      <w:r>
        <w:t>Income from operations</w:t>
      </w:r>
      <w:r>
        <w:tab/>
      </w:r>
      <w:r>
        <w:tab/>
      </w:r>
      <w:r>
        <w:tab/>
      </w:r>
      <w:r>
        <w:tab/>
      </w:r>
      <w:r>
        <w:tab/>
      </w:r>
      <w:r>
        <w:tab/>
      </w:r>
      <w:r>
        <w:tab/>
        <w:t>415,000</w:t>
      </w:r>
    </w:p>
    <w:p w:rsidR="00082BA0" w:rsidRDefault="00082BA0" w:rsidP="00082BA0">
      <w:r>
        <w:t>Interest expenses (bank loans)</w:t>
      </w:r>
      <w:r>
        <w:tab/>
      </w:r>
      <w:r>
        <w:tab/>
      </w:r>
      <w:r>
        <w:tab/>
      </w:r>
      <w:r>
        <w:tab/>
      </w:r>
      <w:r>
        <w:tab/>
      </w:r>
      <w:r>
        <w:tab/>
      </w:r>
      <w:r>
        <w:tab/>
        <w:t>45,000</w:t>
      </w:r>
    </w:p>
    <w:p w:rsidR="00082BA0" w:rsidRDefault="00082BA0" w:rsidP="00082BA0">
      <w:r>
        <w:t>Legal expenses to start business</w:t>
      </w:r>
      <w:r>
        <w:tab/>
      </w:r>
      <w:r>
        <w:tab/>
      </w:r>
      <w:r>
        <w:tab/>
      </w:r>
      <w:r>
        <w:tab/>
      </w:r>
      <w:r>
        <w:tab/>
      </w:r>
      <w:r>
        <w:tab/>
      </w:r>
      <w:r>
        <w:tab/>
        <w:t>28,000</w:t>
      </w:r>
    </w:p>
    <w:p w:rsidR="00082BA0" w:rsidRDefault="00082BA0" w:rsidP="00082BA0">
      <w:pPr>
        <w:rPr>
          <w:u w:val="single"/>
        </w:rPr>
      </w:pPr>
      <w:r>
        <w:t>Income Taxes</w:t>
      </w:r>
      <w:r>
        <w:tab/>
      </w:r>
      <w:r>
        <w:tab/>
      </w:r>
      <w:r>
        <w:tab/>
      </w:r>
      <w:r>
        <w:tab/>
      </w:r>
      <w:r>
        <w:tab/>
      </w:r>
      <w:r>
        <w:tab/>
      </w:r>
      <w:r>
        <w:tab/>
      </w:r>
      <w:r>
        <w:tab/>
      </w:r>
      <w:r>
        <w:tab/>
      </w:r>
      <w:r w:rsidRPr="00082BA0">
        <w:rPr>
          <w:u w:val="single"/>
        </w:rPr>
        <w:t>165,000</w:t>
      </w:r>
    </w:p>
    <w:p w:rsidR="009137F2" w:rsidRDefault="009137F2" w:rsidP="00082BA0">
      <w:r>
        <w:t>Net Income</w:t>
      </w:r>
      <w:r>
        <w:tab/>
      </w:r>
      <w:r>
        <w:tab/>
      </w:r>
      <w:r>
        <w:tab/>
      </w:r>
      <w:r>
        <w:tab/>
      </w:r>
      <w:r>
        <w:tab/>
      </w:r>
      <w:r>
        <w:tab/>
      </w:r>
      <w:r>
        <w:tab/>
      </w:r>
      <w:r>
        <w:tab/>
      </w:r>
      <w:r>
        <w:tab/>
        <w:t>177,000</w:t>
      </w:r>
    </w:p>
    <w:p w:rsidR="00303989" w:rsidRPr="00303989" w:rsidRDefault="00303989" w:rsidP="00082BA0">
      <w:r>
        <w:t>To get started, the owner of sound devices spent 100,000 of his personal savings to pay for some of the capital equiptment used in the business. In 2007, the owner of Sound Devices could have earned a 15% return by investing in stocks of other new businesses with risk levels similar to the risk level of Sound Devices.</w:t>
      </w:r>
    </w:p>
    <w:p w:rsidR="00303989" w:rsidRDefault="00303989" w:rsidP="00303989">
      <w:pPr>
        <w:pStyle w:val="ListParagraph"/>
        <w:numPr>
          <w:ilvl w:val="0"/>
          <w:numId w:val="1"/>
        </w:numPr>
      </w:pPr>
      <w:r w:rsidRPr="00303989">
        <w:t>What are the</w:t>
      </w:r>
      <w:r>
        <w:t xml:space="preserve"> total explicit, total implicit and total economic costs in 2007?</w:t>
      </w:r>
    </w:p>
    <w:p w:rsidR="00303989" w:rsidRDefault="00303989" w:rsidP="00303989">
      <w:pPr>
        <w:pStyle w:val="ListParagraph"/>
        <w:numPr>
          <w:ilvl w:val="0"/>
          <w:numId w:val="1"/>
        </w:numPr>
      </w:pPr>
      <w:r>
        <w:t>What is the accounting profit in 2007?</w:t>
      </w:r>
    </w:p>
    <w:p w:rsidR="00303989" w:rsidRDefault="00303989" w:rsidP="00303989">
      <w:pPr>
        <w:pStyle w:val="ListParagraph"/>
        <w:numPr>
          <w:ilvl w:val="0"/>
          <w:numId w:val="1"/>
        </w:numPr>
      </w:pPr>
      <w:r>
        <w:t>What is the economic profit in 2007?</w:t>
      </w:r>
    </w:p>
    <w:p w:rsidR="00303989" w:rsidRPr="00303989" w:rsidRDefault="00303989" w:rsidP="00303989">
      <w:pPr>
        <w:pStyle w:val="ListParagraph"/>
        <w:numPr>
          <w:ilvl w:val="0"/>
          <w:numId w:val="1"/>
        </w:numPr>
      </w:pPr>
      <w:r>
        <w:t>Given your answer in part c , evaluate the owner’s decision to leave his job to start sound devices</w:t>
      </w:r>
    </w:p>
    <w:sectPr w:rsidR="00303989" w:rsidRPr="00303989" w:rsidSect="009979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36172"/>
    <w:multiLevelType w:val="hybridMultilevel"/>
    <w:tmpl w:val="61CAD99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60D56"/>
    <w:rsid w:val="00082BA0"/>
    <w:rsid w:val="00303989"/>
    <w:rsid w:val="00560D56"/>
    <w:rsid w:val="006D05FF"/>
    <w:rsid w:val="009137F2"/>
    <w:rsid w:val="00997969"/>
    <w:rsid w:val="00A2038F"/>
    <w:rsid w:val="00AC4955"/>
    <w:rsid w:val="00D834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955"/>
  </w:style>
  <w:style w:type="paragraph" w:styleId="Heading1">
    <w:name w:val="heading 1"/>
    <w:basedOn w:val="Normal"/>
    <w:next w:val="Normal"/>
    <w:link w:val="Heading1Char"/>
    <w:uiPriority w:val="9"/>
    <w:qFormat/>
    <w:rsid w:val="00AC495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AC495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C4955"/>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AC4955"/>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AC495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AC495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AC495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495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AC495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9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AC49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C4955"/>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AC4955"/>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AC495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AC495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AC495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49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AC49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AC495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AC49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AC495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AC4955"/>
    <w:rPr>
      <w:rFonts w:asciiTheme="majorHAnsi" w:eastAsiaTheme="majorEastAsia" w:hAnsiTheme="majorHAnsi" w:cstheme="majorBidi"/>
      <w:i/>
      <w:iCs/>
      <w:spacing w:val="13"/>
      <w:sz w:val="24"/>
      <w:szCs w:val="24"/>
    </w:rPr>
  </w:style>
  <w:style w:type="character" w:styleId="Strong">
    <w:name w:val="Strong"/>
    <w:uiPriority w:val="22"/>
    <w:qFormat/>
    <w:rsid w:val="00AC4955"/>
    <w:rPr>
      <w:b/>
      <w:bCs/>
    </w:rPr>
  </w:style>
  <w:style w:type="character" w:styleId="Emphasis">
    <w:name w:val="Emphasis"/>
    <w:uiPriority w:val="20"/>
    <w:qFormat/>
    <w:rsid w:val="00AC4955"/>
    <w:rPr>
      <w:b/>
      <w:bCs/>
      <w:i/>
      <w:iCs/>
      <w:spacing w:val="10"/>
      <w:bdr w:val="none" w:sz="0" w:space="0" w:color="auto"/>
      <w:shd w:val="clear" w:color="auto" w:fill="auto"/>
    </w:rPr>
  </w:style>
  <w:style w:type="paragraph" w:styleId="NoSpacing">
    <w:name w:val="No Spacing"/>
    <w:basedOn w:val="Normal"/>
    <w:uiPriority w:val="1"/>
    <w:qFormat/>
    <w:rsid w:val="00AC4955"/>
    <w:pPr>
      <w:spacing w:after="0" w:line="240" w:lineRule="auto"/>
    </w:pPr>
  </w:style>
  <w:style w:type="paragraph" w:styleId="ListParagraph">
    <w:name w:val="List Paragraph"/>
    <w:basedOn w:val="Normal"/>
    <w:uiPriority w:val="34"/>
    <w:qFormat/>
    <w:rsid w:val="00AC4955"/>
    <w:pPr>
      <w:ind w:left="720"/>
      <w:contextualSpacing/>
    </w:pPr>
  </w:style>
  <w:style w:type="paragraph" w:styleId="Quote">
    <w:name w:val="Quote"/>
    <w:basedOn w:val="Normal"/>
    <w:next w:val="Normal"/>
    <w:link w:val="QuoteChar"/>
    <w:uiPriority w:val="29"/>
    <w:qFormat/>
    <w:rsid w:val="00AC4955"/>
    <w:pPr>
      <w:spacing w:before="200" w:after="0"/>
      <w:ind w:left="360" w:right="360"/>
    </w:pPr>
    <w:rPr>
      <w:i/>
      <w:iCs/>
    </w:rPr>
  </w:style>
  <w:style w:type="character" w:customStyle="1" w:styleId="QuoteChar">
    <w:name w:val="Quote Char"/>
    <w:basedOn w:val="DefaultParagraphFont"/>
    <w:link w:val="Quote"/>
    <w:uiPriority w:val="29"/>
    <w:rsid w:val="00AC4955"/>
    <w:rPr>
      <w:i/>
      <w:iCs/>
    </w:rPr>
  </w:style>
  <w:style w:type="paragraph" w:styleId="IntenseQuote">
    <w:name w:val="Intense Quote"/>
    <w:basedOn w:val="Normal"/>
    <w:next w:val="Normal"/>
    <w:link w:val="IntenseQuoteChar"/>
    <w:uiPriority w:val="30"/>
    <w:qFormat/>
    <w:rsid w:val="00AC495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AC4955"/>
    <w:rPr>
      <w:b/>
      <w:bCs/>
      <w:i/>
      <w:iCs/>
    </w:rPr>
  </w:style>
  <w:style w:type="character" w:styleId="SubtleEmphasis">
    <w:name w:val="Subtle Emphasis"/>
    <w:uiPriority w:val="19"/>
    <w:qFormat/>
    <w:rsid w:val="00AC4955"/>
    <w:rPr>
      <w:i/>
      <w:iCs/>
    </w:rPr>
  </w:style>
  <w:style w:type="character" w:styleId="IntenseEmphasis">
    <w:name w:val="Intense Emphasis"/>
    <w:uiPriority w:val="21"/>
    <w:qFormat/>
    <w:rsid w:val="00AC4955"/>
    <w:rPr>
      <w:b/>
      <w:bCs/>
    </w:rPr>
  </w:style>
  <w:style w:type="character" w:styleId="SubtleReference">
    <w:name w:val="Subtle Reference"/>
    <w:uiPriority w:val="31"/>
    <w:qFormat/>
    <w:rsid w:val="00AC4955"/>
    <w:rPr>
      <w:smallCaps/>
    </w:rPr>
  </w:style>
  <w:style w:type="character" w:styleId="IntenseReference">
    <w:name w:val="Intense Reference"/>
    <w:uiPriority w:val="32"/>
    <w:qFormat/>
    <w:rsid w:val="00AC4955"/>
    <w:rPr>
      <w:smallCaps/>
      <w:spacing w:val="5"/>
      <w:u w:val="single"/>
    </w:rPr>
  </w:style>
  <w:style w:type="character" w:styleId="BookTitle">
    <w:name w:val="Book Title"/>
    <w:uiPriority w:val="33"/>
    <w:qFormat/>
    <w:rsid w:val="00AC4955"/>
    <w:rPr>
      <w:i/>
      <w:iCs/>
      <w:smallCaps/>
      <w:spacing w:val="5"/>
    </w:rPr>
  </w:style>
  <w:style w:type="paragraph" w:styleId="TOCHeading">
    <w:name w:val="TOC Heading"/>
    <w:basedOn w:val="Heading1"/>
    <w:next w:val="Normal"/>
    <w:uiPriority w:val="39"/>
    <w:semiHidden/>
    <w:unhideWhenUsed/>
    <w:qFormat/>
    <w:rsid w:val="00AC495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Company>Hewlett-Packard Company</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2009-07-04T04:30:00Z</dcterms:created>
  <dcterms:modified xsi:type="dcterms:W3CDTF">2009-07-04T04:30:00Z</dcterms:modified>
</cp:coreProperties>
</file>