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BA" w:rsidRPr="00EE16BA" w:rsidRDefault="00EE16BA" w:rsidP="00EE16BA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E16BA">
        <w:rPr>
          <w:rFonts w:ascii="Verdana" w:eastAsia="Times New Roman" w:hAnsi="Verdana" w:cs="Times New Roman"/>
          <w:b/>
          <w:bCs/>
          <w:color w:val="000000"/>
          <w:sz w:val="12"/>
        </w:rPr>
        <w:t>24.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t xml:space="preserve"> What is the average return of a portfolio that has 10% invested in stock A, 40% invested in stock B and 50% invested in stock C? </w:t>
      </w:r>
    </w:p>
    <w:p w:rsidR="00EE16BA" w:rsidRPr="00EE16BA" w:rsidRDefault="00EE16BA" w:rsidP="00EE16B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t>Year                 Return</w:t>
      </w: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           Stock A Stock B Stock C</w:t>
      </w: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 1          15%     12%        5%</w:t>
      </w: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 2          25%     14%       -6%</w:t>
      </w: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 3            8%       9%      10%</w:t>
      </w: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 4          16%      25%       1%</w:t>
      </w:r>
      <w:r w:rsidRPr="00EE16B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 5            5%       3%      15%</w:t>
      </w:r>
    </w:p>
    <w:p w:rsidR="000E1D02" w:rsidRDefault="00EE16BA" w:rsidP="00EE16BA">
      <w:pPr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t>(Points: 2)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t xml:space="preserve">9.92%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t xml:space="preserve">15.32%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object w:dxaOrig="405" w:dyaOrig="36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t xml:space="preserve">13.80%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object w:dxaOrig="405" w:dyaOrig="36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EE16BA">
        <w:rPr>
          <w:rFonts w:ascii="Verdana" w:eastAsia="Times New Roman" w:hAnsi="Verdana" w:cs="Times New Roman"/>
          <w:color w:val="000000"/>
          <w:sz w:val="12"/>
          <w:szCs w:val="12"/>
        </w:rPr>
        <w:t>8.92%</w:t>
      </w:r>
    </w:p>
    <w:p w:rsidR="00BA2B6A" w:rsidRDefault="00BA2B6A" w:rsidP="00EE16BA">
      <w:pPr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BA2B6A" w:rsidRDefault="00BA2B6A" w:rsidP="00EE16BA">
      <w:r>
        <w:rPr>
          <w:rStyle w:val="Strong"/>
          <w:rFonts w:ascii="Verdana" w:hAnsi="Verdana"/>
          <w:color w:val="000000"/>
          <w:sz w:val="12"/>
          <w:szCs w:val="12"/>
        </w:rPr>
        <w:t>23.</w:t>
      </w:r>
      <w:r>
        <w:rPr>
          <w:rFonts w:ascii="Verdana" w:hAnsi="Verdana"/>
          <w:color w:val="000000"/>
          <w:sz w:val="12"/>
          <w:szCs w:val="12"/>
        </w:rPr>
        <w:t> According to the CAPM (capital asset pricing model), the security market line is a straight line. The intercept of this line should be equal to (Points: 2)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044" type="#_x0000_t75" style="width:20.25pt;height:18pt" o:ole="">
            <v:imagedata r:id="rId4" o:title=""/>
          </v:shape>
          <w:control r:id="rId9" w:name="DefaultOcxName4" w:shapeid="_x0000_i1044"/>
        </w:object>
      </w:r>
      <w:r>
        <w:rPr>
          <w:rFonts w:ascii="Verdana" w:hAnsi="Verdana"/>
          <w:color w:val="000000"/>
          <w:sz w:val="12"/>
          <w:szCs w:val="12"/>
        </w:rPr>
        <w:t xml:space="preserve">zero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043" type="#_x0000_t75" style="width:20.25pt;height:18pt" o:ole="">
            <v:imagedata r:id="rId4" o:title=""/>
          </v:shape>
          <w:control r:id="rId10" w:name="DefaultOcxName11" w:shapeid="_x0000_i1043"/>
        </w:object>
      </w:r>
      <w:r>
        <w:rPr>
          <w:rFonts w:ascii="Verdana" w:hAnsi="Verdana"/>
          <w:color w:val="000000"/>
          <w:sz w:val="12"/>
          <w:szCs w:val="12"/>
        </w:rPr>
        <w:t xml:space="preserve">the expected risk premium on the market portfolio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042" type="#_x0000_t75" style="width:20.25pt;height:18pt" o:ole="">
            <v:imagedata r:id="rId4" o:title=""/>
          </v:shape>
          <w:control r:id="rId11" w:name="DefaultOcxName21" w:shapeid="_x0000_i1042"/>
        </w:object>
      </w:r>
      <w:r>
        <w:rPr>
          <w:rFonts w:ascii="Verdana" w:hAnsi="Verdana"/>
          <w:color w:val="000000"/>
          <w:sz w:val="12"/>
          <w:szCs w:val="12"/>
        </w:rPr>
        <w:t xml:space="preserve">the risk-free rate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041" type="#_x0000_t75" style="width:20.25pt;height:18pt" o:ole="">
            <v:imagedata r:id="rId4" o:title=""/>
          </v:shape>
          <w:control r:id="rId12" w:name="DefaultOcxName31" w:shapeid="_x0000_i1041"/>
        </w:object>
      </w:r>
      <w:r>
        <w:rPr>
          <w:rFonts w:ascii="Verdana" w:hAnsi="Verdana"/>
          <w:color w:val="000000"/>
          <w:sz w:val="12"/>
          <w:szCs w:val="12"/>
        </w:rPr>
        <w:t>the expected return on the market portfolio</w:t>
      </w:r>
    </w:p>
    <w:sectPr w:rsidR="00BA2B6A" w:rsidSect="000E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BA"/>
    <w:rsid w:val="000E1D02"/>
    <w:rsid w:val="002804D2"/>
    <w:rsid w:val="00BA2B6A"/>
    <w:rsid w:val="00E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1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2009-07-02T16:54:00Z</dcterms:created>
  <dcterms:modified xsi:type="dcterms:W3CDTF">2009-07-02T17:36:00Z</dcterms:modified>
</cp:coreProperties>
</file>