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b/>
          <w:bCs/>
          <w:color w:val="000000"/>
          <w:sz w:val="12"/>
        </w:rPr>
        <w:t>3.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350"/>
      </w:tblGrid>
      <w:tr w:rsidR="00925C4B" w:rsidRPr="00925C4B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Balance Sheet: 12/31/04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and Marketable Securities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615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415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plant and equipment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870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1,680</w:t>
            </w:r>
          </w:p>
        </w:tc>
      </w:tr>
    </w:tbl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440"/>
      </w:tblGrid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Liabilities and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2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Payable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Notes Payable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Accruals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Liabilities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Term Bonds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580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DEBT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Stock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Stock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COMMON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LIABILITIES AND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1,680</w:t>
            </w:r>
          </w:p>
        </w:tc>
      </w:tr>
    </w:tbl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530"/>
      </w:tblGrid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Income Statement: 12/31/04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Sales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2,850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Operating Costs (excludes </w:t>
            </w:r>
            <w:proofErr w:type="spellStart"/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/Amortization)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2,700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2,497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500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353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25C4B" w:rsidRPr="00925C4B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Amortization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Depreciation and Amortization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90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Interest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60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Taxes (40%)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124.8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81.2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 (before Preferred Dividends)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121.8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Dividends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4</w:t>
            </w:r>
          </w:p>
        </w:tc>
      </w:tr>
      <w:tr w:rsidR="00925C4B" w:rsidRPr="00925C4B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 INCOME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</w:rPr>
              <w:t>183.2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</w:rPr>
              <w:t>117.8</w:t>
            </w:r>
          </w:p>
        </w:tc>
      </w:tr>
      <w:tr w:rsidR="00925C4B" w:rsidRPr="00925C4B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Dividends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 to Retained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</w:tr>
    </w:tbl>
    <w:p w:rsidR="00925C4B" w:rsidRPr="00925C4B" w:rsidRDefault="00925C4B" w:rsidP="00925C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Refer to Stone Cold. For 2004, what was the return on assets?</w:t>
      </w:r>
    </w:p>
    <w:p w:rsidR="000E1D02" w:rsidRDefault="00925C4B" w:rsidP="00925C4B">
      <w:pPr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(Points: 2)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9.16%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12.40%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15.60%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20.00%</w:t>
      </w:r>
    </w:p>
    <w:p w:rsidR="00925C4B" w:rsidRDefault="00925C4B" w:rsidP="00925C4B">
      <w:pPr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b/>
          <w:bCs/>
          <w:color w:val="000000"/>
          <w:sz w:val="12"/>
        </w:rPr>
        <w:t>4.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 Referring to Stone Cold data below. For 2004, what was the debt-to-equity ratio?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350"/>
      </w:tblGrid>
      <w:tr w:rsidR="00925C4B" w:rsidRPr="00925C4B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Balance Sheet: 12/31/04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and Marketable Securities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615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415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plant and equipment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870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1,680</w:t>
            </w:r>
          </w:p>
        </w:tc>
      </w:tr>
    </w:tbl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440"/>
      </w:tblGrid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Liabilities and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2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Payable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Notes Payable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Accruals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Liabilities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Term Bonds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580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DEBT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Stock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Stock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COMMON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LIABILITIES AND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1,680</w:t>
            </w:r>
          </w:p>
        </w:tc>
      </w:tr>
    </w:tbl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530"/>
      </w:tblGrid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Income Statement: 12/31/04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Sales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2,850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Operating Costs (excludes </w:t>
            </w:r>
            <w:proofErr w:type="spellStart"/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/Amortization)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2,700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2,497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500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353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25C4B" w:rsidRPr="00925C4B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Amortization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Depreciation and Amortization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90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Interest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60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Taxes (40%)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124.8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81.2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 (before Preferred Dividends)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121.8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Dividends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4</w:t>
            </w:r>
          </w:p>
        </w:tc>
      </w:tr>
      <w:tr w:rsidR="00925C4B" w:rsidRPr="00925C4B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 INCOME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</w:rPr>
              <w:t>183.2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</w:rPr>
              <w:t>117.8</w:t>
            </w:r>
          </w:p>
        </w:tc>
      </w:tr>
      <w:tr w:rsidR="00925C4B" w:rsidRPr="00925C4B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Dividends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 to Retained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</w:tr>
    </w:tbl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(Points: 2)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96" type="#_x0000_t75" style="width:20.25pt;height:18pt" o:ole="">
            <v:imagedata r:id="rId4" o:title=""/>
          </v:shape>
          <w:control r:id="rId9" w:name="DefaultOcxName20" w:shapeid="_x0000_i1096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0.81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95" type="#_x0000_t75" style="width:20.25pt;height:18pt" o:ole="">
            <v:imagedata r:id="rId4" o:title=""/>
          </v:shape>
          <w:control r:id="rId10" w:name="DefaultOcxName110" w:shapeid="_x0000_i1095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0.84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94" type="#_x0000_t75" style="width:20.25pt;height:18pt" o:ole="">
            <v:imagedata r:id="rId4" o:title=""/>
          </v:shape>
          <w:control r:id="rId11" w:name="DefaultOcxName21" w:shapeid="_x0000_i1094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0.98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93" type="#_x0000_t75" style="width:20.25pt;height:18pt" o:ole="">
            <v:imagedata r:id="rId4" o:title=""/>
          </v:shape>
          <w:control r:id="rId12" w:name="DefaultOcxName31" w:shapeid="_x0000_i1093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1.19 </w:t>
      </w: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Pr="00925C4B">
        <w:rPr>
          <w:rFonts w:ascii="Verdana" w:eastAsia="Times New Roman" w:hAnsi="Verdana" w:cs="Times New Roman"/>
          <w:b/>
          <w:bCs/>
          <w:color w:val="000000"/>
          <w:sz w:val="12"/>
        </w:rPr>
        <w:t>5.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350"/>
      </w:tblGrid>
      <w:tr w:rsidR="00925C4B" w:rsidRPr="00925C4B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Balance Sheet: 12/31/04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and Marketable Securities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615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415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plant and equipment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870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1,680</w:t>
            </w:r>
          </w:p>
        </w:tc>
      </w:tr>
    </w:tbl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440"/>
      </w:tblGrid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Liabilities and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2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Payable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Notes Payable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Accruals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Liabilities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Term Bonds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580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DEBT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Stock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Stock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COMMON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LIABILITIES AND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1,680</w:t>
            </w:r>
          </w:p>
        </w:tc>
      </w:tr>
    </w:tbl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530"/>
      </w:tblGrid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Income Statement: 12/31/04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Sales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2,850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Operating Costs (excludes </w:t>
            </w:r>
            <w:proofErr w:type="spellStart"/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/Amortization)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2,700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2,497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500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353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25C4B" w:rsidRPr="00925C4B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Amortization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Depreciation and Amortization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90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Interest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60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Taxes (40%)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124.8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81.2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 (before Preferred Dividends)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121.8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Dividends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4</w:t>
            </w:r>
          </w:p>
        </w:tc>
      </w:tr>
      <w:tr w:rsidR="00925C4B" w:rsidRPr="00925C4B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 INCOME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</w:rPr>
              <w:t>183.2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</w:rPr>
              <w:t>117.8</w:t>
            </w:r>
          </w:p>
        </w:tc>
      </w:tr>
      <w:tr w:rsidR="00925C4B" w:rsidRPr="00925C4B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Dividends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 to Retained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</w:tr>
    </w:tbl>
    <w:p w:rsidR="00925C4B" w:rsidRPr="00925C4B" w:rsidRDefault="00925C4B" w:rsidP="00925C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Refer to Stone Cold. For 2004, what was the average collection period for the firm in 2004?</w:t>
      </w:r>
    </w:p>
    <w:p w:rsid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(Points: 2)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92" type="#_x0000_t75" style="width:20.25pt;height:18pt" o:ole="">
            <v:imagedata r:id="rId4" o:title=""/>
          </v:shape>
          <w:control r:id="rId13" w:name="DefaultOcxName4" w:shapeid="_x0000_i1092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6.84 days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91" type="#_x0000_t75" style="width:20.25pt;height:18pt" o:ole="">
            <v:imagedata r:id="rId4" o:title=""/>
          </v:shape>
          <w:control r:id="rId14" w:name="DefaultOcxName5" w:shapeid="_x0000_i1091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8.77 days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90" type="#_x0000_t75" style="width:20.25pt;height:18pt" o:ole="">
            <v:imagedata r:id="rId4" o:title=""/>
          </v:shape>
          <w:control r:id="rId15" w:name="DefaultOcxName6" w:shapeid="_x0000_i1090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42.77 days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9" type="#_x0000_t75" style="width:20.25pt;height:18pt" o:ole="">
            <v:imagedata r:id="rId4" o:title=""/>
          </v:shape>
          <w:control r:id="rId16" w:name="DefaultOcxName7" w:shapeid="_x0000_i1089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51.22 days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</w:r>
    </w:p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b/>
          <w:bCs/>
          <w:color w:val="000000"/>
          <w:sz w:val="12"/>
        </w:rPr>
        <w:lastRenderedPageBreak/>
        <w:t>6.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 Refer to Stone Cold data below. For 2004, what was the total asset turnover for 2004?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350"/>
      </w:tblGrid>
      <w:tr w:rsidR="00925C4B" w:rsidRPr="00925C4B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Balance Sheet: 12/31/04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and Marketable Securities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615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415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plant and equipment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870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1,680</w:t>
            </w:r>
          </w:p>
        </w:tc>
      </w:tr>
    </w:tbl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440"/>
      </w:tblGrid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Liabilities and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2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Payable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Notes Payable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Accruals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Liabilities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Term Bonds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580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DEBT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Stock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Stock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COMMON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LIABILITIES AND EQUITY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1,680</w:t>
            </w:r>
          </w:p>
        </w:tc>
      </w:tr>
    </w:tbl>
    <w:p w:rsidR="00925C4B" w:rsidRPr="00925C4B" w:rsidRDefault="00925C4B" w:rsidP="00925C4B">
      <w:pPr>
        <w:spacing w:before="0" w:after="0"/>
        <w:rPr>
          <w:rFonts w:ascii="Verdana" w:eastAsia="Times New Roman" w:hAnsi="Verdana" w:cs="Times New Roman"/>
          <w:vanish/>
          <w:color w:val="00000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0"/>
        <w:gridCol w:w="1530"/>
        <w:gridCol w:w="1530"/>
      </w:tblGrid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Income Statement: 12/31/04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Sales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2,850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Operating Costs (excludes </w:t>
            </w:r>
            <w:proofErr w:type="spellStart"/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/Amortization)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2,700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2,497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500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353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25C4B" w:rsidRPr="00925C4B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Amortization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Depreciation and Amortization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90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Interest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60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Taxes (40%)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124.8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81.2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 (before Preferred Dividends)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121.8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Dividends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      4</w:t>
            </w:r>
          </w:p>
        </w:tc>
      </w:tr>
      <w:tr w:rsidR="00925C4B" w:rsidRPr="00925C4B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 INCOME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</w:rPr>
              <w:t>183.2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</w:rPr>
              <w:t>117.8</w:t>
            </w:r>
          </w:p>
        </w:tc>
      </w:tr>
      <w:tr w:rsidR="00925C4B" w:rsidRPr="00925C4B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Dividends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925C4B" w:rsidRPr="00925C4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 to Retained Earnings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C4B" w:rsidRPr="00925C4B" w:rsidRDefault="00925C4B" w:rsidP="00925C4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</w:tr>
    </w:tbl>
    <w:p w:rsidR="00925C4B" w:rsidRDefault="00925C4B" w:rsidP="00925C4B">
      <w:pPr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(Points: 2)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8" type="#_x0000_t75" style="width:20.25pt;height:18pt" o:ole="">
            <v:imagedata r:id="rId4" o:title=""/>
          </v:shape>
          <w:control r:id="rId17" w:name="DefaultOcxName8" w:shapeid="_x0000_i1088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0.80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7" type="#_x0000_t75" style="width:20.25pt;height:18pt" o:ole="">
            <v:imagedata r:id="rId4" o:title=""/>
          </v:shape>
          <w:control r:id="rId18" w:name="DefaultOcxName9" w:shapeid="_x0000_i1087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1.20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6" type="#_x0000_t75" style="width:20.25pt;height:18pt" o:ole="">
            <v:imagedata r:id="rId4" o:title=""/>
          </v:shape>
          <w:control r:id="rId19" w:name="DefaultOcxName10" w:shapeid="_x0000_i1086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1.40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5" type="#_x0000_t75" style="width:20.25pt;height:18pt" o:ole="">
            <v:imagedata r:id="rId4" o:title=""/>
          </v:shape>
          <w:control r:id="rId20" w:name="DefaultOcxName11" w:shapeid="_x0000_i1085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1.60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</w:r>
    </w:p>
    <w:p w:rsidR="00925C4B" w:rsidRDefault="00925C4B" w:rsidP="00925C4B">
      <w:pPr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925C4B" w:rsidRDefault="00925C4B" w:rsidP="00925C4B">
      <w:pPr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lastRenderedPageBreak/>
        <w:br/>
      </w:r>
      <w:r w:rsidRPr="00925C4B">
        <w:rPr>
          <w:rFonts w:ascii="Verdana" w:eastAsia="Times New Roman" w:hAnsi="Verdana" w:cs="Times New Roman"/>
          <w:b/>
          <w:bCs/>
          <w:color w:val="000000"/>
          <w:sz w:val="12"/>
        </w:rPr>
        <w:t>7.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 You are planning your retirement and you come to the conclusion that you need to have saved $1,250,000 in 30 years. You can invest into </w:t>
      </w:r>
      <w:proofErr w:type="gramStart"/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an</w:t>
      </w:r>
      <w:proofErr w:type="gramEnd"/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 retirement account that guarantees you a 5% annual return. How much do you have to put into your account at the end of each year to reach your retirement goal? </w:t>
      </w:r>
      <w:proofErr w:type="gramStart"/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(Points: 2)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12" w:shapeid="_x0000_i1084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$81,314.29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3" w:shapeid="_x0000_i1083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$18,814.30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14" w:shapeid="_x0000_i1082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$23,346.59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15" w:shapeid="_x0000_i1081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$12,382.37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Pr="00925C4B">
        <w:rPr>
          <w:rFonts w:ascii="Verdana" w:eastAsia="Times New Roman" w:hAnsi="Verdana" w:cs="Times New Roman"/>
          <w:b/>
          <w:bCs/>
          <w:color w:val="000000"/>
          <w:sz w:val="12"/>
        </w:rPr>
        <w:t>8.</w:t>
      </w:r>
      <w:proofErr w:type="gramEnd"/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 You set up a college fund in which you pay $2,000 each year at the beginning of the year. How much money will you have accumulated in the fund after 18 years, if your fund earns 7% compounded annually? (Points: 2)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80" type="#_x0000_t75" style="width:20.25pt;height:18pt" o:ole="">
            <v:imagedata r:id="rId4" o:title=""/>
          </v:shape>
          <w:control r:id="rId25" w:name="DefaultOcxName16" w:shapeid="_x0000_i1080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$72,757.93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79" type="#_x0000_t75" style="width:20.25pt;height:18pt" o:ole="">
            <v:imagedata r:id="rId4" o:title=""/>
          </v:shape>
          <w:control r:id="rId26" w:name="DefaultOcxName17" w:shapeid="_x0000_i1079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$67,998.07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78" type="#_x0000_t75" style="width:20.25pt;height:18pt" o:ole="">
            <v:imagedata r:id="rId4" o:title=""/>
          </v:shape>
          <w:control r:id="rId27" w:name="DefaultOcxName18" w:shapeid="_x0000_i1078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 xml:space="preserve">$20,118.17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br/>
        <w:t xml:space="preserve">       </w: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object w:dxaOrig="1440" w:dyaOrig="1440">
          <v:shape id="_x0000_i1077" type="#_x0000_t75" style="width:20.25pt;height:18pt" o:ole="">
            <v:imagedata r:id="rId4" o:title=""/>
          </v:shape>
          <w:control r:id="rId28" w:name="DefaultOcxName19" w:shapeid="_x0000_i1077"/>
        </w:object>
      </w:r>
      <w:r w:rsidRPr="00925C4B">
        <w:rPr>
          <w:rFonts w:ascii="Verdana" w:eastAsia="Times New Roman" w:hAnsi="Verdana" w:cs="Times New Roman"/>
          <w:color w:val="000000"/>
          <w:sz w:val="12"/>
          <w:szCs w:val="12"/>
        </w:rPr>
        <w:t>$28,339.25</w:t>
      </w:r>
    </w:p>
    <w:p w:rsidR="00925C4B" w:rsidRDefault="00925C4B" w:rsidP="00925C4B">
      <w:pPr>
        <w:rPr>
          <w:rFonts w:ascii="Verdana" w:hAnsi="Verdana"/>
          <w:color w:val="000000"/>
          <w:sz w:val="12"/>
          <w:szCs w:val="12"/>
        </w:rPr>
      </w:pPr>
      <w:r>
        <w:rPr>
          <w:rStyle w:val="Strong"/>
          <w:rFonts w:ascii="Verdana" w:hAnsi="Verdana"/>
          <w:color w:val="000000"/>
          <w:sz w:val="12"/>
          <w:szCs w:val="12"/>
        </w:rPr>
        <w:t>11.</w:t>
      </w:r>
      <w:r>
        <w:rPr>
          <w:rFonts w:ascii="Verdana" w:hAnsi="Verdana"/>
          <w:color w:val="000000"/>
          <w:sz w:val="12"/>
          <w:szCs w:val="12"/>
        </w:rPr>
        <w:t xml:space="preserve"> Bavarian Sausage is expected to pay a $1.57 dividend next year and investors expect that dividend to grow by 5% each year forever. If the required return on the stock investment is 14%, what should be the price of the stock </w:t>
      </w:r>
      <w:proofErr w:type="gramStart"/>
      <w:r>
        <w:rPr>
          <w:rFonts w:ascii="Verdana" w:hAnsi="Verdana"/>
          <w:color w:val="000000"/>
          <w:sz w:val="12"/>
          <w:szCs w:val="12"/>
        </w:rPr>
        <w:t>today.</w:t>
      </w:r>
      <w:proofErr w:type="gram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gramStart"/>
      <w:r>
        <w:rPr>
          <w:rFonts w:ascii="Verdana" w:hAnsi="Verdana"/>
          <w:color w:val="000000"/>
          <w:sz w:val="12"/>
          <w:szCs w:val="12"/>
        </w:rPr>
        <w:t>(Points: 2)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20" type="#_x0000_t75" style="width:20.25pt;height:18pt" o:ole="">
            <v:imagedata r:id="rId4" o:title=""/>
          </v:shape>
          <w:control r:id="rId29" w:name="DefaultOcxName23" w:shapeid="_x0000_i1120"/>
        </w:object>
      </w:r>
      <w:r>
        <w:rPr>
          <w:rFonts w:ascii="Verdana" w:hAnsi="Verdana"/>
          <w:color w:val="000000"/>
          <w:sz w:val="12"/>
          <w:szCs w:val="12"/>
        </w:rPr>
        <w:t xml:space="preserve">$18.32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19" type="#_x0000_t75" style="width:20.25pt;height:18pt" o:ole="">
            <v:imagedata r:id="rId4" o:title=""/>
          </v:shape>
          <w:control r:id="rId30" w:name="DefaultOcxName111" w:shapeid="_x0000_i1119"/>
        </w:object>
      </w:r>
      <w:r>
        <w:rPr>
          <w:rFonts w:ascii="Verdana" w:hAnsi="Verdana"/>
          <w:color w:val="000000"/>
          <w:sz w:val="12"/>
          <w:szCs w:val="12"/>
        </w:rPr>
        <w:t xml:space="preserve">$17.44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18" type="#_x0000_t75" style="width:20.25pt;height:18pt" o:ole="">
            <v:imagedata r:id="rId4" o:title=""/>
          </v:shape>
          <w:control r:id="rId31" w:name="DefaultOcxName22" w:shapeid="_x0000_i1118"/>
        </w:object>
      </w:r>
      <w:r>
        <w:rPr>
          <w:rFonts w:ascii="Verdana" w:hAnsi="Verdana"/>
          <w:color w:val="000000"/>
          <w:sz w:val="12"/>
          <w:szCs w:val="12"/>
        </w:rPr>
        <w:t xml:space="preserve">$11.21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17" type="#_x0000_t75" style="width:20.25pt;height:18pt" o:ole="">
            <v:imagedata r:id="rId4" o:title=""/>
          </v:shape>
          <w:control r:id="rId32" w:name="DefaultOcxName32" w:shapeid="_x0000_i1117"/>
        </w:object>
      </w:r>
      <w:r>
        <w:rPr>
          <w:rFonts w:ascii="Verdana" w:hAnsi="Verdana"/>
          <w:color w:val="000000"/>
          <w:sz w:val="12"/>
          <w:szCs w:val="12"/>
        </w:rPr>
        <w:t xml:space="preserve">$25.37 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Style w:val="Strong"/>
          <w:rFonts w:ascii="Verdana" w:hAnsi="Verdana"/>
          <w:color w:val="000000"/>
          <w:sz w:val="12"/>
          <w:szCs w:val="12"/>
        </w:rPr>
        <w:t>12.</w:t>
      </w:r>
      <w:proofErr w:type="gramEnd"/>
      <w:r>
        <w:rPr>
          <w:rFonts w:ascii="Verdana" w:hAnsi="Verdana"/>
          <w:color w:val="000000"/>
          <w:sz w:val="12"/>
          <w:szCs w:val="12"/>
        </w:rPr>
        <w:t> Miller Juice traditionally pays out 35% of its earnings as dividends. Last year Miller's earnings available for common stockholders were $256 million and the book value of its equity was $678 million. What is Miller's growth rate? (Points: 2)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16" type="#_x0000_t75" style="width:20.25pt;height:18pt" o:ole="">
            <v:imagedata r:id="rId4" o:title=""/>
          </v:shape>
          <w:control r:id="rId33" w:name="DefaultOcxName41" w:shapeid="_x0000_i1116"/>
        </w:object>
      </w:r>
      <w:r>
        <w:rPr>
          <w:rFonts w:ascii="Verdana" w:hAnsi="Verdana"/>
          <w:color w:val="000000"/>
          <w:sz w:val="12"/>
          <w:szCs w:val="12"/>
        </w:rPr>
        <w:t xml:space="preserve">24.54%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15" type="#_x0000_t75" style="width:20.25pt;height:18pt" o:ole="">
            <v:imagedata r:id="rId4" o:title=""/>
          </v:shape>
          <w:control r:id="rId34" w:name="DefaultOcxName51" w:shapeid="_x0000_i1115"/>
        </w:object>
      </w:r>
      <w:r>
        <w:rPr>
          <w:rFonts w:ascii="Verdana" w:hAnsi="Verdana"/>
          <w:color w:val="000000"/>
          <w:sz w:val="12"/>
          <w:szCs w:val="12"/>
        </w:rPr>
        <w:t xml:space="preserve">35.00%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14" type="#_x0000_t75" style="width:20.25pt;height:18pt" o:ole="">
            <v:imagedata r:id="rId4" o:title=""/>
          </v:shape>
          <w:control r:id="rId35" w:name="DefaultOcxName61" w:shapeid="_x0000_i1114"/>
        </w:object>
      </w:r>
      <w:r>
        <w:rPr>
          <w:rFonts w:ascii="Verdana" w:hAnsi="Verdana"/>
          <w:color w:val="000000"/>
          <w:sz w:val="12"/>
          <w:szCs w:val="12"/>
        </w:rPr>
        <w:t xml:space="preserve">37.76%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13" type="#_x0000_t75" style="width:20.25pt;height:18pt" o:ole="">
            <v:imagedata r:id="rId4" o:title=""/>
          </v:shape>
          <w:control r:id="rId36" w:name="DefaultOcxName71" w:shapeid="_x0000_i1113"/>
        </w:object>
      </w:r>
      <w:r>
        <w:rPr>
          <w:rFonts w:ascii="Verdana" w:hAnsi="Verdana"/>
          <w:color w:val="000000"/>
          <w:sz w:val="12"/>
          <w:szCs w:val="12"/>
        </w:rPr>
        <w:t>13.22%</w:t>
      </w:r>
    </w:p>
    <w:p w:rsidR="00925C4B" w:rsidRDefault="00925C4B" w:rsidP="00925C4B">
      <w:r>
        <w:rPr>
          <w:rStyle w:val="Strong"/>
          <w:rFonts w:ascii="Verdana" w:hAnsi="Verdana"/>
          <w:color w:val="000000"/>
          <w:sz w:val="12"/>
          <w:szCs w:val="12"/>
        </w:rPr>
        <w:t>21.</w:t>
      </w:r>
      <w:r>
        <w:rPr>
          <w:rFonts w:ascii="Verdana" w:hAnsi="Verdana"/>
          <w:color w:val="000000"/>
          <w:sz w:val="12"/>
          <w:szCs w:val="12"/>
        </w:rPr>
        <w:t xml:space="preserve"> You bought a share of Bavarian Sausage stock for $46.50 at the beginning of the year. During the year the stock paid a $2.75 dividend and at the end of the year it trades at $52.75. </w:t>
      </w:r>
      <w:proofErr w:type="gramStart"/>
      <w:r>
        <w:rPr>
          <w:rFonts w:ascii="Verdana" w:hAnsi="Verdana"/>
          <w:color w:val="000000"/>
          <w:sz w:val="12"/>
          <w:szCs w:val="12"/>
        </w:rPr>
        <w:t>Referring to Bavarian Sausage.</w:t>
      </w:r>
      <w:proofErr w:type="gramEnd"/>
      <w:r>
        <w:rPr>
          <w:rFonts w:ascii="Verdana" w:hAnsi="Verdana"/>
          <w:color w:val="000000"/>
          <w:sz w:val="12"/>
          <w:szCs w:val="12"/>
        </w:rPr>
        <w:t xml:space="preserve"> What is the total return of your stock investment? </w:t>
      </w:r>
      <w:proofErr w:type="gramStart"/>
      <w:r>
        <w:rPr>
          <w:rFonts w:ascii="Verdana" w:hAnsi="Verdana"/>
          <w:color w:val="000000"/>
          <w:sz w:val="12"/>
          <w:szCs w:val="12"/>
        </w:rPr>
        <w:t>(Points: 2)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44" type="#_x0000_t75" style="width:20.25pt;height:18pt" o:ole="">
            <v:imagedata r:id="rId4" o:title=""/>
          </v:shape>
          <w:control r:id="rId37" w:name="DefaultOcxName25" w:shapeid="_x0000_i1144"/>
        </w:object>
      </w:r>
      <w:r>
        <w:rPr>
          <w:rFonts w:ascii="Verdana" w:hAnsi="Verdana"/>
          <w:color w:val="000000"/>
          <w:sz w:val="12"/>
          <w:szCs w:val="12"/>
        </w:rPr>
        <w:t xml:space="preserve">5.91%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43" type="#_x0000_t75" style="width:20.25pt;height:18pt" o:ole="">
            <v:imagedata r:id="rId4" o:title=""/>
          </v:shape>
          <w:control r:id="rId38" w:name="DefaultOcxName112" w:shapeid="_x0000_i1143"/>
        </w:object>
      </w:r>
      <w:r>
        <w:rPr>
          <w:rFonts w:ascii="Verdana" w:hAnsi="Verdana"/>
          <w:color w:val="000000"/>
          <w:sz w:val="12"/>
          <w:szCs w:val="12"/>
        </w:rPr>
        <w:t xml:space="preserve">13.44%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42" type="#_x0000_t75" style="width:20.25pt;height:18pt" o:ole="">
            <v:imagedata r:id="rId4" o:title=""/>
          </v:shape>
          <w:control r:id="rId39" w:name="DefaultOcxName24" w:shapeid="_x0000_i1142"/>
        </w:object>
      </w:r>
      <w:r>
        <w:rPr>
          <w:rFonts w:ascii="Verdana" w:hAnsi="Verdana"/>
          <w:color w:val="000000"/>
          <w:sz w:val="12"/>
          <w:szCs w:val="12"/>
        </w:rPr>
        <w:t xml:space="preserve">26.69%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41" type="#_x0000_t75" style="width:20.25pt;height:18pt" o:ole="">
            <v:imagedata r:id="rId4" o:title=""/>
          </v:shape>
          <w:control r:id="rId40" w:name="DefaultOcxName33" w:shapeid="_x0000_i1141"/>
        </w:object>
      </w:r>
      <w:r>
        <w:rPr>
          <w:rFonts w:ascii="Verdana" w:hAnsi="Verdana"/>
          <w:color w:val="000000"/>
          <w:sz w:val="12"/>
          <w:szCs w:val="12"/>
        </w:rPr>
        <w:t xml:space="preserve">19.35% 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Style w:val="Strong"/>
          <w:rFonts w:ascii="Verdana" w:hAnsi="Verdana"/>
          <w:color w:val="000000"/>
          <w:sz w:val="12"/>
          <w:szCs w:val="12"/>
        </w:rPr>
        <w:t>22.</w:t>
      </w:r>
      <w:proofErr w:type="gramEnd"/>
      <w:r>
        <w:rPr>
          <w:rFonts w:ascii="Verdana" w:hAnsi="Verdana"/>
          <w:color w:val="000000"/>
          <w:sz w:val="12"/>
          <w:szCs w:val="12"/>
        </w:rPr>
        <w:t> The risk-free rate is 5% and the expected return on the market portfolio is 13%. A stock has a beta of 1.5, what is its expected return? (Points: 2)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40" type="#_x0000_t75" style="width:20.25pt;height:18pt" o:ole="">
            <v:imagedata r:id="rId4" o:title=""/>
          </v:shape>
          <w:control r:id="rId41" w:name="DefaultOcxName42" w:shapeid="_x0000_i1140"/>
        </w:object>
      </w:r>
      <w:r>
        <w:rPr>
          <w:rFonts w:ascii="Verdana" w:hAnsi="Verdana"/>
          <w:color w:val="000000"/>
          <w:sz w:val="12"/>
          <w:szCs w:val="12"/>
        </w:rPr>
        <w:t xml:space="preserve">17%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39" type="#_x0000_t75" style="width:20.25pt;height:18pt" o:ole="">
            <v:imagedata r:id="rId4" o:title=""/>
          </v:shape>
          <w:control r:id="rId42" w:name="DefaultOcxName52" w:shapeid="_x0000_i1139"/>
        </w:object>
      </w:r>
      <w:r>
        <w:rPr>
          <w:rFonts w:ascii="Verdana" w:hAnsi="Verdana"/>
          <w:color w:val="000000"/>
          <w:sz w:val="12"/>
          <w:szCs w:val="12"/>
        </w:rPr>
        <w:t xml:space="preserve">12%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38" type="#_x0000_t75" style="width:20.25pt;height:18pt" o:ole="">
            <v:imagedata r:id="rId4" o:title=""/>
          </v:shape>
          <w:control r:id="rId43" w:name="DefaultOcxName62" w:shapeid="_x0000_i1138"/>
        </w:object>
      </w:r>
      <w:r>
        <w:rPr>
          <w:rFonts w:ascii="Verdana" w:hAnsi="Verdana"/>
          <w:color w:val="000000"/>
          <w:sz w:val="12"/>
          <w:szCs w:val="12"/>
        </w:rPr>
        <w:t xml:space="preserve">19.5% </w:t>
      </w:r>
      <w:r>
        <w:rPr>
          <w:rFonts w:ascii="Verdana" w:hAnsi="Verdana"/>
          <w:color w:val="000000"/>
          <w:sz w:val="12"/>
          <w:szCs w:val="12"/>
        </w:rPr>
        <w:br/>
        <w:t xml:space="preserve">       </w:t>
      </w:r>
      <w:r>
        <w:rPr>
          <w:rFonts w:ascii="Verdana" w:hAnsi="Verdana"/>
          <w:color w:val="000000"/>
          <w:sz w:val="12"/>
          <w:szCs w:val="12"/>
        </w:rPr>
        <w:object w:dxaOrig="1440" w:dyaOrig="1440">
          <v:shape id="_x0000_i1137" type="#_x0000_t75" style="width:20.25pt;height:18pt" o:ole="">
            <v:imagedata r:id="rId4" o:title=""/>
          </v:shape>
          <w:control r:id="rId44" w:name="DefaultOcxName72" w:shapeid="_x0000_i1137"/>
        </w:object>
      </w:r>
      <w:r>
        <w:rPr>
          <w:rFonts w:ascii="Verdana" w:hAnsi="Verdana"/>
          <w:color w:val="000000"/>
          <w:sz w:val="12"/>
          <w:szCs w:val="12"/>
        </w:rPr>
        <w:t>24.5%</w:t>
      </w:r>
    </w:p>
    <w:sectPr w:rsidR="00925C4B" w:rsidSect="000E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C4B"/>
    <w:rsid w:val="000E1D02"/>
    <w:rsid w:val="00925C4B"/>
    <w:rsid w:val="00F2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C4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25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2009-07-02T15:21:00Z</dcterms:created>
  <dcterms:modified xsi:type="dcterms:W3CDTF">2009-07-02T15:31:00Z</dcterms:modified>
</cp:coreProperties>
</file>