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40" w:rsidRDefault="00B73240" w:rsidP="00664061">
      <w:pPr>
        <w:pStyle w:val="NoSpacing"/>
      </w:pPr>
      <w:r>
        <w:t xml:space="preserve">Below is the correct flowchart logic for the Currency Conversion Program. Note that there are six (6) pages to this document!  If your flowchart does not follow this logic, then you will want to make corrections to your own. Remember these two points:  1)  The pseudocode needs to be written to follow the logic of the flowchart; 2) The module and variable names/naming conventions below are examples, and will probably be different in your own logic. </w:t>
      </w:r>
    </w:p>
    <w:p w:rsidR="00B73240" w:rsidRDefault="00B73240" w:rsidP="00664061">
      <w:pPr>
        <w:pStyle w:val="NoSpacing"/>
        <w:rPr>
          <w:rFonts w:cs="Times New Roman"/>
          <w:lang w:eastAsia="zh-CN"/>
        </w:rPr>
      </w:pPr>
    </w:p>
    <w:p w:rsidR="00B73240" w:rsidRPr="00A92640" w:rsidRDefault="00B73240" w:rsidP="00664061">
      <w:pPr>
        <w:jc w:val="left"/>
        <w:rPr>
          <w:rFonts w:cs="Times New Roman"/>
          <w:color w:val="FF0000"/>
        </w:rPr>
      </w:pPr>
    </w:p>
    <w:p w:rsidR="00B73240" w:rsidRPr="00A92640" w:rsidRDefault="00B73240" w:rsidP="00664061">
      <w:pPr>
        <w:pStyle w:val="Heading1"/>
        <w:tabs>
          <w:tab w:val="clear" w:pos="547"/>
          <w:tab w:val="num" w:pos="432"/>
        </w:tabs>
        <w:overflowPunct w:val="0"/>
        <w:autoSpaceDE w:val="0"/>
        <w:autoSpaceDN w:val="0"/>
        <w:adjustRightInd w:val="0"/>
        <w:spacing w:before="120" w:after="120"/>
        <w:ind w:left="432" w:hanging="432"/>
        <w:jc w:val="left"/>
        <w:textAlignment w:val="baseline"/>
        <w:rPr>
          <w:color w:val="FF0000"/>
          <w:sz w:val="20"/>
          <w:szCs w:val="20"/>
        </w:rPr>
      </w:pPr>
      <w:r w:rsidRPr="00A92640">
        <w:rPr>
          <w:color w:val="FF0000"/>
          <w:sz w:val="20"/>
          <w:szCs w:val="20"/>
        </w:rPr>
        <w:t>Design</w:t>
      </w:r>
    </w:p>
    <w:p w:rsidR="00B73240" w:rsidRPr="00A92640" w:rsidRDefault="00B73240" w:rsidP="00664061">
      <w:pPr>
        <w:pStyle w:val="Heading2"/>
        <w:numPr>
          <w:ilvl w:val="1"/>
          <w:numId w:val="0"/>
        </w:numPr>
        <w:tabs>
          <w:tab w:val="clear" w:pos="547"/>
          <w:tab w:val="num" w:pos="576"/>
        </w:tabs>
        <w:overflowPunct w:val="0"/>
        <w:autoSpaceDE w:val="0"/>
        <w:autoSpaceDN w:val="0"/>
        <w:adjustRightInd w:val="0"/>
        <w:spacing w:before="120" w:after="120"/>
        <w:ind w:left="576" w:hanging="576"/>
        <w:jc w:val="left"/>
        <w:textAlignment w:val="baseline"/>
        <w:rPr>
          <w:color w:val="FF0000"/>
          <w:sz w:val="20"/>
          <w:szCs w:val="20"/>
        </w:rPr>
      </w:pPr>
      <w:r w:rsidRPr="00A92640">
        <w:rPr>
          <w:color w:val="FF0000"/>
        </w:rPr>
        <w:t xml:space="preserve">  </w:t>
      </w:r>
      <w:r w:rsidRPr="00A92640">
        <w:rPr>
          <w:color w:val="FF0000"/>
          <w:sz w:val="20"/>
          <w:szCs w:val="20"/>
        </w:rPr>
        <w:t>Hierarchy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73240" w:rsidRPr="00A92640">
        <w:tc>
          <w:tcPr>
            <w:tcW w:w="9576" w:type="dxa"/>
          </w:tcPr>
          <w:p w:rsidR="00B73240" w:rsidRPr="00A92640" w:rsidRDefault="00B73240" w:rsidP="00AD0767">
            <w:pPr>
              <w:jc w:val="center"/>
              <w:rPr>
                <w:rFonts w:cs="Times New Roman"/>
                <w:color w:val="FF0000"/>
              </w:rPr>
            </w:pPr>
          </w:p>
          <w:p w:rsidR="00B73240" w:rsidRPr="00A92640" w:rsidRDefault="00B73240" w:rsidP="00AD0767">
            <w:pPr>
              <w:jc w:val="center"/>
              <w:rPr>
                <w:rFonts w:cs="Times New Roman"/>
                <w:color w:val="FF0000"/>
              </w:rPr>
            </w:pPr>
            <w:r w:rsidRPr="00A92640">
              <w:rPr>
                <w:rFonts w:cs="Times New Roman"/>
                <w:color w:val="FF0000"/>
              </w:rPr>
              <w:object w:dxaOrig="9199"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08.75pt" o:ole="">
                  <v:imagedata r:id="rId4" o:title=""/>
                </v:shape>
                <o:OLEObject Type="Embed" ProgID="Visio.Drawing.6" ShapeID="_x0000_i1025" DrawAspect="Content" ObjectID="_1307527126" r:id="rId5"/>
              </w:object>
            </w:r>
          </w:p>
          <w:p w:rsidR="00B73240" w:rsidRPr="00A92640" w:rsidRDefault="00B73240" w:rsidP="00AD0767">
            <w:pPr>
              <w:jc w:val="center"/>
              <w:rPr>
                <w:rFonts w:cs="Times New Roman"/>
                <w:color w:val="FF0000"/>
              </w:rPr>
            </w:pPr>
          </w:p>
        </w:tc>
      </w:tr>
    </w:tbl>
    <w:p w:rsidR="00B73240" w:rsidRPr="00A92640" w:rsidRDefault="00B73240" w:rsidP="00664061">
      <w:pPr>
        <w:pStyle w:val="Caption"/>
        <w:rPr>
          <w:rFonts w:ascii="Arial" w:hAnsi="Arial" w:cs="Arial"/>
          <w:color w:val="FF0000"/>
          <w:sz w:val="20"/>
          <w:szCs w:val="20"/>
        </w:rPr>
      </w:pPr>
    </w:p>
    <w:p w:rsidR="00B73240" w:rsidRPr="00A92640" w:rsidRDefault="00B73240" w:rsidP="00664061">
      <w:pPr>
        <w:pStyle w:val="Heading2"/>
        <w:keepLines/>
        <w:numPr>
          <w:ilvl w:val="1"/>
          <w:numId w:val="0"/>
        </w:numPr>
        <w:tabs>
          <w:tab w:val="clear" w:pos="547"/>
          <w:tab w:val="num" w:pos="576"/>
        </w:tabs>
        <w:overflowPunct w:val="0"/>
        <w:autoSpaceDE w:val="0"/>
        <w:autoSpaceDN w:val="0"/>
        <w:adjustRightInd w:val="0"/>
        <w:spacing w:before="120" w:after="120"/>
        <w:ind w:left="576" w:hanging="576"/>
        <w:jc w:val="left"/>
        <w:textAlignment w:val="baseline"/>
        <w:rPr>
          <w:color w:val="FF0000"/>
          <w:sz w:val="20"/>
          <w:szCs w:val="20"/>
        </w:rPr>
      </w:pPr>
      <w:r w:rsidRPr="00A92640">
        <w:rPr>
          <w:color w:val="FF0000"/>
        </w:rPr>
        <w:t xml:space="preserve">  </w:t>
      </w:r>
      <w:r w:rsidRPr="00A92640">
        <w:rPr>
          <w:color w:val="FF0000"/>
          <w:sz w:val="20"/>
          <w:szCs w:val="20"/>
        </w:rPr>
        <w:t>Flowcharts</w:t>
      </w:r>
    </w:p>
    <w:p w:rsidR="00B73240" w:rsidRPr="00A92640" w:rsidRDefault="00B73240" w:rsidP="00664061">
      <w:pPr>
        <w:pStyle w:val="Caption"/>
        <w:keepNext/>
        <w:rPr>
          <w:rFonts w:ascii="Arial" w:hAnsi="Arial" w:cs="Arial"/>
          <w:color w:val="FF0000"/>
          <w:sz w:val="20"/>
          <w:szCs w:val="20"/>
        </w:rPr>
      </w:pPr>
      <w:r w:rsidRPr="00A92640">
        <w:rPr>
          <w:rFonts w:ascii="Arial" w:hAnsi="Arial" w:cs="Arial"/>
          <w:color w:val="FF0000"/>
          <w:sz w:val="20"/>
          <w:szCs w:val="20"/>
        </w:rPr>
        <w:t>Control Flow Diagram</w:t>
      </w:r>
      <w:r>
        <w:rPr>
          <w:rFonts w:ascii="Arial" w:hAnsi="Arial" w:cs="Arial"/>
          <w:color w:val="FF0000"/>
          <w:sz w:val="20"/>
          <w:szCs w:val="20"/>
        </w:rPr>
        <w:t>—</w:t>
      </w:r>
      <w:r w:rsidRPr="00A92640">
        <w:rPr>
          <w:rFonts w:ascii="Arial" w:hAnsi="Arial" w:cs="Arial"/>
          <w:color w:val="FF0000"/>
          <w:sz w:val="20"/>
          <w:szCs w:val="20"/>
        </w:rPr>
        <w:t>Main Control</w:t>
      </w:r>
    </w:p>
    <w:p w:rsidR="00B73240" w:rsidRPr="00A92640" w:rsidRDefault="00B73240" w:rsidP="00664061">
      <w:pPr>
        <w:keepNext/>
        <w:keepLines/>
        <w:pBdr>
          <w:top w:val="single" w:sz="6" w:space="1" w:color="auto"/>
          <w:left w:val="single" w:sz="6" w:space="1" w:color="auto"/>
          <w:bottom w:val="single" w:sz="6" w:space="1" w:color="auto"/>
          <w:right w:val="single" w:sz="6" w:space="1" w:color="auto"/>
        </w:pBdr>
        <w:jc w:val="center"/>
        <w:rPr>
          <w:rFonts w:cs="Times New Roman"/>
          <w:color w:val="FF0000"/>
        </w:rPr>
      </w:pPr>
      <w:r w:rsidRPr="00A92640">
        <w:rPr>
          <w:rFonts w:cs="Times New Roman"/>
          <w:color w:val="FF0000"/>
        </w:rPr>
        <w:object w:dxaOrig="5359" w:dyaOrig="7241">
          <v:shape id="_x0000_i1026" type="#_x0000_t75" style="width:267.75pt;height:362.25pt" o:ole="">
            <v:imagedata r:id="rId6" o:title=""/>
          </v:shape>
          <o:OLEObject Type="Embed" ProgID="Visio.Drawing.6" ShapeID="_x0000_i1026" DrawAspect="Content" ObjectID="_1307527127" r:id="rId7"/>
        </w:object>
      </w:r>
    </w:p>
    <w:p w:rsidR="00B73240" w:rsidRPr="00A92640" w:rsidRDefault="00B73240" w:rsidP="00664061">
      <w:pPr>
        <w:pBdr>
          <w:top w:val="single" w:sz="6" w:space="1" w:color="auto"/>
          <w:left w:val="single" w:sz="6" w:space="1" w:color="auto"/>
          <w:bottom w:val="single" w:sz="6" w:space="1" w:color="auto"/>
          <w:right w:val="single" w:sz="6" w:space="1" w:color="auto"/>
        </w:pBdr>
        <w:jc w:val="center"/>
        <w:rPr>
          <w:rFonts w:cs="Times New Roman"/>
          <w:color w:val="FF0000"/>
        </w:rPr>
      </w:pPr>
    </w:p>
    <w:p w:rsidR="00B73240" w:rsidRPr="00A92640" w:rsidRDefault="00B73240" w:rsidP="00664061">
      <w:pPr>
        <w:keepNext/>
        <w:keepLines/>
        <w:jc w:val="center"/>
        <w:rPr>
          <w:b/>
          <w:bCs/>
          <w:i/>
          <w:iCs/>
          <w:color w:val="FF0000"/>
        </w:rPr>
      </w:pPr>
      <w:r w:rsidRPr="00A92640">
        <w:rPr>
          <w:rFonts w:cs="Times New Roman"/>
          <w:b/>
          <w:bCs/>
          <w:i/>
          <w:iCs/>
          <w:color w:val="FF0000"/>
        </w:rPr>
        <w:br w:type="page"/>
      </w:r>
      <w:r w:rsidRPr="00A92640">
        <w:rPr>
          <w:b/>
          <w:bCs/>
          <w:i/>
          <w:iCs/>
          <w:color w:val="FF0000"/>
        </w:rPr>
        <w:t xml:space="preserve"> Control Flow Diagram—Display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73240" w:rsidRPr="00A92640">
        <w:tc>
          <w:tcPr>
            <w:tcW w:w="10440" w:type="dxa"/>
          </w:tcPr>
          <w:p w:rsidR="00B73240" w:rsidRPr="00A92640" w:rsidRDefault="00B73240" w:rsidP="00AD0767">
            <w:pPr>
              <w:keepNext/>
              <w:keepLines/>
              <w:jc w:val="center"/>
              <w:rPr>
                <w:rFonts w:cs="Times New Roman"/>
                <w:b/>
                <w:bCs/>
                <w:color w:val="FF0000"/>
              </w:rPr>
            </w:pPr>
          </w:p>
          <w:p w:rsidR="00B73240" w:rsidRPr="00A92640" w:rsidRDefault="00B73240" w:rsidP="00AD0767">
            <w:pPr>
              <w:keepNext/>
              <w:keepLines/>
              <w:jc w:val="center"/>
              <w:rPr>
                <w:rFonts w:cs="Times New Roman"/>
                <w:b/>
                <w:bCs/>
                <w:color w:val="FF0000"/>
              </w:rPr>
            </w:pPr>
            <w:r w:rsidRPr="00A92640">
              <w:rPr>
                <w:rFonts w:cs="Times New Roman"/>
                <w:color w:val="FF0000"/>
              </w:rPr>
              <w:object w:dxaOrig="8069" w:dyaOrig="10639">
                <v:shape id="_x0000_i1027" type="#_x0000_t75" style="width:403.5pt;height:531.75pt" o:ole="">
                  <v:imagedata r:id="rId8" o:title=""/>
                </v:shape>
                <o:OLEObject Type="Embed" ProgID="Visio.Drawing.6" ShapeID="_x0000_i1027" DrawAspect="Content" ObjectID="_1307527128" r:id="rId9"/>
              </w:object>
            </w:r>
          </w:p>
        </w:tc>
      </w:tr>
    </w:tbl>
    <w:p w:rsidR="00B73240" w:rsidRPr="00A92640" w:rsidRDefault="00B73240" w:rsidP="00664061">
      <w:pPr>
        <w:jc w:val="center"/>
        <w:rPr>
          <w:rFonts w:cs="Times New Roman"/>
          <w:b/>
          <w:bCs/>
          <w:color w:val="FF0000"/>
        </w:rPr>
      </w:pPr>
    </w:p>
    <w:p w:rsidR="00B73240" w:rsidRPr="00A92640" w:rsidRDefault="00B73240" w:rsidP="00664061">
      <w:pPr>
        <w:keepNext/>
        <w:keepLines/>
        <w:jc w:val="center"/>
        <w:rPr>
          <w:b/>
          <w:bCs/>
          <w:i/>
          <w:iCs/>
          <w:color w:val="FF0000"/>
        </w:rPr>
      </w:pPr>
      <w:r w:rsidRPr="00A92640">
        <w:rPr>
          <w:rFonts w:cs="Times New Roman"/>
          <w:b/>
          <w:bCs/>
          <w:i/>
          <w:iCs/>
          <w:color w:val="FF0000"/>
        </w:rPr>
        <w:br w:type="page"/>
      </w:r>
      <w:r w:rsidRPr="00A92640">
        <w:rPr>
          <w:b/>
          <w:bCs/>
          <w:i/>
          <w:iCs/>
          <w:color w:val="FF0000"/>
        </w:rPr>
        <w:t xml:space="preserve"> Control Flow Diagram—Get_Int_Value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73240" w:rsidRPr="00A92640">
        <w:tc>
          <w:tcPr>
            <w:tcW w:w="10440" w:type="dxa"/>
          </w:tcPr>
          <w:p w:rsidR="00B73240" w:rsidRPr="00A92640" w:rsidRDefault="00B73240" w:rsidP="00AD0767">
            <w:pPr>
              <w:keepNext/>
              <w:keepLines/>
              <w:jc w:val="center"/>
              <w:rPr>
                <w:rFonts w:cs="Times New Roman"/>
                <w:b/>
                <w:bCs/>
                <w:color w:val="FF0000"/>
              </w:rPr>
            </w:pPr>
          </w:p>
          <w:p w:rsidR="00B73240" w:rsidRPr="00A92640" w:rsidRDefault="00B73240" w:rsidP="00AD0767">
            <w:pPr>
              <w:keepNext/>
              <w:keepLines/>
              <w:jc w:val="center"/>
              <w:rPr>
                <w:rFonts w:cs="Times New Roman"/>
                <w:b/>
                <w:bCs/>
                <w:color w:val="FF0000"/>
              </w:rPr>
            </w:pPr>
            <w:r w:rsidRPr="00A92640">
              <w:rPr>
                <w:rFonts w:cs="Times New Roman"/>
                <w:color w:val="FF0000"/>
              </w:rPr>
              <w:object w:dxaOrig="7776" w:dyaOrig="7489">
                <v:shape id="_x0000_i1028" type="#_x0000_t75" style="width:384.75pt;height:370.5pt" o:ole="">
                  <v:imagedata r:id="rId10" o:title=""/>
                </v:shape>
                <o:OLEObject Type="Embed" ProgID="Visio.Drawing.6" ShapeID="_x0000_i1028" DrawAspect="Content" ObjectID="_1307527129" r:id="rId11"/>
              </w:object>
            </w:r>
          </w:p>
        </w:tc>
      </w:tr>
    </w:tbl>
    <w:p w:rsidR="00B73240" w:rsidRPr="00A92640" w:rsidRDefault="00B73240" w:rsidP="00664061">
      <w:pPr>
        <w:jc w:val="center"/>
        <w:rPr>
          <w:rFonts w:cs="Times New Roman"/>
          <w:b/>
          <w:bCs/>
          <w:color w:val="FF0000"/>
        </w:rPr>
      </w:pPr>
    </w:p>
    <w:p w:rsidR="00B73240" w:rsidRPr="00A92640" w:rsidRDefault="00B73240" w:rsidP="00664061">
      <w:pPr>
        <w:keepNext/>
        <w:keepLines/>
        <w:jc w:val="center"/>
        <w:rPr>
          <w:b/>
          <w:bCs/>
          <w:i/>
          <w:iCs/>
          <w:color w:val="FF0000"/>
        </w:rPr>
      </w:pPr>
      <w:r w:rsidRPr="00A92640">
        <w:rPr>
          <w:rFonts w:cs="Times New Roman"/>
          <w:b/>
          <w:bCs/>
          <w:i/>
          <w:iCs/>
          <w:color w:val="FF0000"/>
        </w:rPr>
        <w:br w:type="page"/>
      </w:r>
      <w:r w:rsidRPr="00A92640">
        <w:rPr>
          <w:b/>
          <w:bCs/>
          <w:i/>
          <w:iCs/>
          <w:color w:val="FF0000"/>
        </w:rPr>
        <w:t xml:space="preserve"> Control Flow Diagram—Convert Currency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73240" w:rsidRPr="00A92640">
        <w:tc>
          <w:tcPr>
            <w:tcW w:w="10440" w:type="dxa"/>
          </w:tcPr>
          <w:p w:rsidR="00B73240" w:rsidRPr="00A92640" w:rsidRDefault="00B73240" w:rsidP="00AD0767">
            <w:pPr>
              <w:keepNext/>
              <w:keepLines/>
              <w:jc w:val="center"/>
              <w:rPr>
                <w:rFonts w:cs="Times New Roman"/>
                <w:b/>
                <w:bCs/>
                <w:color w:val="FF0000"/>
              </w:rPr>
            </w:pPr>
          </w:p>
          <w:p w:rsidR="00B73240" w:rsidRPr="00A92640" w:rsidRDefault="00B73240" w:rsidP="00AD0767">
            <w:pPr>
              <w:keepNext/>
              <w:keepLines/>
              <w:jc w:val="center"/>
              <w:rPr>
                <w:rFonts w:cs="Times New Roman"/>
                <w:b/>
                <w:bCs/>
                <w:color w:val="FF0000"/>
              </w:rPr>
            </w:pPr>
            <w:r w:rsidRPr="00A92640">
              <w:rPr>
                <w:rFonts w:cs="Times New Roman"/>
                <w:color w:val="FF0000"/>
              </w:rPr>
              <w:object w:dxaOrig="6826" w:dyaOrig="12079">
                <v:shape id="_x0000_i1029" type="#_x0000_t75" style="width:286.5pt;height:507pt" o:ole="">
                  <v:imagedata r:id="rId12" o:title=""/>
                </v:shape>
                <o:OLEObject Type="Embed" ProgID="Visio.Drawing.6" ShapeID="_x0000_i1029" DrawAspect="Content" ObjectID="_1307527130" r:id="rId13"/>
              </w:object>
            </w:r>
          </w:p>
        </w:tc>
      </w:tr>
    </w:tbl>
    <w:p w:rsidR="00B73240" w:rsidRPr="00A92640" w:rsidRDefault="00B73240" w:rsidP="00664061">
      <w:pPr>
        <w:jc w:val="center"/>
        <w:rPr>
          <w:rFonts w:cs="Times New Roman"/>
          <w:b/>
          <w:bCs/>
          <w:color w:val="FF0000"/>
        </w:rPr>
      </w:pPr>
    </w:p>
    <w:p w:rsidR="00B73240" w:rsidRPr="00A92640" w:rsidRDefault="00B73240" w:rsidP="00664061">
      <w:pPr>
        <w:keepNext/>
        <w:keepLines/>
        <w:jc w:val="center"/>
        <w:rPr>
          <w:b/>
          <w:bCs/>
          <w:i/>
          <w:iCs/>
          <w:color w:val="FF0000"/>
        </w:rPr>
      </w:pPr>
      <w:r w:rsidRPr="00A92640">
        <w:rPr>
          <w:b/>
          <w:bCs/>
          <w:i/>
          <w:iCs/>
          <w:color w:val="FF0000"/>
        </w:rPr>
        <w:t>Control Flow Diagram—Display_Results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73240" w:rsidRPr="00A92640">
        <w:tc>
          <w:tcPr>
            <w:tcW w:w="10440" w:type="dxa"/>
          </w:tcPr>
          <w:p w:rsidR="00B73240" w:rsidRPr="00A92640" w:rsidRDefault="00B73240" w:rsidP="00AD0767">
            <w:pPr>
              <w:keepNext/>
              <w:keepLines/>
              <w:jc w:val="center"/>
              <w:rPr>
                <w:rFonts w:cs="Times New Roman"/>
                <w:b/>
                <w:bCs/>
                <w:i/>
                <w:iCs/>
                <w:color w:val="FF0000"/>
              </w:rPr>
            </w:pPr>
            <w:r w:rsidRPr="00A92640">
              <w:rPr>
                <w:rFonts w:cs="Times New Roman"/>
                <w:color w:val="FF0000"/>
              </w:rPr>
              <w:object w:dxaOrig="9859" w:dyaOrig="13879">
                <v:shape id="_x0000_i1030" type="#_x0000_t75" style="width:375pt;height:527.25pt" o:ole="">
                  <v:imagedata r:id="rId14" o:title=""/>
                </v:shape>
                <o:OLEObject Type="Embed" ProgID="Visio.Drawing.6" ShapeID="_x0000_i1030" DrawAspect="Content" ObjectID="_1307527131" r:id="rId15"/>
              </w:object>
            </w:r>
          </w:p>
        </w:tc>
      </w:tr>
    </w:tbl>
    <w:p w:rsidR="00B73240" w:rsidRPr="00A92640" w:rsidRDefault="00B73240" w:rsidP="00664061">
      <w:pPr>
        <w:rPr>
          <w:rFonts w:eastAsia="MS Mincho" w:cs="Times New Roman"/>
          <w:b/>
          <w:bCs/>
          <w:caps/>
          <w:color w:val="FF0000"/>
          <w:kern w:val="28"/>
        </w:rPr>
      </w:pPr>
    </w:p>
    <w:p w:rsidR="00B73240" w:rsidRPr="00664061" w:rsidRDefault="00B73240" w:rsidP="009E0A40">
      <w:pPr>
        <w:jc w:val="left"/>
        <w:rPr>
          <w:rFonts w:cs="Times New Roman"/>
        </w:rPr>
      </w:pPr>
    </w:p>
    <w:sectPr w:rsidR="00B73240" w:rsidRPr="00664061" w:rsidSect="00A81414">
      <w:pgSz w:w="12240" w:h="15840"/>
      <w:pgMar w:top="1440" w:right="1440" w:bottom="1440" w:left="1440"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characterSpacingControl w:val="doNotCompress"/>
  <w:noLineBreaksAfter w:lang="zh-CN" w:val="$([{£¥·‘“〈《「『【〔〖〝﹙﹛﹝＄（．［｛￡￥"/>
  <w:noLineBreaksBefore w:lang="zh-CN" w:val="!%),.:;&gt;?]}¢¨°·ˇˉ―‖’”…‰′″›℃∶、。〃〉》」』】〕〗〞︶︺︾﹀﹄﹚﹜﹞！＂％＇），．：；？］｀｜｝～￠"/>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061"/>
    <w:rsid w:val="00060D40"/>
    <w:rsid w:val="00355F75"/>
    <w:rsid w:val="006532D8"/>
    <w:rsid w:val="00664061"/>
    <w:rsid w:val="008B61AC"/>
    <w:rsid w:val="008F3DD7"/>
    <w:rsid w:val="009168C7"/>
    <w:rsid w:val="009E0A40"/>
    <w:rsid w:val="009E0D4E"/>
    <w:rsid w:val="00A81414"/>
    <w:rsid w:val="00A92640"/>
    <w:rsid w:val="00AD0767"/>
    <w:rsid w:val="00B73240"/>
    <w:rsid w:val="00C70964"/>
    <w:rsid w:val="00C71314"/>
    <w:rsid w:val="00D962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664061"/>
    <w:pPr>
      <w:tabs>
        <w:tab w:val="left" w:pos="547"/>
      </w:tabs>
      <w:jc w:val="both"/>
    </w:pPr>
    <w:rPr>
      <w:rFonts w:ascii="Arial" w:hAnsi="Arial" w:cs="Arial"/>
      <w:kern w:val="0"/>
      <w:sz w:val="20"/>
      <w:szCs w:val="20"/>
      <w:lang w:eastAsia="en-US"/>
    </w:rPr>
  </w:style>
  <w:style w:type="paragraph" w:styleId="Heading1">
    <w:name w:val="heading 1"/>
    <w:basedOn w:val="Normal"/>
    <w:next w:val="Normal"/>
    <w:link w:val="Heading1Char"/>
    <w:uiPriority w:val="99"/>
    <w:qFormat/>
    <w:rsid w:val="0066406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64061"/>
    <w:pPr>
      <w:keepNext/>
      <w:spacing w:before="240" w:after="6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061"/>
    <w:rPr>
      <w:rFonts w:ascii="Arial" w:hAnsi="Arial" w:cs="Arial"/>
      <w:b/>
      <w:bCs/>
      <w:kern w:val="32"/>
      <w:sz w:val="32"/>
      <w:szCs w:val="32"/>
    </w:rPr>
  </w:style>
  <w:style w:type="character" w:customStyle="1" w:styleId="Heading2Char">
    <w:name w:val="Heading 2 Char"/>
    <w:basedOn w:val="DefaultParagraphFont"/>
    <w:link w:val="Heading2"/>
    <w:uiPriority w:val="99"/>
    <w:rsid w:val="00664061"/>
    <w:rPr>
      <w:rFonts w:ascii="Arial" w:hAnsi="Arial" w:cs="Arial"/>
      <w:b/>
      <w:bCs/>
      <w:i/>
      <w:iCs/>
      <w:sz w:val="28"/>
      <w:szCs w:val="28"/>
    </w:rPr>
  </w:style>
  <w:style w:type="paragraph" w:styleId="NoSpacing">
    <w:name w:val="No Spacing"/>
    <w:uiPriority w:val="99"/>
    <w:qFormat/>
    <w:rsid w:val="008F3DD7"/>
    <w:rPr>
      <w:rFonts w:cs="Calibri"/>
      <w:kern w:val="0"/>
      <w:sz w:val="22"/>
      <w:lang w:eastAsia="en-US"/>
    </w:rPr>
  </w:style>
  <w:style w:type="paragraph" w:styleId="Caption">
    <w:name w:val="caption"/>
    <w:basedOn w:val="Normal"/>
    <w:next w:val="Normal"/>
    <w:uiPriority w:val="99"/>
    <w:qFormat/>
    <w:rsid w:val="00664061"/>
    <w:pPr>
      <w:keepLines/>
      <w:widowControl w:val="0"/>
      <w:tabs>
        <w:tab w:val="clear" w:pos="547"/>
      </w:tabs>
      <w:overflowPunct w:val="0"/>
      <w:autoSpaceDE w:val="0"/>
      <w:autoSpaceDN w:val="0"/>
      <w:adjustRightInd w:val="0"/>
      <w:spacing w:before="120" w:after="120"/>
      <w:jc w:val="center"/>
      <w:textAlignment w:val="baseline"/>
    </w:pPr>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126</Words>
  <Characters>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the correct flowchart logic for the Currency Conversion Program</dc:title>
  <dc:subject/>
  <dc:creator>Regina</dc:creator>
  <cp:keywords/>
  <dc:description/>
  <cp:lastModifiedBy>Chloe</cp:lastModifiedBy>
  <cp:revision>2</cp:revision>
  <dcterms:created xsi:type="dcterms:W3CDTF">2009-06-26T05:12:00Z</dcterms:created>
  <dcterms:modified xsi:type="dcterms:W3CDTF">2009-06-26T05:12:00Z</dcterms:modified>
</cp:coreProperties>
</file>