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D2" w:rsidRPr="0035081A" w:rsidRDefault="00CB33D2" w:rsidP="00CB33D2">
      <w:pPr>
        <w:autoSpaceDE w:val="0"/>
        <w:autoSpaceDN w:val="0"/>
        <w:adjustRightInd w:val="0"/>
        <w:spacing w:after="0" w:line="240" w:lineRule="auto"/>
        <w:rPr>
          <w:rFonts w:cs="AGaramond-Regular"/>
          <w:sz w:val="24"/>
          <w:szCs w:val="24"/>
        </w:rPr>
      </w:pPr>
      <w:r w:rsidRPr="0035081A">
        <w:rPr>
          <w:rFonts w:cs="AGaramond-Regular"/>
          <w:sz w:val="24"/>
          <w:szCs w:val="24"/>
        </w:rPr>
        <w:t>B2. (Dividend policy) A firm has 20 million common shares outstanding. It currently pays out</w:t>
      </w:r>
      <w:r>
        <w:rPr>
          <w:rFonts w:cs="AGaramond-Regular"/>
          <w:sz w:val="24"/>
          <w:szCs w:val="24"/>
        </w:rPr>
        <w:t xml:space="preserve"> </w:t>
      </w:r>
      <w:r w:rsidRPr="0035081A">
        <w:rPr>
          <w:rFonts w:cs="AGaramond-Regular"/>
          <w:sz w:val="24"/>
          <w:szCs w:val="24"/>
        </w:rPr>
        <w:t>$1.50 per share per year in cash dividends on its common stock. Historically, its payout</w:t>
      </w:r>
      <w:r>
        <w:rPr>
          <w:rFonts w:cs="AGaramond-Regular"/>
          <w:sz w:val="24"/>
          <w:szCs w:val="24"/>
        </w:rPr>
        <w:t xml:space="preserve"> </w:t>
      </w:r>
      <w:r w:rsidRPr="0035081A">
        <w:rPr>
          <w:rFonts w:cs="AGaramond-Regular"/>
          <w:sz w:val="24"/>
          <w:szCs w:val="24"/>
        </w:rPr>
        <w:t>ratio has ranged from 30% to 35%. Over the next five years it expects the earnings and discretionary</w:t>
      </w:r>
      <w:r>
        <w:rPr>
          <w:rFonts w:cs="AGaramond-Regular"/>
          <w:sz w:val="24"/>
          <w:szCs w:val="24"/>
        </w:rPr>
        <w:t xml:space="preserve"> </w:t>
      </w:r>
      <w:r w:rsidRPr="0035081A">
        <w:rPr>
          <w:rFonts w:cs="AGaramond-Regular"/>
          <w:sz w:val="24"/>
          <w:szCs w:val="24"/>
        </w:rPr>
        <w:t>cash flow shown below in millions.</w:t>
      </w:r>
    </w:p>
    <w:p w:rsidR="00CB33D2" w:rsidRPr="0035081A" w:rsidRDefault="00CB33D2" w:rsidP="00CB33D2">
      <w:pPr>
        <w:autoSpaceDE w:val="0"/>
        <w:autoSpaceDN w:val="0"/>
        <w:adjustRightInd w:val="0"/>
        <w:spacing w:after="0" w:line="240" w:lineRule="auto"/>
        <w:rPr>
          <w:rFonts w:cs="AGaramond-Regular"/>
          <w:sz w:val="24"/>
          <w:szCs w:val="24"/>
        </w:rPr>
      </w:pPr>
      <w:r w:rsidRPr="0035081A">
        <w:rPr>
          <w:rFonts w:cs="AGaramond-Regular"/>
          <w:sz w:val="24"/>
          <w:szCs w:val="24"/>
        </w:rPr>
        <w:t>a. Over the five-year period, what is the maximum overall payout ratio the firm could</w:t>
      </w:r>
      <w:r>
        <w:rPr>
          <w:rFonts w:cs="AGaramond-Regular"/>
          <w:sz w:val="24"/>
          <w:szCs w:val="24"/>
        </w:rPr>
        <w:t xml:space="preserve"> </w:t>
      </w:r>
      <w:r w:rsidRPr="0035081A">
        <w:rPr>
          <w:rFonts w:cs="AGaramond-Regular"/>
          <w:sz w:val="24"/>
          <w:szCs w:val="24"/>
        </w:rPr>
        <w:t>achieve without triggering a securities issue?</w:t>
      </w:r>
    </w:p>
    <w:p w:rsidR="00CB33D2" w:rsidRPr="0035081A" w:rsidRDefault="00CB33D2" w:rsidP="00CB33D2">
      <w:pPr>
        <w:autoSpaceDE w:val="0"/>
        <w:autoSpaceDN w:val="0"/>
        <w:adjustRightInd w:val="0"/>
        <w:spacing w:after="0" w:line="240" w:lineRule="auto"/>
        <w:rPr>
          <w:rFonts w:cs="AGaramond-Regular"/>
          <w:sz w:val="24"/>
          <w:szCs w:val="24"/>
        </w:rPr>
      </w:pPr>
      <w:r w:rsidRPr="0035081A">
        <w:rPr>
          <w:rFonts w:cs="AGaramond-Regular"/>
          <w:sz w:val="24"/>
          <w:szCs w:val="24"/>
        </w:rPr>
        <w:t>b. Recommend a reasonable dividend policy for paying out discretionary cash flow in years</w:t>
      </w:r>
      <w:r>
        <w:rPr>
          <w:rFonts w:cs="AGaramond-Regular"/>
          <w:sz w:val="24"/>
          <w:szCs w:val="24"/>
        </w:rPr>
        <w:t xml:space="preserve"> </w:t>
      </w:r>
      <w:r w:rsidRPr="0035081A">
        <w:rPr>
          <w:rFonts w:cs="AGaramond-Regular"/>
          <w:sz w:val="24"/>
          <w:szCs w:val="24"/>
        </w:rPr>
        <w:t>1 through 5.</w:t>
      </w:r>
    </w:p>
    <w:p w:rsidR="00CB33D2" w:rsidRPr="0035081A" w:rsidRDefault="00CB33D2" w:rsidP="00CB33D2">
      <w:pPr>
        <w:autoSpaceDE w:val="0"/>
        <w:autoSpaceDN w:val="0"/>
        <w:adjustRightInd w:val="0"/>
        <w:spacing w:after="0" w:line="240" w:lineRule="auto"/>
        <w:rPr>
          <w:rFonts w:cs="AGaramond-Bold"/>
          <w:b/>
          <w:bCs/>
          <w:sz w:val="24"/>
          <w:szCs w:val="24"/>
        </w:rPr>
      </w:pPr>
      <w:r w:rsidRPr="0035081A">
        <w:rPr>
          <w:rFonts w:cs="AGaramond-Bold"/>
          <w:b/>
          <w:bCs/>
          <w:sz w:val="24"/>
          <w:szCs w:val="24"/>
        </w:rPr>
        <w:t xml:space="preserve">                           1      </w:t>
      </w:r>
      <w:r>
        <w:rPr>
          <w:rFonts w:cs="AGaramond-Bold"/>
          <w:b/>
          <w:bCs/>
          <w:sz w:val="24"/>
          <w:szCs w:val="24"/>
        </w:rPr>
        <w:t xml:space="preserve">        </w:t>
      </w:r>
      <w:r w:rsidRPr="0035081A">
        <w:rPr>
          <w:rFonts w:cs="AGaramond-Bold"/>
          <w:b/>
          <w:bCs/>
          <w:sz w:val="24"/>
          <w:szCs w:val="24"/>
        </w:rPr>
        <w:t xml:space="preserve">2        3        </w:t>
      </w:r>
      <w:r>
        <w:rPr>
          <w:rFonts w:cs="AGaramond-Bold"/>
          <w:b/>
          <w:bCs/>
          <w:sz w:val="24"/>
          <w:szCs w:val="24"/>
        </w:rPr>
        <w:t xml:space="preserve"> </w:t>
      </w:r>
      <w:r w:rsidRPr="0035081A">
        <w:rPr>
          <w:rFonts w:cs="AGaramond-Bold"/>
          <w:b/>
          <w:bCs/>
          <w:sz w:val="24"/>
          <w:szCs w:val="24"/>
        </w:rPr>
        <w:t xml:space="preserve">4     </w:t>
      </w:r>
      <w:r>
        <w:rPr>
          <w:rFonts w:cs="AGaramond-Bold"/>
          <w:b/>
          <w:bCs/>
          <w:sz w:val="24"/>
          <w:szCs w:val="24"/>
        </w:rPr>
        <w:t xml:space="preserve">     </w:t>
      </w:r>
      <w:r w:rsidRPr="0035081A">
        <w:rPr>
          <w:rFonts w:cs="AGaramond-Bold"/>
          <w:b/>
          <w:bCs/>
          <w:sz w:val="24"/>
          <w:szCs w:val="24"/>
        </w:rPr>
        <w:t xml:space="preserve"> 5         THEREAFTER</w:t>
      </w:r>
    </w:p>
    <w:p w:rsidR="00CB33D2" w:rsidRPr="0035081A" w:rsidRDefault="00CB33D2" w:rsidP="00CB33D2">
      <w:pPr>
        <w:autoSpaceDE w:val="0"/>
        <w:autoSpaceDN w:val="0"/>
        <w:adjustRightInd w:val="0"/>
        <w:spacing w:after="0" w:line="240" w:lineRule="auto"/>
        <w:rPr>
          <w:rFonts w:cs="AGaramond-Regular"/>
          <w:sz w:val="24"/>
          <w:szCs w:val="24"/>
        </w:rPr>
      </w:pPr>
      <w:r w:rsidRPr="0035081A">
        <w:rPr>
          <w:rFonts w:cs="AGaramond-Regular"/>
          <w:sz w:val="24"/>
          <w:szCs w:val="24"/>
        </w:rPr>
        <w:t xml:space="preserve">Earnings           100  </w:t>
      </w:r>
      <w:r>
        <w:rPr>
          <w:rFonts w:cs="AGaramond-Regular"/>
          <w:sz w:val="24"/>
          <w:szCs w:val="24"/>
        </w:rPr>
        <w:t xml:space="preserve">      </w:t>
      </w:r>
      <w:r w:rsidRPr="0035081A">
        <w:rPr>
          <w:rFonts w:cs="AGaramond-Regular"/>
          <w:sz w:val="24"/>
          <w:szCs w:val="24"/>
        </w:rPr>
        <w:t xml:space="preserve">125 </w:t>
      </w:r>
      <w:r>
        <w:rPr>
          <w:rFonts w:cs="AGaramond-Regular"/>
          <w:sz w:val="24"/>
          <w:szCs w:val="24"/>
        </w:rPr>
        <w:t xml:space="preserve">   </w:t>
      </w:r>
      <w:r w:rsidRPr="0035081A">
        <w:rPr>
          <w:rFonts w:cs="AGaramond-Regular"/>
          <w:sz w:val="24"/>
          <w:szCs w:val="24"/>
        </w:rPr>
        <w:t xml:space="preserve">150   </w:t>
      </w:r>
      <w:r>
        <w:rPr>
          <w:rFonts w:cs="AGaramond-Regular"/>
          <w:sz w:val="24"/>
          <w:szCs w:val="24"/>
        </w:rPr>
        <w:t xml:space="preserve"> </w:t>
      </w:r>
      <w:r w:rsidRPr="0035081A">
        <w:rPr>
          <w:rFonts w:cs="AGaramond-Regular"/>
          <w:sz w:val="24"/>
          <w:szCs w:val="24"/>
        </w:rPr>
        <w:t xml:space="preserve">120 </w:t>
      </w:r>
      <w:r>
        <w:rPr>
          <w:rFonts w:cs="AGaramond-Regular"/>
          <w:sz w:val="24"/>
          <w:szCs w:val="24"/>
        </w:rPr>
        <w:t xml:space="preserve">     </w:t>
      </w:r>
      <w:r w:rsidRPr="0035081A">
        <w:rPr>
          <w:rFonts w:cs="AGaramond-Regular"/>
          <w:sz w:val="24"/>
          <w:szCs w:val="24"/>
        </w:rPr>
        <w:t>140        150</w:t>
      </w:r>
      <w:r w:rsidRPr="0035081A">
        <w:rPr>
          <w:rFonts w:cs="Symbol"/>
          <w:sz w:val="24"/>
          <w:szCs w:val="24"/>
        </w:rPr>
        <w:t xml:space="preserve">+ </w:t>
      </w:r>
      <w:r w:rsidRPr="0035081A">
        <w:rPr>
          <w:rFonts w:cs="AGaramond-Regular"/>
          <w:sz w:val="24"/>
          <w:szCs w:val="24"/>
        </w:rPr>
        <w:t>per year</w:t>
      </w:r>
    </w:p>
    <w:p w:rsidR="00CB33D2" w:rsidRPr="0035081A" w:rsidRDefault="00CB33D2" w:rsidP="00CB33D2">
      <w:pPr>
        <w:autoSpaceDE w:val="0"/>
        <w:autoSpaceDN w:val="0"/>
        <w:adjustRightInd w:val="0"/>
        <w:spacing w:after="0" w:line="240" w:lineRule="auto"/>
        <w:rPr>
          <w:rFonts w:cs="AGaramond-Regular"/>
          <w:sz w:val="24"/>
          <w:szCs w:val="24"/>
        </w:rPr>
      </w:pPr>
      <w:r w:rsidRPr="0035081A">
        <w:rPr>
          <w:rFonts w:cs="AGaramond-Regular"/>
          <w:sz w:val="24"/>
          <w:szCs w:val="24"/>
        </w:rPr>
        <w:t xml:space="preserve">Discretionary </w:t>
      </w:r>
    </w:p>
    <w:p w:rsidR="00CB33D2" w:rsidRPr="0035081A" w:rsidRDefault="00CB33D2" w:rsidP="00CB33D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35081A">
        <w:rPr>
          <w:rFonts w:cs="AGaramond-Regular"/>
          <w:sz w:val="24"/>
          <w:szCs w:val="24"/>
        </w:rPr>
        <w:t>cash</w:t>
      </w:r>
      <w:proofErr w:type="gramEnd"/>
      <w:r w:rsidRPr="0035081A">
        <w:rPr>
          <w:rFonts w:cs="AGaramond-Regular"/>
          <w:sz w:val="24"/>
          <w:szCs w:val="24"/>
        </w:rPr>
        <w:t xml:space="preserve"> flow           50    </w:t>
      </w:r>
      <w:r>
        <w:rPr>
          <w:rFonts w:cs="AGaramond-Regular"/>
          <w:sz w:val="24"/>
          <w:szCs w:val="24"/>
        </w:rPr>
        <w:t xml:space="preserve">     </w:t>
      </w:r>
      <w:r w:rsidRPr="0035081A">
        <w:rPr>
          <w:rFonts w:cs="AGaramond-Regular"/>
          <w:sz w:val="24"/>
          <w:szCs w:val="24"/>
        </w:rPr>
        <w:t xml:space="preserve">70       60      20    </w:t>
      </w:r>
      <w:r>
        <w:rPr>
          <w:rFonts w:cs="AGaramond-Regular"/>
          <w:sz w:val="24"/>
          <w:szCs w:val="24"/>
        </w:rPr>
        <w:t xml:space="preserve">     </w:t>
      </w:r>
      <w:r w:rsidRPr="0035081A">
        <w:rPr>
          <w:rFonts w:cs="AGaramond-Regular"/>
          <w:sz w:val="24"/>
          <w:szCs w:val="24"/>
        </w:rPr>
        <w:t>15         50</w:t>
      </w:r>
      <w:r w:rsidRPr="0035081A">
        <w:rPr>
          <w:rFonts w:cs="Symbol"/>
          <w:sz w:val="24"/>
          <w:szCs w:val="24"/>
        </w:rPr>
        <w:t xml:space="preserve">+ </w:t>
      </w:r>
      <w:r w:rsidRPr="0035081A">
        <w:rPr>
          <w:rFonts w:cs="AGaramond-Regular"/>
          <w:sz w:val="24"/>
          <w:szCs w:val="24"/>
        </w:rPr>
        <w:t>per year</w:t>
      </w:r>
    </w:p>
    <w:p w:rsidR="0043386D" w:rsidRDefault="0043386D"/>
    <w:sectPr w:rsidR="0043386D" w:rsidSect="0043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B33D2"/>
    <w:rsid w:val="0043386D"/>
    <w:rsid w:val="00CB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 Suchon</dc:creator>
  <cp:lastModifiedBy>Melissa L Suchon</cp:lastModifiedBy>
  <cp:revision>1</cp:revision>
  <dcterms:created xsi:type="dcterms:W3CDTF">2009-05-10T15:47:00Z</dcterms:created>
  <dcterms:modified xsi:type="dcterms:W3CDTF">2009-05-10T15:48:00Z</dcterms:modified>
</cp:coreProperties>
</file>