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8F" w:rsidRDefault="009807E5">
      <w:r>
        <w:t>James Company acquired 85 percent of Mark-Right Company on April 1.  On its December 31, consolidated income statement</w:t>
      </w:r>
      <w:proofErr w:type="gramStart"/>
      <w:r>
        <w:t>,  how</w:t>
      </w:r>
      <w:proofErr w:type="gramEnd"/>
      <w:r>
        <w:t xml:space="preserve"> should James account for Mark-Rights revenues and expenses that occurred before April 1.</w:t>
      </w:r>
    </w:p>
    <w:p w:rsidR="009807E5" w:rsidRDefault="009807E5" w:rsidP="009807E5">
      <w:pPr>
        <w:pStyle w:val="ListParagraph"/>
        <w:numPr>
          <w:ilvl w:val="0"/>
          <w:numId w:val="1"/>
        </w:numPr>
      </w:pPr>
      <w:r>
        <w:t xml:space="preserve">Include 100 percent of Mark-Right’s revenues and expenses and deduct the pre-acquisition portion as non-controlling interest in net </w:t>
      </w:r>
      <w:r w:rsidR="00F82633">
        <w:t>income.</w:t>
      </w:r>
    </w:p>
    <w:p w:rsidR="009807E5" w:rsidRDefault="009807E5" w:rsidP="009807E5">
      <w:pPr>
        <w:pStyle w:val="ListParagraph"/>
        <w:numPr>
          <w:ilvl w:val="0"/>
          <w:numId w:val="1"/>
        </w:numPr>
      </w:pPr>
      <w:r>
        <w:t xml:space="preserve">Exclude 100 percent of the pre-acquisition revenues and 100 percent of the pre-acquisition expenses from their </w:t>
      </w:r>
      <w:r w:rsidR="00F82633">
        <w:t>respective consolidated totals.</w:t>
      </w:r>
    </w:p>
    <w:p w:rsidR="009807E5" w:rsidRDefault="009807E5" w:rsidP="009807E5">
      <w:pPr>
        <w:pStyle w:val="ListParagraph"/>
        <w:numPr>
          <w:ilvl w:val="0"/>
          <w:numId w:val="1"/>
        </w:numPr>
      </w:pPr>
      <w:r>
        <w:t>Exclude 15 percent of the pre</w:t>
      </w:r>
      <w:r w:rsidR="00F82633">
        <w:t>-</w:t>
      </w:r>
      <w:r>
        <w:t>acquisition revenues and 15 percent of the pre</w:t>
      </w:r>
      <w:r w:rsidR="00F82633">
        <w:t xml:space="preserve">-acquisition </w:t>
      </w:r>
      <w:r>
        <w:t>expenses from consolidated expenses.</w:t>
      </w:r>
    </w:p>
    <w:p w:rsidR="009807E5" w:rsidRDefault="009807E5" w:rsidP="009807E5">
      <w:pPr>
        <w:pStyle w:val="ListParagraph"/>
        <w:numPr>
          <w:ilvl w:val="0"/>
          <w:numId w:val="1"/>
        </w:numPr>
      </w:pPr>
      <w:r>
        <w:t>Deduct 15 percent of the net combined revenues and expenses relating to the pre-acquisition period from consolidated net income.</w:t>
      </w:r>
    </w:p>
    <w:p w:rsidR="009807E5" w:rsidRDefault="009807E5" w:rsidP="009807E5"/>
    <w:p w:rsidR="009807E5" w:rsidRDefault="009807E5" w:rsidP="009807E5">
      <w:r>
        <w:t xml:space="preserve">On April 1, Pujols, Inc., exchanges $430,000 fair-value consideration for 70 percent of the outstanding stock of Ramirez </w:t>
      </w:r>
      <w:r w:rsidR="00F82633">
        <w:t>Corporation</w:t>
      </w:r>
      <w:r>
        <w:t xml:space="preserve">.  The remaining </w:t>
      </w:r>
      <w:r w:rsidR="00F82633">
        <w:t>30 percent</w:t>
      </w:r>
      <w:r>
        <w:t xml:space="preserve"> of the outstanding shares continued to trade at a collective fair value of $165,000.  Ramirez’ identifiable assets and liabilities each had book values that equaled their fair values on April 1 for a net </w:t>
      </w:r>
      <w:r w:rsidR="00F82633">
        <w:t>total</w:t>
      </w:r>
      <w:r>
        <w:t xml:space="preserve"> of $500,000.  During the remainder of the year, Ramirez generates revenues of $600,000 and expenses of $360,000 and paid no dividends</w:t>
      </w:r>
      <w:r w:rsidR="00F82633">
        <w:t>, On</w:t>
      </w:r>
      <w:r>
        <w:t xml:space="preserve"> a December 31 consolidated balance sheet, what amount should be reported as non-controlling interest?</w:t>
      </w:r>
    </w:p>
    <w:p w:rsidR="009807E5" w:rsidRDefault="009807E5" w:rsidP="009807E5">
      <w:pPr>
        <w:pStyle w:val="ListParagraph"/>
        <w:numPr>
          <w:ilvl w:val="0"/>
          <w:numId w:val="2"/>
        </w:numPr>
      </w:pPr>
      <w:r>
        <w:t>$219.000</w:t>
      </w:r>
    </w:p>
    <w:p w:rsidR="009807E5" w:rsidRDefault="009807E5" w:rsidP="009807E5">
      <w:pPr>
        <w:pStyle w:val="ListParagraph"/>
        <w:numPr>
          <w:ilvl w:val="0"/>
          <w:numId w:val="2"/>
        </w:numPr>
      </w:pPr>
      <w:r>
        <w:t>237,000</w:t>
      </w:r>
    </w:p>
    <w:p w:rsidR="009807E5" w:rsidRDefault="009807E5" w:rsidP="009807E5">
      <w:pPr>
        <w:pStyle w:val="ListParagraph"/>
        <w:numPr>
          <w:ilvl w:val="0"/>
          <w:numId w:val="2"/>
        </w:numPr>
      </w:pPr>
      <w:r>
        <w:t>234,000</w:t>
      </w:r>
    </w:p>
    <w:p w:rsidR="009807E5" w:rsidRDefault="00F82633" w:rsidP="009807E5">
      <w:pPr>
        <w:pStyle w:val="ListParagraph"/>
        <w:numPr>
          <w:ilvl w:val="0"/>
          <w:numId w:val="2"/>
        </w:numPr>
      </w:pPr>
      <w:r>
        <w:t>250,500</w:t>
      </w:r>
    </w:p>
    <w:sectPr w:rsidR="009807E5" w:rsidSect="004F1A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E5" w:rsidRDefault="009807E5" w:rsidP="009807E5">
      <w:pPr>
        <w:spacing w:after="0" w:line="240" w:lineRule="auto"/>
      </w:pPr>
      <w:r>
        <w:separator/>
      </w:r>
    </w:p>
  </w:endnote>
  <w:endnote w:type="continuationSeparator" w:id="1">
    <w:p w:rsidR="009807E5" w:rsidRDefault="009807E5" w:rsidP="0098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E5" w:rsidRDefault="009807E5" w:rsidP="009807E5">
      <w:pPr>
        <w:spacing w:after="0" w:line="240" w:lineRule="auto"/>
      </w:pPr>
      <w:r>
        <w:separator/>
      </w:r>
    </w:p>
  </w:footnote>
  <w:footnote w:type="continuationSeparator" w:id="1">
    <w:p w:rsidR="009807E5" w:rsidRDefault="009807E5" w:rsidP="0098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7E5" w:rsidRDefault="009807E5">
    <w:pPr>
      <w:pStyle w:val="Header"/>
    </w:pPr>
    <w:r>
      <w:t xml:space="preserve">Assume the use of the acquisition method. </w:t>
    </w:r>
  </w:p>
  <w:p w:rsidR="009807E5" w:rsidRDefault="009807E5">
    <w:pPr>
      <w:pStyle w:val="Header"/>
    </w:pPr>
  </w:p>
  <w:p w:rsidR="009807E5" w:rsidRDefault="00980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6E77"/>
    <w:multiLevelType w:val="hybridMultilevel"/>
    <w:tmpl w:val="04E65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511C2"/>
    <w:multiLevelType w:val="hybridMultilevel"/>
    <w:tmpl w:val="CF1A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ZP_DOC_ID" w:val="17418"/>
  </w:docVars>
  <w:rsids>
    <w:rsidRoot w:val="009807E5"/>
    <w:rsid w:val="004F1A8F"/>
    <w:rsid w:val="009807E5"/>
    <w:rsid w:val="00F8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0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7E5"/>
  </w:style>
  <w:style w:type="paragraph" w:styleId="Footer">
    <w:name w:val="footer"/>
    <w:basedOn w:val="Normal"/>
    <w:link w:val="FooterChar"/>
    <w:uiPriority w:val="99"/>
    <w:semiHidden/>
    <w:unhideWhenUsed/>
    <w:rsid w:val="00980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7E5"/>
  </w:style>
  <w:style w:type="paragraph" w:styleId="ListParagraph">
    <w:name w:val="List Paragraph"/>
    <w:basedOn w:val="Normal"/>
    <w:uiPriority w:val="34"/>
    <w:qFormat/>
    <w:rsid w:val="00980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Hill</dc:creator>
  <cp:lastModifiedBy>Robin Hill</cp:lastModifiedBy>
  <cp:revision>1</cp:revision>
  <dcterms:created xsi:type="dcterms:W3CDTF">2009-02-02T01:46:00Z</dcterms:created>
  <dcterms:modified xsi:type="dcterms:W3CDTF">2009-02-02T02:00:00Z</dcterms:modified>
</cp:coreProperties>
</file>