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F51" w:rsidRDefault="00A17F51" w:rsidP="00A17F51">
      <w:pPr>
        <w:pStyle w:val="ListParagraph"/>
        <w:numPr>
          <w:ilvl w:val="0"/>
          <w:numId w:val="1"/>
        </w:numPr>
        <w:autoSpaceDE w:val="0"/>
        <w:autoSpaceDN w:val="0"/>
        <w:adjustRightInd w:val="0"/>
        <w:spacing w:after="0" w:line="240" w:lineRule="auto"/>
        <w:rPr>
          <w:rFonts w:ascii="Palatino-Roman" w:hAnsi="Palatino-Roman" w:cs="Palatino-Roman"/>
          <w:color w:val="000000"/>
          <w:sz w:val="18"/>
          <w:szCs w:val="18"/>
        </w:rPr>
      </w:pPr>
      <w:r w:rsidRPr="00C13923">
        <w:rPr>
          <w:rFonts w:ascii="Palatino-Bold" w:hAnsi="Palatino-Bold" w:cs="Palatino-Bold"/>
          <w:b/>
          <w:bCs/>
          <w:color w:val="000000"/>
          <w:sz w:val="18"/>
          <w:szCs w:val="18"/>
        </w:rPr>
        <w:t xml:space="preserve"> </w:t>
      </w:r>
      <w:r w:rsidRPr="00C13923">
        <w:rPr>
          <w:rFonts w:ascii="Palatino-Roman" w:hAnsi="Palatino-Roman" w:cs="Palatino-Roman"/>
          <w:color w:val="000000"/>
          <w:sz w:val="18"/>
          <w:szCs w:val="18"/>
        </w:rPr>
        <w:t xml:space="preserve">Zero </w:t>
      </w:r>
      <w:proofErr w:type="spellStart"/>
      <w:r w:rsidRPr="00C13923">
        <w:rPr>
          <w:rFonts w:ascii="Palatino-Roman" w:hAnsi="Palatino-Roman" w:cs="Palatino-Roman"/>
          <w:color w:val="000000"/>
          <w:sz w:val="18"/>
          <w:szCs w:val="18"/>
        </w:rPr>
        <w:t>Mostel</w:t>
      </w:r>
      <w:proofErr w:type="spellEnd"/>
      <w:r w:rsidRPr="00C13923">
        <w:rPr>
          <w:rFonts w:ascii="Palatino-Roman" w:hAnsi="Palatino-Roman" w:cs="Palatino-Roman"/>
          <w:color w:val="000000"/>
          <w:sz w:val="18"/>
          <w:szCs w:val="18"/>
        </w:rPr>
        <w:t xml:space="preserve"> Company began operations on January 2, 2003. It employs</w:t>
      </w:r>
      <w:r w:rsidR="00C13923" w:rsidRPr="00C13923">
        <w:rPr>
          <w:rFonts w:ascii="Palatino-Roman" w:hAnsi="Palatino-Roman" w:cs="Palatino-Roman"/>
          <w:color w:val="000000"/>
          <w:sz w:val="18"/>
          <w:szCs w:val="18"/>
        </w:rPr>
        <w:t xml:space="preserve"> </w:t>
      </w:r>
      <w:r w:rsidRPr="00C13923">
        <w:rPr>
          <w:rFonts w:ascii="Palatino-Roman" w:hAnsi="Palatino-Roman" w:cs="Palatino-Roman"/>
          <w:color w:val="000000"/>
          <w:sz w:val="18"/>
          <w:szCs w:val="18"/>
        </w:rPr>
        <w:t>9 individuals who work 8-hour days and are paid hourly. Each employee earns 10 paid vacation</w:t>
      </w:r>
      <w:r w:rsidR="00C13923" w:rsidRPr="00C13923">
        <w:rPr>
          <w:rFonts w:ascii="Palatino-Roman" w:hAnsi="Palatino-Roman" w:cs="Palatino-Roman"/>
          <w:color w:val="000000"/>
          <w:sz w:val="18"/>
          <w:szCs w:val="18"/>
        </w:rPr>
        <w:t xml:space="preserve"> </w:t>
      </w:r>
      <w:r w:rsidRPr="00C13923">
        <w:rPr>
          <w:rFonts w:ascii="Palatino-Roman" w:hAnsi="Palatino-Roman" w:cs="Palatino-Roman"/>
          <w:color w:val="000000"/>
          <w:sz w:val="18"/>
          <w:szCs w:val="18"/>
        </w:rPr>
        <w:t>days and 6 paid sick days annually. Vacation days may be taken after January 15 of the year following</w:t>
      </w:r>
      <w:r w:rsidR="00C13923" w:rsidRPr="00C13923">
        <w:rPr>
          <w:rFonts w:ascii="Palatino-Roman" w:hAnsi="Palatino-Roman" w:cs="Palatino-Roman"/>
          <w:color w:val="000000"/>
          <w:sz w:val="18"/>
          <w:szCs w:val="18"/>
        </w:rPr>
        <w:t xml:space="preserve"> </w:t>
      </w:r>
      <w:r w:rsidRPr="00C13923">
        <w:rPr>
          <w:rFonts w:ascii="Palatino-Roman" w:hAnsi="Palatino-Roman" w:cs="Palatino-Roman"/>
          <w:color w:val="000000"/>
          <w:sz w:val="18"/>
          <w:szCs w:val="18"/>
        </w:rPr>
        <w:t>the year in which they are earned. Sick days may be taken as soon as they are earned; unused sick days</w:t>
      </w:r>
      <w:r w:rsidR="00C13923" w:rsidRPr="00C13923">
        <w:rPr>
          <w:rFonts w:ascii="Palatino-Roman" w:hAnsi="Palatino-Roman" w:cs="Palatino-Roman"/>
          <w:color w:val="000000"/>
          <w:sz w:val="18"/>
          <w:szCs w:val="18"/>
        </w:rPr>
        <w:t xml:space="preserve"> </w:t>
      </w:r>
      <w:r w:rsidRPr="00C13923">
        <w:rPr>
          <w:rFonts w:ascii="Palatino-Roman" w:hAnsi="Palatino-Roman" w:cs="Palatino-Roman"/>
          <w:color w:val="000000"/>
          <w:sz w:val="18"/>
          <w:szCs w:val="18"/>
        </w:rPr>
        <w:t>accumulate. Additional information is as follows.</w:t>
      </w:r>
    </w:p>
    <w:p w:rsidR="00C13923" w:rsidRPr="00C13923" w:rsidRDefault="00C13923" w:rsidP="00C13923">
      <w:pPr>
        <w:pStyle w:val="ListParagraph"/>
        <w:autoSpaceDE w:val="0"/>
        <w:autoSpaceDN w:val="0"/>
        <w:adjustRightInd w:val="0"/>
        <w:spacing w:after="0" w:line="240" w:lineRule="auto"/>
        <w:rPr>
          <w:rFonts w:ascii="Palatino-Roman" w:hAnsi="Palatino-Roman" w:cs="Palatino-Roman"/>
          <w:color w:val="000000"/>
          <w:sz w:val="18"/>
          <w:szCs w:val="18"/>
        </w:rPr>
      </w:pPr>
    </w:p>
    <w:p w:rsidR="00A17F51" w:rsidRDefault="00A17F51" w:rsidP="00A17F51">
      <w:pPr>
        <w:autoSpaceDE w:val="0"/>
        <w:autoSpaceDN w:val="0"/>
        <w:adjustRightInd w:val="0"/>
        <w:spacing w:after="0" w:line="240" w:lineRule="auto"/>
        <w:rPr>
          <w:rFonts w:ascii="Palatino-Roman" w:hAnsi="Palatino-Roman" w:cs="Palatino-Roman"/>
          <w:color w:val="000000"/>
          <w:sz w:val="18"/>
          <w:szCs w:val="18"/>
        </w:rPr>
      </w:pPr>
    </w:p>
    <w:p w:rsidR="00A17F51" w:rsidRDefault="00A17F51" w:rsidP="00C13923">
      <w:pPr>
        <w:autoSpaceDE w:val="0"/>
        <w:autoSpaceDN w:val="0"/>
        <w:adjustRightInd w:val="0"/>
        <w:spacing w:after="0" w:line="240" w:lineRule="auto"/>
        <w:ind w:firstLine="720"/>
        <w:rPr>
          <w:rFonts w:ascii="Helvetica" w:hAnsi="Helvetica" w:cs="Helvetica"/>
          <w:color w:val="000000"/>
          <w:sz w:val="16"/>
          <w:szCs w:val="16"/>
        </w:rPr>
      </w:pPr>
      <w:r>
        <w:rPr>
          <w:rFonts w:ascii="Helvetica" w:hAnsi="Helvetica" w:cs="Helvetica"/>
          <w:color w:val="000000"/>
          <w:sz w:val="16"/>
          <w:szCs w:val="16"/>
        </w:rPr>
        <w:t xml:space="preserve">Actual Hourly </w:t>
      </w:r>
      <w:r>
        <w:rPr>
          <w:rFonts w:ascii="Helvetica" w:hAnsi="Helvetica" w:cs="Helvetica"/>
          <w:color w:val="000000"/>
          <w:sz w:val="16"/>
          <w:szCs w:val="16"/>
        </w:rPr>
        <w:tab/>
        <w:t xml:space="preserve">Vacation Days Used </w:t>
      </w:r>
      <w:r>
        <w:rPr>
          <w:rFonts w:ascii="Helvetica" w:hAnsi="Helvetica" w:cs="Helvetica"/>
          <w:color w:val="000000"/>
          <w:sz w:val="16"/>
          <w:szCs w:val="16"/>
        </w:rPr>
        <w:tab/>
        <w:t>Sick Days Used</w:t>
      </w:r>
    </w:p>
    <w:p w:rsidR="00A17F51" w:rsidRDefault="00A17F51" w:rsidP="00A17F51">
      <w:pPr>
        <w:autoSpaceDE w:val="0"/>
        <w:autoSpaceDN w:val="0"/>
        <w:adjustRightInd w:val="0"/>
        <w:spacing w:after="0" w:line="240" w:lineRule="auto"/>
        <w:rPr>
          <w:rFonts w:ascii="Helvetica" w:hAnsi="Helvetica" w:cs="Helvetica"/>
          <w:color w:val="000000"/>
          <w:sz w:val="16"/>
          <w:szCs w:val="16"/>
        </w:rPr>
      </w:pPr>
      <w:r w:rsidRPr="00A17F51">
        <w:rPr>
          <w:rFonts w:ascii="Helvetica" w:hAnsi="Helvetica" w:cs="Helvetica"/>
          <w:color w:val="000000"/>
          <w:sz w:val="16"/>
          <w:szCs w:val="16"/>
        </w:rPr>
        <w:t xml:space="preserve"> </w:t>
      </w:r>
      <w:r w:rsidR="00C13923">
        <w:rPr>
          <w:rFonts w:ascii="Helvetica" w:hAnsi="Helvetica" w:cs="Helvetica"/>
          <w:color w:val="000000"/>
          <w:sz w:val="16"/>
          <w:szCs w:val="16"/>
        </w:rPr>
        <w:tab/>
      </w:r>
      <w:r w:rsidRPr="00A17F51">
        <w:rPr>
          <w:rFonts w:ascii="Helvetica" w:hAnsi="Helvetica" w:cs="Helvetica"/>
          <w:color w:val="000000"/>
          <w:sz w:val="16"/>
          <w:szCs w:val="16"/>
        </w:rPr>
        <w:t xml:space="preserve"> </w:t>
      </w:r>
      <w:r w:rsidRPr="00A17F51">
        <w:rPr>
          <w:rFonts w:ascii="Helvetica" w:hAnsi="Helvetica" w:cs="Helvetica"/>
          <w:color w:val="000000"/>
          <w:sz w:val="16"/>
          <w:szCs w:val="16"/>
          <w:u w:val="single"/>
        </w:rPr>
        <w:t>Wage Rate</w:t>
      </w:r>
      <w:r>
        <w:rPr>
          <w:rFonts w:ascii="Helvetica" w:hAnsi="Helvetica" w:cs="Helvetica"/>
          <w:color w:val="000000"/>
          <w:sz w:val="16"/>
          <w:szCs w:val="16"/>
        </w:rPr>
        <w:t xml:space="preserve"> </w:t>
      </w:r>
      <w:r>
        <w:rPr>
          <w:rFonts w:ascii="Helvetica" w:hAnsi="Helvetica" w:cs="Helvetica"/>
          <w:color w:val="000000"/>
          <w:sz w:val="16"/>
          <w:szCs w:val="16"/>
        </w:rPr>
        <w:tab/>
      </w:r>
      <w:r w:rsidRPr="00A17F51">
        <w:rPr>
          <w:rFonts w:ascii="Helvetica" w:hAnsi="Helvetica" w:cs="Helvetica"/>
          <w:color w:val="000000"/>
          <w:sz w:val="16"/>
          <w:szCs w:val="16"/>
          <w:u w:val="single"/>
        </w:rPr>
        <w:t xml:space="preserve">   by Each Employee</w:t>
      </w:r>
      <w:r>
        <w:rPr>
          <w:rFonts w:ascii="Helvetica" w:hAnsi="Helvetica" w:cs="Helvetica"/>
          <w:color w:val="000000"/>
          <w:sz w:val="16"/>
          <w:szCs w:val="16"/>
        </w:rPr>
        <w:t xml:space="preserve"> </w:t>
      </w:r>
      <w:r>
        <w:rPr>
          <w:rFonts w:ascii="Helvetica" w:hAnsi="Helvetica" w:cs="Helvetica"/>
          <w:color w:val="000000"/>
          <w:sz w:val="16"/>
          <w:szCs w:val="16"/>
        </w:rPr>
        <w:tab/>
      </w:r>
      <w:r w:rsidRPr="00A17F51">
        <w:rPr>
          <w:rFonts w:ascii="Helvetica" w:hAnsi="Helvetica" w:cs="Helvetica"/>
          <w:color w:val="000000"/>
          <w:sz w:val="16"/>
          <w:szCs w:val="16"/>
          <w:u w:val="single"/>
        </w:rPr>
        <w:t xml:space="preserve">  by Each Employee</w:t>
      </w:r>
    </w:p>
    <w:p w:rsidR="00A17F51" w:rsidRDefault="00A17F51" w:rsidP="00A17F51">
      <w:pPr>
        <w:autoSpaceDE w:val="0"/>
        <w:autoSpaceDN w:val="0"/>
        <w:adjustRightInd w:val="0"/>
        <w:spacing w:after="0" w:line="240" w:lineRule="auto"/>
        <w:rPr>
          <w:rFonts w:ascii="Helvetica" w:hAnsi="Helvetica" w:cs="Helvetica"/>
          <w:color w:val="000000"/>
          <w:sz w:val="16"/>
          <w:szCs w:val="16"/>
        </w:rPr>
      </w:pPr>
    </w:p>
    <w:p w:rsidR="00A17F51" w:rsidRDefault="00A17F51" w:rsidP="00C13923">
      <w:pPr>
        <w:autoSpaceDE w:val="0"/>
        <w:autoSpaceDN w:val="0"/>
        <w:adjustRightInd w:val="0"/>
        <w:spacing w:after="0" w:line="240" w:lineRule="auto"/>
        <w:ind w:firstLine="720"/>
        <w:rPr>
          <w:rFonts w:ascii="Helvetica" w:hAnsi="Helvetica" w:cs="Helvetica"/>
          <w:color w:val="000000"/>
          <w:sz w:val="16"/>
          <w:szCs w:val="16"/>
        </w:rPr>
      </w:pPr>
      <w:r w:rsidRPr="00A17F51">
        <w:rPr>
          <w:rFonts w:ascii="Helvetica" w:hAnsi="Helvetica" w:cs="Helvetica"/>
          <w:color w:val="000000"/>
          <w:sz w:val="16"/>
          <w:szCs w:val="16"/>
          <w:u w:val="single"/>
        </w:rPr>
        <w:t xml:space="preserve">2003 </w:t>
      </w:r>
      <w:r>
        <w:rPr>
          <w:rFonts w:ascii="Helvetica" w:hAnsi="Helvetica" w:cs="Helvetica"/>
          <w:color w:val="000000"/>
          <w:sz w:val="16"/>
          <w:szCs w:val="16"/>
        </w:rPr>
        <w:tab/>
      </w:r>
      <w:r w:rsidRPr="00A17F51">
        <w:rPr>
          <w:rFonts w:ascii="Helvetica" w:hAnsi="Helvetica" w:cs="Helvetica"/>
          <w:color w:val="000000"/>
          <w:sz w:val="16"/>
          <w:szCs w:val="16"/>
          <w:u w:val="single"/>
        </w:rPr>
        <w:t xml:space="preserve">2004 </w:t>
      </w:r>
      <w:r>
        <w:rPr>
          <w:rFonts w:ascii="Helvetica" w:hAnsi="Helvetica" w:cs="Helvetica"/>
          <w:color w:val="000000"/>
          <w:sz w:val="16"/>
          <w:szCs w:val="16"/>
        </w:rPr>
        <w:tab/>
      </w:r>
      <w:r w:rsidRPr="00A17F51">
        <w:rPr>
          <w:rFonts w:ascii="Helvetica" w:hAnsi="Helvetica" w:cs="Helvetica"/>
          <w:color w:val="000000"/>
          <w:sz w:val="16"/>
          <w:szCs w:val="16"/>
          <w:u w:val="single"/>
        </w:rPr>
        <w:t xml:space="preserve">2003 </w:t>
      </w:r>
      <w:r>
        <w:rPr>
          <w:rFonts w:ascii="Helvetica" w:hAnsi="Helvetica" w:cs="Helvetica"/>
          <w:color w:val="000000"/>
          <w:sz w:val="16"/>
          <w:szCs w:val="16"/>
        </w:rPr>
        <w:tab/>
      </w:r>
      <w:r w:rsidRPr="00A17F51">
        <w:rPr>
          <w:rFonts w:ascii="Helvetica" w:hAnsi="Helvetica" w:cs="Helvetica"/>
          <w:color w:val="000000"/>
          <w:sz w:val="16"/>
          <w:szCs w:val="16"/>
          <w:u w:val="single"/>
        </w:rPr>
        <w:t xml:space="preserve">2004 </w:t>
      </w:r>
      <w:r>
        <w:rPr>
          <w:rFonts w:ascii="Helvetica" w:hAnsi="Helvetica" w:cs="Helvetica"/>
          <w:color w:val="000000"/>
          <w:sz w:val="16"/>
          <w:szCs w:val="16"/>
        </w:rPr>
        <w:tab/>
      </w:r>
      <w:r>
        <w:rPr>
          <w:rFonts w:ascii="Helvetica" w:hAnsi="Helvetica" w:cs="Helvetica"/>
          <w:color w:val="000000"/>
          <w:sz w:val="16"/>
          <w:szCs w:val="16"/>
        </w:rPr>
        <w:tab/>
      </w:r>
      <w:r w:rsidRPr="00A17F51">
        <w:rPr>
          <w:rFonts w:ascii="Helvetica" w:hAnsi="Helvetica" w:cs="Helvetica"/>
          <w:color w:val="000000"/>
          <w:sz w:val="16"/>
          <w:szCs w:val="16"/>
          <w:u w:val="single"/>
        </w:rPr>
        <w:t xml:space="preserve">2003 </w:t>
      </w:r>
      <w:r>
        <w:rPr>
          <w:rFonts w:ascii="Helvetica" w:hAnsi="Helvetica" w:cs="Helvetica"/>
          <w:color w:val="000000"/>
          <w:sz w:val="16"/>
          <w:szCs w:val="16"/>
        </w:rPr>
        <w:tab/>
      </w:r>
      <w:r w:rsidRPr="00A17F51">
        <w:rPr>
          <w:rFonts w:ascii="Helvetica" w:hAnsi="Helvetica" w:cs="Helvetica"/>
          <w:color w:val="000000"/>
          <w:sz w:val="16"/>
          <w:szCs w:val="16"/>
          <w:u w:val="single"/>
        </w:rPr>
        <w:t>2004</w:t>
      </w:r>
    </w:p>
    <w:p w:rsidR="00A17F51" w:rsidRDefault="00A17F51" w:rsidP="00A17F51">
      <w:pPr>
        <w:autoSpaceDE w:val="0"/>
        <w:autoSpaceDN w:val="0"/>
        <w:adjustRightInd w:val="0"/>
        <w:spacing w:after="0" w:line="240" w:lineRule="auto"/>
        <w:rPr>
          <w:rFonts w:ascii="Helvetica" w:hAnsi="Helvetica" w:cs="Helvetica"/>
          <w:color w:val="000000"/>
          <w:sz w:val="16"/>
          <w:szCs w:val="16"/>
        </w:rPr>
      </w:pPr>
    </w:p>
    <w:p w:rsidR="00A17F51" w:rsidRDefault="00A17F51" w:rsidP="00A17F51">
      <w:pPr>
        <w:autoSpaceDE w:val="0"/>
        <w:autoSpaceDN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 xml:space="preserve">  </w:t>
      </w:r>
      <w:r w:rsidR="00C13923">
        <w:rPr>
          <w:rFonts w:ascii="Helvetica" w:hAnsi="Helvetica" w:cs="Helvetica"/>
          <w:color w:val="000000"/>
          <w:sz w:val="16"/>
          <w:szCs w:val="16"/>
        </w:rPr>
        <w:tab/>
      </w:r>
      <w:r>
        <w:rPr>
          <w:rFonts w:ascii="Helvetica" w:hAnsi="Helvetica" w:cs="Helvetica"/>
          <w:color w:val="000000"/>
          <w:sz w:val="16"/>
          <w:szCs w:val="16"/>
        </w:rPr>
        <w:t xml:space="preserve">$10 </w:t>
      </w:r>
      <w:r>
        <w:rPr>
          <w:rFonts w:ascii="Helvetica" w:hAnsi="Helvetica" w:cs="Helvetica"/>
          <w:color w:val="000000"/>
          <w:sz w:val="16"/>
          <w:szCs w:val="16"/>
        </w:rPr>
        <w:tab/>
        <w:t xml:space="preserve">  $11 </w:t>
      </w:r>
      <w:r>
        <w:rPr>
          <w:rFonts w:ascii="Helvetica" w:hAnsi="Helvetica" w:cs="Helvetica"/>
          <w:color w:val="000000"/>
          <w:sz w:val="16"/>
          <w:szCs w:val="16"/>
        </w:rPr>
        <w:tab/>
        <w:t xml:space="preserve">  0 </w:t>
      </w:r>
      <w:r>
        <w:rPr>
          <w:rFonts w:ascii="Helvetica" w:hAnsi="Helvetica" w:cs="Helvetica"/>
          <w:color w:val="000000"/>
          <w:sz w:val="16"/>
          <w:szCs w:val="16"/>
        </w:rPr>
        <w:tab/>
        <w:t xml:space="preserve">   9 </w:t>
      </w:r>
      <w:r>
        <w:rPr>
          <w:rFonts w:ascii="Helvetica" w:hAnsi="Helvetica" w:cs="Helvetica"/>
          <w:color w:val="000000"/>
          <w:sz w:val="16"/>
          <w:szCs w:val="16"/>
        </w:rPr>
        <w:tab/>
      </w:r>
      <w:r>
        <w:rPr>
          <w:rFonts w:ascii="Helvetica" w:hAnsi="Helvetica" w:cs="Helvetica"/>
          <w:color w:val="000000"/>
          <w:sz w:val="16"/>
          <w:szCs w:val="16"/>
        </w:rPr>
        <w:tab/>
        <w:t xml:space="preserve">   4 </w:t>
      </w:r>
      <w:r>
        <w:rPr>
          <w:rFonts w:ascii="Helvetica" w:hAnsi="Helvetica" w:cs="Helvetica"/>
          <w:color w:val="000000"/>
          <w:sz w:val="16"/>
          <w:szCs w:val="16"/>
        </w:rPr>
        <w:tab/>
        <w:t xml:space="preserve">   5</w:t>
      </w:r>
    </w:p>
    <w:p w:rsidR="00A17F51" w:rsidRDefault="00A17F51" w:rsidP="00A17F51">
      <w:pPr>
        <w:autoSpaceDE w:val="0"/>
        <w:autoSpaceDN w:val="0"/>
        <w:adjustRightInd w:val="0"/>
        <w:spacing w:after="0" w:line="240" w:lineRule="auto"/>
        <w:rPr>
          <w:rFonts w:ascii="Courier" w:hAnsi="Courier" w:cs="Courier"/>
          <w:color w:val="000000"/>
          <w:sz w:val="16"/>
          <w:szCs w:val="16"/>
        </w:rPr>
      </w:pPr>
    </w:p>
    <w:p w:rsidR="00A17F51" w:rsidRDefault="00A17F51" w:rsidP="00A17F51">
      <w:pPr>
        <w:autoSpaceDE w:val="0"/>
        <w:autoSpaceDN w:val="0"/>
        <w:adjustRightInd w:val="0"/>
        <w:spacing w:after="0" w:line="240" w:lineRule="auto"/>
        <w:rPr>
          <w:rFonts w:ascii="Courier" w:hAnsi="Courier" w:cs="Courier"/>
          <w:color w:val="000000"/>
          <w:sz w:val="16"/>
          <w:szCs w:val="16"/>
        </w:rPr>
      </w:pPr>
    </w:p>
    <w:p w:rsidR="00A17F51" w:rsidRDefault="00A17F51" w:rsidP="00C13923">
      <w:pPr>
        <w:autoSpaceDE w:val="0"/>
        <w:autoSpaceDN w:val="0"/>
        <w:adjustRightInd w:val="0"/>
        <w:spacing w:after="0" w:line="240" w:lineRule="auto"/>
        <w:ind w:firstLine="720"/>
        <w:rPr>
          <w:rFonts w:ascii="Palatino-Roman" w:hAnsi="Palatino-Roman" w:cs="Palatino-Roman"/>
          <w:color w:val="000000"/>
          <w:sz w:val="18"/>
          <w:szCs w:val="18"/>
        </w:rPr>
      </w:pPr>
      <w:r>
        <w:rPr>
          <w:rFonts w:ascii="Palatino-Roman" w:hAnsi="Palatino-Roman" w:cs="Palatino-Roman"/>
          <w:color w:val="000000"/>
          <w:sz w:val="18"/>
          <w:szCs w:val="18"/>
        </w:rPr>
        <w:t xml:space="preserve">Zero </w:t>
      </w:r>
      <w:proofErr w:type="spellStart"/>
      <w:r>
        <w:rPr>
          <w:rFonts w:ascii="Palatino-Roman" w:hAnsi="Palatino-Roman" w:cs="Palatino-Roman"/>
          <w:color w:val="000000"/>
          <w:sz w:val="18"/>
          <w:szCs w:val="18"/>
        </w:rPr>
        <w:t>Mostel</w:t>
      </w:r>
      <w:proofErr w:type="spellEnd"/>
      <w:r>
        <w:rPr>
          <w:rFonts w:ascii="Palatino-Roman" w:hAnsi="Palatino-Roman" w:cs="Palatino-Roman"/>
          <w:color w:val="000000"/>
          <w:sz w:val="18"/>
          <w:szCs w:val="18"/>
        </w:rPr>
        <w:t xml:space="preserve"> Company has chosen to accrue the cost of compensated absences at rates of pay in effect during</w:t>
      </w:r>
    </w:p>
    <w:p w:rsidR="00A17F51" w:rsidRDefault="00A17F51" w:rsidP="00C13923">
      <w:pPr>
        <w:autoSpaceDE w:val="0"/>
        <w:autoSpaceDN w:val="0"/>
        <w:adjustRightInd w:val="0"/>
        <w:spacing w:after="0" w:line="240" w:lineRule="auto"/>
        <w:ind w:firstLine="720"/>
        <w:rPr>
          <w:rFonts w:ascii="Palatino-Roman" w:hAnsi="Palatino-Roman" w:cs="Palatino-Roman"/>
          <w:color w:val="000000"/>
          <w:sz w:val="18"/>
          <w:szCs w:val="18"/>
        </w:rPr>
      </w:pPr>
      <w:proofErr w:type="gramStart"/>
      <w:r>
        <w:rPr>
          <w:rFonts w:ascii="Palatino-Roman" w:hAnsi="Palatino-Roman" w:cs="Palatino-Roman"/>
          <w:color w:val="000000"/>
          <w:sz w:val="18"/>
          <w:szCs w:val="18"/>
        </w:rPr>
        <w:t>the</w:t>
      </w:r>
      <w:proofErr w:type="gramEnd"/>
      <w:r>
        <w:rPr>
          <w:rFonts w:ascii="Palatino-Roman" w:hAnsi="Palatino-Roman" w:cs="Palatino-Roman"/>
          <w:color w:val="000000"/>
          <w:sz w:val="18"/>
          <w:szCs w:val="18"/>
        </w:rPr>
        <w:t xml:space="preserve"> period when earned and to accrue sick pay when earned.</w:t>
      </w:r>
    </w:p>
    <w:p w:rsidR="00A17F51" w:rsidRDefault="00A17F51" w:rsidP="00C13923">
      <w:pPr>
        <w:autoSpaceDE w:val="0"/>
        <w:autoSpaceDN w:val="0"/>
        <w:adjustRightInd w:val="0"/>
        <w:spacing w:after="0" w:line="240" w:lineRule="auto"/>
        <w:ind w:firstLine="720"/>
        <w:rPr>
          <w:rFonts w:ascii="Futura-Bold" w:hAnsi="Futura-Bold" w:cs="Futura-Bold"/>
          <w:b/>
          <w:bCs/>
          <w:color w:val="009AA9"/>
          <w:sz w:val="18"/>
          <w:szCs w:val="18"/>
        </w:rPr>
      </w:pPr>
      <w:r>
        <w:rPr>
          <w:rFonts w:ascii="Futura-Bold" w:hAnsi="Futura-Bold" w:cs="Futura-Bold"/>
          <w:b/>
          <w:bCs/>
          <w:color w:val="009AA9"/>
          <w:sz w:val="18"/>
          <w:szCs w:val="18"/>
        </w:rPr>
        <w:t>Instructions</w:t>
      </w:r>
    </w:p>
    <w:p w:rsidR="00A17F51" w:rsidRDefault="00A17F51" w:rsidP="00C13923">
      <w:pPr>
        <w:autoSpaceDE w:val="0"/>
        <w:autoSpaceDN w:val="0"/>
        <w:adjustRightInd w:val="0"/>
        <w:spacing w:after="0" w:line="240" w:lineRule="auto"/>
        <w:ind w:firstLine="720"/>
        <w:rPr>
          <w:rFonts w:ascii="Palatino-Roman" w:hAnsi="Palatino-Roman" w:cs="Palatino-Roman"/>
          <w:color w:val="000000"/>
          <w:sz w:val="18"/>
          <w:szCs w:val="18"/>
        </w:rPr>
      </w:pPr>
      <w:r>
        <w:rPr>
          <w:rFonts w:ascii="Palatino-Bold" w:hAnsi="Palatino-Bold" w:cs="Palatino-Bold"/>
          <w:b/>
          <w:bCs/>
          <w:color w:val="000000"/>
          <w:sz w:val="18"/>
          <w:szCs w:val="18"/>
        </w:rPr>
        <w:t xml:space="preserve">(a) </w:t>
      </w:r>
      <w:r>
        <w:rPr>
          <w:rFonts w:ascii="Palatino-Roman" w:hAnsi="Palatino-Roman" w:cs="Palatino-Roman"/>
          <w:color w:val="000000"/>
          <w:sz w:val="18"/>
          <w:szCs w:val="18"/>
        </w:rPr>
        <w:t xml:space="preserve">Prepare journal entries to record transactions related to </w:t>
      </w:r>
      <w:proofErr w:type="gramStart"/>
      <w:r>
        <w:rPr>
          <w:rFonts w:ascii="Palatino-Roman" w:hAnsi="Palatino-Roman" w:cs="Palatino-Roman"/>
          <w:color w:val="000000"/>
          <w:sz w:val="18"/>
          <w:szCs w:val="18"/>
        </w:rPr>
        <w:t>compensated</w:t>
      </w:r>
      <w:proofErr w:type="gramEnd"/>
      <w:r>
        <w:rPr>
          <w:rFonts w:ascii="Palatino-Roman" w:hAnsi="Palatino-Roman" w:cs="Palatino-Roman"/>
          <w:color w:val="000000"/>
          <w:sz w:val="18"/>
          <w:szCs w:val="18"/>
        </w:rPr>
        <w:t xml:space="preserve"> absences during 2003 and</w:t>
      </w:r>
      <w:r w:rsidR="00C13923">
        <w:rPr>
          <w:rFonts w:ascii="Palatino-Roman" w:hAnsi="Palatino-Roman" w:cs="Palatino-Roman"/>
          <w:color w:val="000000"/>
          <w:sz w:val="18"/>
          <w:szCs w:val="18"/>
        </w:rPr>
        <w:t xml:space="preserve"> </w:t>
      </w:r>
      <w:r>
        <w:rPr>
          <w:rFonts w:ascii="Palatino-Roman" w:hAnsi="Palatino-Roman" w:cs="Palatino-Roman"/>
          <w:color w:val="000000"/>
          <w:sz w:val="18"/>
          <w:szCs w:val="18"/>
        </w:rPr>
        <w:t>2004.</w:t>
      </w:r>
    </w:p>
    <w:p w:rsidR="00A17F51" w:rsidRDefault="00A17F51" w:rsidP="00C13923">
      <w:pPr>
        <w:autoSpaceDE w:val="0"/>
        <w:autoSpaceDN w:val="0"/>
        <w:adjustRightInd w:val="0"/>
        <w:spacing w:after="0" w:line="240" w:lineRule="auto"/>
        <w:ind w:left="720"/>
        <w:rPr>
          <w:rFonts w:ascii="Palatino-Roman" w:hAnsi="Palatino-Roman" w:cs="Palatino-Roman"/>
          <w:color w:val="000000"/>
          <w:sz w:val="18"/>
          <w:szCs w:val="18"/>
        </w:rPr>
      </w:pPr>
      <w:r>
        <w:rPr>
          <w:rFonts w:ascii="Palatino-Bold" w:hAnsi="Palatino-Bold" w:cs="Palatino-Bold"/>
          <w:b/>
          <w:bCs/>
          <w:color w:val="000000"/>
          <w:sz w:val="18"/>
          <w:szCs w:val="18"/>
        </w:rPr>
        <w:t xml:space="preserve">(b) </w:t>
      </w:r>
      <w:r>
        <w:rPr>
          <w:rFonts w:ascii="Palatino-Roman" w:hAnsi="Palatino-Roman" w:cs="Palatino-Roman"/>
          <w:color w:val="000000"/>
          <w:sz w:val="18"/>
          <w:szCs w:val="18"/>
        </w:rPr>
        <w:t>Compute the amounts of any liability for compensated absences that should be reported on the</w:t>
      </w:r>
      <w:r w:rsidR="00C13923">
        <w:rPr>
          <w:rFonts w:ascii="Palatino-Roman" w:hAnsi="Palatino-Roman" w:cs="Palatino-Roman"/>
          <w:color w:val="000000"/>
          <w:sz w:val="18"/>
          <w:szCs w:val="18"/>
        </w:rPr>
        <w:t xml:space="preserve"> </w:t>
      </w:r>
      <w:r>
        <w:rPr>
          <w:rFonts w:ascii="Palatino-Roman" w:hAnsi="Palatino-Roman" w:cs="Palatino-Roman"/>
          <w:color w:val="000000"/>
          <w:sz w:val="18"/>
          <w:szCs w:val="18"/>
        </w:rPr>
        <w:t>balance sheet at December 31, 2003 and 2004.</w:t>
      </w:r>
    </w:p>
    <w:p w:rsidR="00C13923" w:rsidRDefault="00C13923" w:rsidP="00A17F51">
      <w:pPr>
        <w:autoSpaceDE w:val="0"/>
        <w:autoSpaceDN w:val="0"/>
        <w:adjustRightInd w:val="0"/>
        <w:spacing w:after="0" w:line="240" w:lineRule="auto"/>
        <w:rPr>
          <w:rFonts w:ascii="Palatino-Roman" w:hAnsi="Palatino-Roman" w:cs="Palatino-Roman"/>
          <w:color w:val="000000"/>
          <w:sz w:val="18"/>
          <w:szCs w:val="18"/>
        </w:rPr>
      </w:pPr>
    </w:p>
    <w:p w:rsidR="00C13923" w:rsidRDefault="00C13923" w:rsidP="00A17F51">
      <w:pPr>
        <w:autoSpaceDE w:val="0"/>
        <w:autoSpaceDN w:val="0"/>
        <w:adjustRightInd w:val="0"/>
        <w:spacing w:after="0" w:line="240" w:lineRule="auto"/>
        <w:rPr>
          <w:rFonts w:ascii="Palatino-Roman" w:hAnsi="Palatino-Roman" w:cs="Palatino-Roman"/>
          <w:color w:val="000000"/>
          <w:sz w:val="18"/>
          <w:szCs w:val="18"/>
        </w:rPr>
      </w:pPr>
    </w:p>
    <w:p w:rsidR="00C13923" w:rsidRDefault="00C13923" w:rsidP="00A17F51">
      <w:pPr>
        <w:autoSpaceDE w:val="0"/>
        <w:autoSpaceDN w:val="0"/>
        <w:adjustRightInd w:val="0"/>
        <w:spacing w:after="0" w:line="240" w:lineRule="auto"/>
        <w:rPr>
          <w:rFonts w:ascii="Palatino-Roman" w:hAnsi="Palatino-Roman" w:cs="Palatino-Roman"/>
          <w:color w:val="000000"/>
          <w:sz w:val="18"/>
          <w:szCs w:val="18"/>
        </w:rPr>
      </w:pPr>
    </w:p>
    <w:p w:rsidR="00C13923" w:rsidRDefault="00C13923" w:rsidP="00A17F51">
      <w:pPr>
        <w:autoSpaceDE w:val="0"/>
        <w:autoSpaceDN w:val="0"/>
        <w:adjustRightInd w:val="0"/>
        <w:spacing w:after="0" w:line="240" w:lineRule="auto"/>
        <w:rPr>
          <w:rFonts w:ascii="Palatino-Roman" w:hAnsi="Palatino-Roman" w:cs="Palatino-Roman"/>
          <w:color w:val="000000"/>
          <w:sz w:val="18"/>
          <w:szCs w:val="18"/>
        </w:rPr>
      </w:pPr>
    </w:p>
    <w:p w:rsidR="00C13923" w:rsidRDefault="00C13923" w:rsidP="00C13923">
      <w:pPr>
        <w:pStyle w:val="ListParagraph"/>
        <w:numPr>
          <w:ilvl w:val="0"/>
          <w:numId w:val="1"/>
        </w:numPr>
        <w:autoSpaceDE w:val="0"/>
        <w:autoSpaceDN w:val="0"/>
        <w:adjustRightInd w:val="0"/>
        <w:spacing w:after="0" w:line="240" w:lineRule="auto"/>
        <w:rPr>
          <w:rFonts w:ascii="Palatino-Roman" w:hAnsi="Palatino-Roman" w:cs="Palatino-Roman"/>
          <w:color w:val="000000"/>
          <w:sz w:val="18"/>
          <w:szCs w:val="18"/>
        </w:rPr>
      </w:pPr>
      <w:proofErr w:type="spellStart"/>
      <w:r w:rsidRPr="00C13923">
        <w:rPr>
          <w:rFonts w:ascii="Palatino-Roman" w:hAnsi="Palatino-Roman" w:cs="Palatino-Roman"/>
          <w:color w:val="000000"/>
          <w:sz w:val="18"/>
          <w:szCs w:val="18"/>
        </w:rPr>
        <w:t>Soundgarden</w:t>
      </w:r>
      <w:proofErr w:type="spellEnd"/>
      <w:r w:rsidRPr="00C13923">
        <w:rPr>
          <w:rFonts w:ascii="Palatino-Roman" w:hAnsi="Palatino-Roman" w:cs="Palatino-Roman"/>
          <w:color w:val="000000"/>
          <w:sz w:val="18"/>
          <w:szCs w:val="18"/>
        </w:rPr>
        <w:t xml:space="preserve"> Company sold 200 copymaking machines in 2004 for $4,000 a piece, together with a one-year warranty. Maintenance on each machine during the warranty period averages $330.</w:t>
      </w:r>
    </w:p>
    <w:p w:rsidR="00C13923" w:rsidRPr="00C13923" w:rsidRDefault="00C13923" w:rsidP="00C13923">
      <w:pPr>
        <w:pStyle w:val="ListParagraph"/>
        <w:autoSpaceDE w:val="0"/>
        <w:autoSpaceDN w:val="0"/>
        <w:adjustRightInd w:val="0"/>
        <w:spacing w:after="0" w:line="240" w:lineRule="auto"/>
        <w:rPr>
          <w:rFonts w:ascii="Palatino-Roman" w:hAnsi="Palatino-Roman" w:cs="Palatino-Roman"/>
          <w:color w:val="000000"/>
          <w:sz w:val="18"/>
          <w:szCs w:val="18"/>
        </w:rPr>
      </w:pPr>
    </w:p>
    <w:p w:rsidR="00C13923" w:rsidRDefault="00C13923" w:rsidP="00C13923">
      <w:pPr>
        <w:autoSpaceDE w:val="0"/>
        <w:autoSpaceDN w:val="0"/>
        <w:adjustRightInd w:val="0"/>
        <w:spacing w:after="0" w:line="240" w:lineRule="auto"/>
        <w:rPr>
          <w:rFonts w:ascii="Palatino-Roman" w:hAnsi="Palatino-Roman" w:cs="Palatino-Roman"/>
          <w:color w:val="000000"/>
          <w:sz w:val="18"/>
          <w:szCs w:val="18"/>
        </w:rPr>
      </w:pPr>
    </w:p>
    <w:p w:rsidR="00C13923" w:rsidRDefault="00C13923" w:rsidP="00C13923">
      <w:pPr>
        <w:autoSpaceDE w:val="0"/>
        <w:autoSpaceDN w:val="0"/>
        <w:adjustRightInd w:val="0"/>
        <w:spacing w:after="0" w:line="240" w:lineRule="auto"/>
        <w:ind w:firstLine="720"/>
        <w:rPr>
          <w:rFonts w:ascii="Futura-Bold" w:hAnsi="Futura-Bold" w:cs="Futura-Bold"/>
          <w:b/>
          <w:bCs/>
          <w:color w:val="009AA9"/>
          <w:sz w:val="18"/>
          <w:szCs w:val="18"/>
        </w:rPr>
      </w:pPr>
      <w:r>
        <w:rPr>
          <w:rFonts w:ascii="Futura-Bold" w:hAnsi="Futura-Bold" w:cs="Futura-Bold"/>
          <w:b/>
          <w:bCs/>
          <w:color w:val="009AA9"/>
          <w:sz w:val="18"/>
          <w:szCs w:val="18"/>
        </w:rPr>
        <w:t>Instructions</w:t>
      </w:r>
    </w:p>
    <w:p w:rsidR="00C13923" w:rsidRDefault="00C13923" w:rsidP="00C13923">
      <w:pPr>
        <w:autoSpaceDE w:val="0"/>
        <w:autoSpaceDN w:val="0"/>
        <w:adjustRightInd w:val="0"/>
        <w:spacing w:after="0" w:line="240" w:lineRule="auto"/>
        <w:ind w:left="720"/>
        <w:rPr>
          <w:rFonts w:ascii="Palatino-Roman" w:hAnsi="Palatino-Roman" w:cs="Palatino-Roman"/>
          <w:color w:val="000000"/>
          <w:sz w:val="18"/>
          <w:szCs w:val="18"/>
        </w:rPr>
      </w:pPr>
      <w:r>
        <w:rPr>
          <w:rFonts w:ascii="Palatino-Bold" w:hAnsi="Palatino-Bold" w:cs="Palatino-Bold"/>
          <w:b/>
          <w:bCs/>
          <w:color w:val="000000"/>
          <w:sz w:val="18"/>
          <w:szCs w:val="18"/>
        </w:rPr>
        <w:t xml:space="preserve">(a) </w:t>
      </w:r>
      <w:r>
        <w:rPr>
          <w:rFonts w:ascii="Palatino-Roman" w:hAnsi="Palatino-Roman" w:cs="Palatino-Roman"/>
          <w:color w:val="000000"/>
          <w:sz w:val="18"/>
          <w:szCs w:val="18"/>
        </w:rPr>
        <w:t>Prepare entries to record the sale of the machines and the related warranty costs, assuming that the accrual method is used. Actual warranty costs incurred in 2004 were $17,000.</w:t>
      </w:r>
    </w:p>
    <w:p w:rsidR="00C13923" w:rsidRDefault="00C13923" w:rsidP="00C13923">
      <w:pPr>
        <w:autoSpaceDE w:val="0"/>
        <w:autoSpaceDN w:val="0"/>
        <w:adjustRightInd w:val="0"/>
        <w:spacing w:after="0" w:line="240" w:lineRule="auto"/>
        <w:ind w:firstLine="720"/>
        <w:rPr>
          <w:rFonts w:ascii="Palatino-Roman" w:hAnsi="Palatino-Roman" w:cs="Palatino-Roman"/>
          <w:color w:val="000000"/>
          <w:sz w:val="18"/>
          <w:szCs w:val="18"/>
        </w:rPr>
      </w:pPr>
      <w:r>
        <w:rPr>
          <w:rFonts w:ascii="Palatino-Bold" w:hAnsi="Palatino-Bold" w:cs="Palatino-Bold"/>
          <w:b/>
          <w:bCs/>
          <w:color w:val="000000"/>
          <w:sz w:val="18"/>
          <w:szCs w:val="18"/>
        </w:rPr>
        <w:t xml:space="preserve">(b) </w:t>
      </w:r>
      <w:r>
        <w:rPr>
          <w:rFonts w:ascii="Palatino-Roman" w:hAnsi="Palatino-Roman" w:cs="Palatino-Roman"/>
          <w:color w:val="000000"/>
          <w:sz w:val="18"/>
          <w:szCs w:val="18"/>
        </w:rPr>
        <w:t>On the basis of the data above, prepare the appropriate entries, assuming that the cash basis method is used.</w:t>
      </w:r>
    </w:p>
    <w:p w:rsidR="007A17A2" w:rsidRDefault="007A17A2" w:rsidP="007A17A2">
      <w:pPr>
        <w:autoSpaceDE w:val="0"/>
        <w:autoSpaceDN w:val="0"/>
        <w:adjustRightInd w:val="0"/>
        <w:spacing w:after="0" w:line="240" w:lineRule="auto"/>
        <w:rPr>
          <w:rFonts w:ascii="Palatino-Roman" w:hAnsi="Palatino-Roman" w:cs="Palatino-Roman"/>
          <w:color w:val="000000"/>
          <w:sz w:val="18"/>
          <w:szCs w:val="18"/>
        </w:rPr>
      </w:pPr>
    </w:p>
    <w:p w:rsidR="007A17A2" w:rsidRDefault="007A17A2" w:rsidP="007A17A2">
      <w:pPr>
        <w:autoSpaceDE w:val="0"/>
        <w:autoSpaceDN w:val="0"/>
        <w:adjustRightInd w:val="0"/>
        <w:spacing w:after="0" w:line="240" w:lineRule="auto"/>
        <w:rPr>
          <w:rFonts w:ascii="Palatino-Roman" w:hAnsi="Palatino-Roman" w:cs="Palatino-Roman"/>
          <w:color w:val="000000"/>
          <w:sz w:val="18"/>
          <w:szCs w:val="18"/>
        </w:rPr>
      </w:pPr>
    </w:p>
    <w:p w:rsidR="007A17A2" w:rsidRDefault="007A17A2" w:rsidP="007A17A2">
      <w:pPr>
        <w:autoSpaceDE w:val="0"/>
        <w:autoSpaceDN w:val="0"/>
        <w:adjustRightInd w:val="0"/>
        <w:spacing w:after="0" w:line="240" w:lineRule="auto"/>
        <w:rPr>
          <w:rFonts w:ascii="Palatino-Roman" w:hAnsi="Palatino-Roman" w:cs="Palatino-Roman"/>
          <w:color w:val="000000"/>
          <w:sz w:val="18"/>
          <w:szCs w:val="18"/>
        </w:rPr>
      </w:pPr>
    </w:p>
    <w:p w:rsidR="007A17A2" w:rsidRDefault="007A17A2" w:rsidP="007A17A2">
      <w:pPr>
        <w:autoSpaceDE w:val="0"/>
        <w:autoSpaceDN w:val="0"/>
        <w:adjustRightInd w:val="0"/>
        <w:spacing w:after="0" w:line="240" w:lineRule="auto"/>
        <w:rPr>
          <w:rFonts w:ascii="Palatino-Roman" w:hAnsi="Palatino-Roman" w:cs="Palatino-Roman"/>
          <w:color w:val="000000"/>
          <w:sz w:val="18"/>
          <w:szCs w:val="18"/>
        </w:rPr>
      </w:pPr>
    </w:p>
    <w:p w:rsidR="007A17A2" w:rsidRDefault="007A17A2" w:rsidP="007A17A2">
      <w:pPr>
        <w:pStyle w:val="ListParagraph"/>
        <w:numPr>
          <w:ilvl w:val="0"/>
          <w:numId w:val="1"/>
        </w:numPr>
        <w:autoSpaceDE w:val="0"/>
        <w:autoSpaceDN w:val="0"/>
        <w:adjustRightInd w:val="0"/>
        <w:spacing w:after="0" w:line="240" w:lineRule="auto"/>
        <w:rPr>
          <w:rFonts w:ascii="Palatino-Roman" w:hAnsi="Palatino-Roman" w:cs="Palatino-Roman"/>
          <w:sz w:val="18"/>
          <w:szCs w:val="18"/>
        </w:rPr>
      </w:pPr>
      <w:r w:rsidRPr="007A17A2">
        <w:rPr>
          <w:rFonts w:ascii="Palatino-Bold" w:hAnsi="Palatino-Bold" w:cs="Palatino-Bold"/>
          <w:b/>
          <w:bCs/>
          <w:sz w:val="18"/>
          <w:szCs w:val="18"/>
        </w:rPr>
        <w:t xml:space="preserve"> </w:t>
      </w:r>
      <w:r w:rsidRPr="007A17A2">
        <w:rPr>
          <w:rFonts w:ascii="Palatino-Roman" w:hAnsi="Palatino-Roman" w:cs="Palatino-Roman"/>
          <w:sz w:val="18"/>
          <w:szCs w:val="18"/>
        </w:rPr>
        <w:t>Presented below are three independent situations. Answer the question at the end of each situation.</w:t>
      </w:r>
    </w:p>
    <w:p w:rsidR="007A17A2" w:rsidRPr="007A17A2" w:rsidRDefault="007A17A2" w:rsidP="007A17A2">
      <w:pPr>
        <w:pStyle w:val="ListParagraph"/>
        <w:autoSpaceDE w:val="0"/>
        <w:autoSpaceDN w:val="0"/>
        <w:adjustRightInd w:val="0"/>
        <w:spacing w:after="0" w:line="240" w:lineRule="auto"/>
        <w:rPr>
          <w:rFonts w:ascii="Palatino-Roman" w:hAnsi="Palatino-Roman" w:cs="Palatino-Roman"/>
          <w:sz w:val="18"/>
          <w:szCs w:val="18"/>
        </w:rPr>
      </w:pPr>
    </w:p>
    <w:p w:rsidR="007A17A2" w:rsidRDefault="007A17A2" w:rsidP="007A17A2">
      <w:pPr>
        <w:autoSpaceDE w:val="0"/>
        <w:autoSpaceDN w:val="0"/>
        <w:adjustRightInd w:val="0"/>
        <w:spacing w:after="0" w:line="240" w:lineRule="auto"/>
        <w:ind w:left="720"/>
        <w:rPr>
          <w:rFonts w:ascii="Palatino-Roman" w:hAnsi="Palatino-Roman" w:cs="Palatino-Roman"/>
          <w:sz w:val="18"/>
          <w:szCs w:val="18"/>
        </w:rPr>
      </w:pPr>
      <w:r>
        <w:rPr>
          <w:rFonts w:ascii="Palatino-Bold" w:hAnsi="Palatino-Bold" w:cs="Palatino-Bold"/>
          <w:b/>
          <w:bCs/>
          <w:sz w:val="18"/>
          <w:szCs w:val="18"/>
        </w:rPr>
        <w:t xml:space="preserve">1. </w:t>
      </w:r>
      <w:r>
        <w:rPr>
          <w:rFonts w:ascii="Palatino-Roman" w:hAnsi="Palatino-Roman" w:cs="Palatino-Roman"/>
          <w:sz w:val="18"/>
          <w:szCs w:val="18"/>
        </w:rPr>
        <w:t>During 2004, Salt-n-</w:t>
      </w:r>
      <w:proofErr w:type="spellStart"/>
      <w:r>
        <w:rPr>
          <w:rFonts w:ascii="Palatino-Roman" w:hAnsi="Palatino-Roman" w:cs="Palatino-Roman"/>
          <w:sz w:val="18"/>
          <w:szCs w:val="18"/>
        </w:rPr>
        <w:t>Pepa</w:t>
      </w:r>
      <w:proofErr w:type="spellEnd"/>
      <w:r>
        <w:rPr>
          <w:rFonts w:ascii="Palatino-Roman" w:hAnsi="Palatino-Roman" w:cs="Palatino-Roman"/>
          <w:sz w:val="18"/>
          <w:szCs w:val="18"/>
        </w:rPr>
        <w:t xml:space="preserve"> Inc. became involved in a tax dispute with the IRS. Salt-n-</w:t>
      </w:r>
      <w:proofErr w:type="spellStart"/>
      <w:r>
        <w:rPr>
          <w:rFonts w:ascii="Palatino-Roman" w:hAnsi="Palatino-Roman" w:cs="Palatino-Roman"/>
          <w:sz w:val="18"/>
          <w:szCs w:val="18"/>
        </w:rPr>
        <w:t>Pepa’s</w:t>
      </w:r>
      <w:proofErr w:type="spellEnd"/>
      <w:r>
        <w:rPr>
          <w:rFonts w:ascii="Palatino-Roman" w:hAnsi="Palatino-Roman" w:cs="Palatino-Roman"/>
          <w:sz w:val="18"/>
          <w:szCs w:val="18"/>
        </w:rPr>
        <w:t xml:space="preserve"> attorneys have indicated that they believe it is probable that Salt-n-</w:t>
      </w:r>
      <w:proofErr w:type="spellStart"/>
      <w:r>
        <w:rPr>
          <w:rFonts w:ascii="Palatino-Roman" w:hAnsi="Palatino-Roman" w:cs="Palatino-Roman"/>
          <w:sz w:val="18"/>
          <w:szCs w:val="18"/>
        </w:rPr>
        <w:t>Pepa</w:t>
      </w:r>
      <w:proofErr w:type="spellEnd"/>
      <w:r>
        <w:rPr>
          <w:rFonts w:ascii="Palatino-Roman" w:hAnsi="Palatino-Roman" w:cs="Palatino-Roman"/>
          <w:sz w:val="18"/>
          <w:szCs w:val="18"/>
        </w:rPr>
        <w:t xml:space="preserve"> will lose this dispute. They also believe that Salt-n-</w:t>
      </w:r>
      <w:proofErr w:type="spellStart"/>
      <w:r>
        <w:rPr>
          <w:rFonts w:ascii="Palatino-Roman" w:hAnsi="Palatino-Roman" w:cs="Palatino-Roman"/>
          <w:sz w:val="18"/>
          <w:szCs w:val="18"/>
        </w:rPr>
        <w:t>Pepa</w:t>
      </w:r>
      <w:proofErr w:type="spellEnd"/>
      <w:r>
        <w:rPr>
          <w:rFonts w:ascii="Palatino-Roman" w:hAnsi="Palatino-Roman" w:cs="Palatino-Roman"/>
          <w:sz w:val="18"/>
          <w:szCs w:val="18"/>
        </w:rPr>
        <w:t xml:space="preserve"> will have to pay the IRS between $900,000 and $1,400,000. After the 2004 financial statements were issued, the case was settled with the IRS for $1,200,000. What amount, if any, should be reported as a liability for this contingency as of December 31, 2004?</w:t>
      </w:r>
    </w:p>
    <w:p w:rsidR="007A17A2" w:rsidRDefault="007A17A2" w:rsidP="007A17A2">
      <w:pPr>
        <w:autoSpaceDE w:val="0"/>
        <w:autoSpaceDN w:val="0"/>
        <w:adjustRightInd w:val="0"/>
        <w:spacing w:after="0" w:line="240" w:lineRule="auto"/>
        <w:ind w:left="720"/>
        <w:rPr>
          <w:rFonts w:ascii="Palatino-Roman" w:hAnsi="Palatino-Roman" w:cs="Palatino-Roman"/>
          <w:sz w:val="18"/>
          <w:szCs w:val="18"/>
        </w:rPr>
      </w:pPr>
      <w:r>
        <w:rPr>
          <w:rFonts w:ascii="Palatino-Bold" w:hAnsi="Palatino-Bold" w:cs="Palatino-Bold"/>
          <w:b/>
          <w:bCs/>
          <w:sz w:val="18"/>
          <w:szCs w:val="18"/>
        </w:rPr>
        <w:t xml:space="preserve">2. </w:t>
      </w:r>
      <w:r>
        <w:rPr>
          <w:rFonts w:ascii="Palatino-Roman" w:hAnsi="Palatino-Roman" w:cs="Palatino-Roman"/>
          <w:sz w:val="18"/>
          <w:szCs w:val="18"/>
        </w:rPr>
        <w:t xml:space="preserve">On October 1, 2004, Alan Jackson Chemical was identified as a potentially responsible party by the Environmental Protection Agency. Jackson’s management along with its counsel </w:t>
      </w:r>
      <w:proofErr w:type="gramStart"/>
      <w:r>
        <w:rPr>
          <w:rFonts w:ascii="Palatino-Roman" w:hAnsi="Palatino-Roman" w:cs="Palatino-Roman"/>
          <w:sz w:val="18"/>
          <w:szCs w:val="18"/>
        </w:rPr>
        <w:t>have</w:t>
      </w:r>
      <w:proofErr w:type="gramEnd"/>
      <w:r>
        <w:rPr>
          <w:rFonts w:ascii="Palatino-Roman" w:hAnsi="Palatino-Roman" w:cs="Palatino-Roman"/>
          <w:sz w:val="18"/>
          <w:szCs w:val="18"/>
        </w:rPr>
        <w:t xml:space="preserve"> concluded that it is probable that Jackson will be responsible for damages, and a reasonable estimate of these damages is $5,000,000. Jackson’s insurance policy of $9,000,000 has a deductible clause of $500,000. How should Alan Jackson Chemical report this information in its financial statements at December 31, 2004?</w:t>
      </w:r>
    </w:p>
    <w:p w:rsidR="007A17A2" w:rsidRDefault="007A17A2" w:rsidP="007A17A2">
      <w:pPr>
        <w:autoSpaceDE w:val="0"/>
        <w:autoSpaceDN w:val="0"/>
        <w:adjustRightInd w:val="0"/>
        <w:spacing w:after="0" w:line="240" w:lineRule="auto"/>
        <w:ind w:left="720"/>
        <w:rPr>
          <w:rFonts w:ascii="Palatino-Roman" w:hAnsi="Palatino-Roman" w:cs="Palatino-Roman"/>
          <w:sz w:val="18"/>
          <w:szCs w:val="18"/>
        </w:rPr>
      </w:pPr>
      <w:r>
        <w:rPr>
          <w:rFonts w:ascii="Palatino-Bold" w:hAnsi="Palatino-Bold" w:cs="Palatino-Bold"/>
          <w:b/>
          <w:bCs/>
          <w:sz w:val="18"/>
          <w:szCs w:val="18"/>
        </w:rPr>
        <w:t xml:space="preserve">3. </w:t>
      </w:r>
      <w:r>
        <w:rPr>
          <w:rFonts w:ascii="Palatino-Roman" w:hAnsi="Palatino-Roman" w:cs="Palatino-Roman"/>
          <w:sz w:val="18"/>
          <w:szCs w:val="18"/>
        </w:rPr>
        <w:t>Melissa Etheridge Inc. had a manufacturing plant in Bosnia, which was destroyed in the civil war. It is not certain who will compensate Etheridge for this destruction, but Etheridge has been assured by governmental officials that it will receive a definite amount for this plant. The amount of the compensation will be less than the fair value of the plant, but more than its book value. How should the contingency be reported in the financial statements of Etheridge Inc.?</w:t>
      </w:r>
    </w:p>
    <w:sectPr w:rsidR="007A17A2" w:rsidSect="009A58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alatino-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Palatino-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Futur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1051"/>
    <w:multiLevelType w:val="hybridMultilevel"/>
    <w:tmpl w:val="64605772"/>
    <w:lvl w:ilvl="0" w:tplc="3F007596">
      <w:start w:val="1"/>
      <w:numFmt w:val="decimal"/>
      <w:lvlText w:val="%1."/>
      <w:lvlJc w:val="left"/>
      <w:pPr>
        <w:ind w:left="720" w:hanging="360"/>
      </w:pPr>
      <w:rPr>
        <w:rFonts w:ascii="Palatino-Bold" w:hAnsi="Palatino-Bold" w:cs="Palatino-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36529"/>
    <w:multiLevelType w:val="hybridMultilevel"/>
    <w:tmpl w:val="64605772"/>
    <w:lvl w:ilvl="0" w:tplc="3F007596">
      <w:start w:val="1"/>
      <w:numFmt w:val="decimal"/>
      <w:lvlText w:val="%1."/>
      <w:lvlJc w:val="left"/>
      <w:pPr>
        <w:ind w:left="720" w:hanging="360"/>
      </w:pPr>
      <w:rPr>
        <w:rFonts w:ascii="Palatino-Bold" w:hAnsi="Palatino-Bold" w:cs="Palatino-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7F51"/>
    <w:rsid w:val="0010669F"/>
    <w:rsid w:val="00665180"/>
    <w:rsid w:val="007A17A2"/>
    <w:rsid w:val="009A58E1"/>
    <w:rsid w:val="00A17F51"/>
    <w:rsid w:val="00C139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9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SANSHIKA</dc:creator>
  <cp:lastModifiedBy>SANSHIKA</cp:lastModifiedBy>
  <cp:revision>3</cp:revision>
  <dcterms:created xsi:type="dcterms:W3CDTF">2009-01-23T15:41:00Z</dcterms:created>
  <dcterms:modified xsi:type="dcterms:W3CDTF">2009-01-23T16:04:00Z</dcterms:modified>
</cp:coreProperties>
</file>