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18" w:rsidRPr="00413B09" w:rsidRDefault="00413B09">
      <w:pPr>
        <w:rPr>
          <w:rFonts w:ascii="Times New Roman" w:hAnsi="Times New Roman" w:cs="Times New Roman"/>
          <w:sz w:val="24"/>
          <w:szCs w:val="24"/>
        </w:rPr>
      </w:pPr>
      <w:r w:rsidRPr="00413B09">
        <w:rPr>
          <w:rFonts w:ascii="Times New Roman" w:hAnsi="Times New Roman" w:cs="Times New Roman"/>
          <w:sz w:val="24"/>
          <w:szCs w:val="24"/>
        </w:rPr>
        <w:t xml:space="preserve">1. For each of the following situations, state how large the F statistic </w:t>
      </w:r>
      <w:r w:rsidR="009138F3">
        <w:rPr>
          <w:rFonts w:ascii="Times New Roman" w:hAnsi="Times New Roman" w:cs="Times New Roman"/>
          <w:sz w:val="24"/>
          <w:szCs w:val="24"/>
        </w:rPr>
        <w:t xml:space="preserve">needs to be for </w:t>
      </w:r>
      <w:r w:rsidRPr="00413B09">
        <w:rPr>
          <w:rFonts w:ascii="Times New Roman" w:hAnsi="Times New Roman" w:cs="Times New Roman"/>
          <w:sz w:val="24"/>
          <w:szCs w:val="24"/>
        </w:rPr>
        <w:t>rejection of the null hypothesis at the 5% level. Sketch each distribution and indicate the region where you would reject.</w:t>
      </w:r>
    </w:p>
    <w:p w:rsidR="00413B09" w:rsidRPr="00413B09" w:rsidRDefault="00413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3B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3B09">
        <w:rPr>
          <w:rFonts w:ascii="Times New Roman" w:hAnsi="Times New Roman" w:cs="Times New Roman"/>
          <w:sz w:val="24"/>
          <w:szCs w:val="24"/>
        </w:rPr>
        <w:t>). The main effect for the first factor in a 3 x 5 ANOVA with 3 observations per cell.</w:t>
      </w:r>
    </w:p>
    <w:p w:rsidR="00413B09" w:rsidRPr="00413B09" w:rsidRDefault="00413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3B0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13B09">
        <w:rPr>
          <w:rFonts w:ascii="Times New Roman" w:hAnsi="Times New Roman" w:cs="Times New Roman"/>
          <w:sz w:val="24"/>
          <w:szCs w:val="24"/>
        </w:rPr>
        <w:t>). The interaction in a 3 x 3 ANOVA with 3 observations per cell.</w:t>
      </w:r>
    </w:p>
    <w:p w:rsidR="00413B09" w:rsidRPr="00413B09" w:rsidRDefault="00413B09">
      <w:pPr>
        <w:rPr>
          <w:rFonts w:ascii="Times New Roman" w:hAnsi="Times New Roman" w:cs="Times New Roman"/>
          <w:sz w:val="24"/>
          <w:szCs w:val="24"/>
        </w:rPr>
      </w:pPr>
      <w:r w:rsidRPr="00413B09">
        <w:rPr>
          <w:rFonts w:ascii="Times New Roman" w:hAnsi="Times New Roman" w:cs="Times New Roman"/>
          <w:sz w:val="24"/>
          <w:szCs w:val="24"/>
        </w:rPr>
        <w:t xml:space="preserve">c). </w:t>
      </w:r>
      <w:proofErr w:type="gramStart"/>
      <w:r w:rsidRPr="00413B0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13B09">
        <w:rPr>
          <w:rFonts w:ascii="Times New Roman" w:hAnsi="Times New Roman" w:cs="Times New Roman"/>
          <w:sz w:val="24"/>
          <w:szCs w:val="24"/>
        </w:rPr>
        <w:t xml:space="preserve"> interaction in a 2 x 2 ANOVA with 51 observations per cell.</w:t>
      </w:r>
    </w:p>
    <w:p w:rsidR="00413B09" w:rsidRPr="00413B09" w:rsidRDefault="00413B09">
      <w:pPr>
        <w:rPr>
          <w:rFonts w:ascii="Times New Roman" w:hAnsi="Times New Roman" w:cs="Times New Roman"/>
          <w:sz w:val="24"/>
          <w:szCs w:val="24"/>
        </w:rPr>
      </w:pPr>
    </w:p>
    <w:p w:rsidR="00413B09" w:rsidRPr="00413B09" w:rsidRDefault="00413B09">
      <w:pPr>
        <w:rPr>
          <w:rFonts w:ascii="Times New Roman" w:hAnsi="Times New Roman" w:cs="Times New Roman"/>
          <w:sz w:val="24"/>
          <w:szCs w:val="24"/>
        </w:rPr>
      </w:pPr>
    </w:p>
    <w:p w:rsidR="00413B09" w:rsidRPr="00413B09" w:rsidRDefault="00413B09">
      <w:pPr>
        <w:rPr>
          <w:rFonts w:ascii="Times New Roman" w:hAnsi="Times New Roman" w:cs="Times New Roman"/>
          <w:sz w:val="24"/>
          <w:szCs w:val="24"/>
        </w:rPr>
      </w:pPr>
      <w:r w:rsidRPr="00413B09">
        <w:rPr>
          <w:rFonts w:ascii="Times New Roman" w:hAnsi="Times New Roman" w:cs="Times New Roman"/>
          <w:sz w:val="24"/>
          <w:szCs w:val="24"/>
        </w:rPr>
        <w:t>(I thought this table might help) Here is the general form of the two-way ANOVA table:</w:t>
      </w:r>
    </w:p>
    <w:tbl>
      <w:tblPr>
        <w:tblStyle w:val="TableGrid"/>
        <w:tblW w:w="0" w:type="auto"/>
        <w:tblLook w:val="04A0"/>
      </w:tblPr>
      <w:tblGrid>
        <w:gridCol w:w="1458"/>
        <w:gridCol w:w="2372"/>
        <w:gridCol w:w="1915"/>
        <w:gridCol w:w="1915"/>
        <w:gridCol w:w="1916"/>
      </w:tblGrid>
      <w:tr w:rsidR="00413B09" w:rsidRPr="00413B09" w:rsidTr="00413B09">
        <w:tc>
          <w:tcPr>
            <w:tcW w:w="1458" w:type="dxa"/>
          </w:tcPr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09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2372" w:type="dxa"/>
          </w:tcPr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09"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1915" w:type="dxa"/>
          </w:tcPr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09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915" w:type="dxa"/>
          </w:tcPr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09"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  <w:tc>
          <w:tcPr>
            <w:tcW w:w="1916" w:type="dxa"/>
          </w:tcPr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0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13B09" w:rsidRPr="00413B09" w:rsidTr="00413B09">
        <w:trPr>
          <w:trHeight w:val="1313"/>
        </w:trPr>
        <w:tc>
          <w:tcPr>
            <w:tcW w:w="1458" w:type="dxa"/>
          </w:tcPr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0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0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09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2372" w:type="dxa"/>
          </w:tcPr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1</w:t>
            </w:r>
          </w:p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– 1</w:t>
            </w:r>
          </w:p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– 1)(J – 1)</w:t>
            </w:r>
          </w:p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– IJ</w:t>
            </w:r>
          </w:p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SSA</w:t>
            </w:r>
          </w:p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SSB</w:t>
            </w:r>
          </w:p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SSAB</w:t>
            </w:r>
          </w:p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SSE</w:t>
            </w:r>
          </w:p>
        </w:tc>
        <w:tc>
          <w:tcPr>
            <w:tcW w:w="1915" w:type="dxa"/>
          </w:tcPr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SSA/DFA</w:t>
            </w:r>
          </w:p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SSB/DFB</w:t>
            </w:r>
          </w:p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SSAB/DFAB</w:t>
            </w:r>
          </w:p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SSE/DFE</w:t>
            </w:r>
          </w:p>
        </w:tc>
        <w:tc>
          <w:tcPr>
            <w:tcW w:w="1916" w:type="dxa"/>
          </w:tcPr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MSA/MSE</w:t>
            </w:r>
          </w:p>
          <w:p w:rsid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MSB/MSE</w:t>
            </w:r>
          </w:p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MSAB/MSE</w:t>
            </w:r>
          </w:p>
        </w:tc>
      </w:tr>
      <w:tr w:rsidR="00413B09" w:rsidRPr="00413B09" w:rsidTr="00413B09">
        <w:tc>
          <w:tcPr>
            <w:tcW w:w="1458" w:type="dxa"/>
          </w:tcPr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72" w:type="dxa"/>
          </w:tcPr>
          <w:p w:rsidR="00413B09" w:rsidRPr="00413B09" w:rsidRDefault="0032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– 1</w:t>
            </w:r>
          </w:p>
        </w:tc>
        <w:tc>
          <w:tcPr>
            <w:tcW w:w="1915" w:type="dxa"/>
          </w:tcPr>
          <w:p w:rsidR="00413B09" w:rsidRPr="00413B09" w:rsidRDefault="0032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</w:tc>
        <w:tc>
          <w:tcPr>
            <w:tcW w:w="1915" w:type="dxa"/>
          </w:tcPr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3B09" w:rsidRPr="00413B09" w:rsidRDefault="0041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09" w:rsidRPr="00413B09" w:rsidRDefault="00413B09">
      <w:pPr>
        <w:rPr>
          <w:rFonts w:ascii="Times New Roman" w:hAnsi="Times New Roman" w:cs="Times New Roman"/>
          <w:sz w:val="24"/>
          <w:szCs w:val="24"/>
        </w:rPr>
      </w:pPr>
    </w:p>
    <w:sectPr w:rsidR="00413B09" w:rsidRPr="00413B09" w:rsidSect="00A9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3B09"/>
    <w:rsid w:val="002E5893"/>
    <w:rsid w:val="00322C69"/>
    <w:rsid w:val="00413B09"/>
    <w:rsid w:val="008744B9"/>
    <w:rsid w:val="009138F3"/>
    <w:rsid w:val="00A9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09"/>
    <w:pPr>
      <w:ind w:left="720"/>
      <w:contextualSpacing/>
    </w:pPr>
  </w:style>
  <w:style w:type="table" w:styleId="TableGrid">
    <w:name w:val="Table Grid"/>
    <w:basedOn w:val="TableNormal"/>
    <w:uiPriority w:val="59"/>
    <w:rsid w:val="00413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2</cp:revision>
  <dcterms:created xsi:type="dcterms:W3CDTF">2008-10-21T08:42:00Z</dcterms:created>
  <dcterms:modified xsi:type="dcterms:W3CDTF">2008-10-21T08:55:00Z</dcterms:modified>
</cp:coreProperties>
</file>