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DD1" w:rsidRDefault="00751DD1" w:rsidP="00751DD1">
      <w:pPr>
        <w:pStyle w:val="UPhxBodyText1"/>
      </w:pPr>
    </w:p>
    <w:tbl>
      <w:tblPr>
        <w:tblW w:w="5000" w:type="pct"/>
        <w:tblCellSpacing w:w="0" w:type="dxa"/>
        <w:tblCellMar>
          <w:left w:w="0" w:type="dxa"/>
          <w:right w:w="0" w:type="dxa"/>
        </w:tblCellMar>
        <w:tblLook w:val="04A0"/>
      </w:tblPr>
      <w:tblGrid>
        <w:gridCol w:w="9510"/>
      </w:tblGrid>
      <w:tr w:rsidR="00751DD1" w:rsidRPr="00751DD1">
        <w:trPr>
          <w:tblCellSpacing w:w="0" w:type="dxa"/>
        </w:trPr>
        <w:tc>
          <w:tcPr>
            <w:tcW w:w="0" w:type="auto"/>
            <w:tcMar>
              <w:top w:w="30" w:type="dxa"/>
              <w:left w:w="150" w:type="dxa"/>
              <w:bottom w:w="30" w:type="dxa"/>
              <w:right w:w="0" w:type="dxa"/>
            </w:tcMar>
            <w:vAlign w:val="center"/>
            <w:hideMark/>
          </w:tcPr>
          <w:p w:rsidR="00751DD1" w:rsidRPr="00751DD1" w:rsidRDefault="005616DC" w:rsidP="00751DD1">
            <w:pPr>
              <w:spacing w:after="0" w:line="240" w:lineRule="auto"/>
              <w:rPr>
                <w:rFonts w:ascii="Verdana" w:eastAsia="Times New Roman" w:hAnsi="Verdana" w:cs="Arial"/>
                <w:color w:val="003366"/>
                <w:sz w:val="16"/>
                <w:szCs w:val="16"/>
              </w:rPr>
            </w:pPr>
            <w:hyperlink r:id="rId5" w:tgtFrame="_blank" w:history="1">
              <w:r w:rsidR="00751DD1" w:rsidRPr="00751DD1">
                <w:rPr>
                  <w:rFonts w:ascii="Verdana" w:eastAsia="Times New Roman" w:hAnsi="Verdana" w:cs="Arial"/>
                  <w:color w:val="336699"/>
                  <w:sz w:val="14"/>
                  <w:u w:val="single"/>
                </w:rPr>
                <w:t>Critical Thinking Case Study</w:t>
              </w:r>
            </w:hyperlink>
          </w:p>
        </w:tc>
      </w:tr>
      <w:tr w:rsidR="00751DD1" w:rsidRPr="00751DD1">
        <w:trPr>
          <w:tblCellSpacing w:w="0" w:type="dxa"/>
        </w:trPr>
        <w:tc>
          <w:tcPr>
            <w:tcW w:w="0" w:type="auto"/>
            <w:tcMar>
              <w:top w:w="30" w:type="dxa"/>
              <w:left w:w="150" w:type="dxa"/>
              <w:bottom w:w="30" w:type="dxa"/>
              <w:right w:w="0" w:type="dxa"/>
            </w:tcMar>
            <w:vAlign w:val="center"/>
            <w:hideMark/>
          </w:tcPr>
          <w:p w:rsidR="00751DD1" w:rsidRPr="00751DD1" w:rsidRDefault="00751DD1" w:rsidP="00751DD1">
            <w:pPr>
              <w:spacing w:after="0" w:line="240" w:lineRule="auto"/>
              <w:rPr>
                <w:rFonts w:ascii="Verdana" w:eastAsia="Times New Roman" w:hAnsi="Verdana" w:cs="Arial"/>
                <w:color w:val="003366"/>
                <w:sz w:val="16"/>
                <w:szCs w:val="16"/>
              </w:rPr>
            </w:pPr>
            <w:r w:rsidRPr="00751DD1">
              <w:rPr>
                <w:rFonts w:ascii="Verdana" w:eastAsia="Times New Roman" w:hAnsi="Verdana" w:cs="Arial"/>
                <w:b/>
                <w:bCs/>
                <w:color w:val="003366"/>
                <w:sz w:val="16"/>
              </w:rPr>
              <w:t xml:space="preserve">Please Note: The Critical Thinking Case Study is a Web-based simulation that involves events at a fictitious company, </w:t>
            </w:r>
            <w:proofErr w:type="spellStart"/>
            <w:r w:rsidRPr="00751DD1">
              <w:rPr>
                <w:rFonts w:ascii="Verdana" w:eastAsia="Times New Roman" w:hAnsi="Verdana" w:cs="Arial"/>
                <w:b/>
                <w:bCs/>
                <w:color w:val="003366"/>
                <w:sz w:val="16"/>
              </w:rPr>
              <w:t>AcuScan</w:t>
            </w:r>
            <w:proofErr w:type="spellEnd"/>
            <w:r w:rsidRPr="00751DD1">
              <w:rPr>
                <w:rFonts w:ascii="Verdana" w:eastAsia="Times New Roman" w:hAnsi="Verdana" w:cs="Arial"/>
                <w:b/>
                <w:bCs/>
                <w:color w:val="003366"/>
                <w:sz w:val="16"/>
              </w:rPr>
              <w:t>, that occur in the month of February. The narrative of the case study ends on February 27th.</w:t>
            </w:r>
          </w:p>
        </w:tc>
      </w:tr>
    </w:tbl>
    <w:p w:rsidR="00751DD1" w:rsidRDefault="00751DD1" w:rsidP="00751DD1">
      <w:pPr>
        <w:pStyle w:val="UPhxBodyText1"/>
      </w:pPr>
    </w:p>
    <w:p w:rsidR="00751DD1" w:rsidRDefault="00751DD1" w:rsidP="00751DD1">
      <w:pPr>
        <w:pStyle w:val="UPhxBodyText1"/>
      </w:pPr>
    </w:p>
    <w:p w:rsidR="00751DD1" w:rsidRDefault="00751DD1" w:rsidP="00751DD1">
      <w:pPr>
        <w:pStyle w:val="UPhxBodyText1"/>
      </w:pPr>
    </w:p>
    <w:p w:rsidR="00751DD1" w:rsidRPr="00F84D6E" w:rsidRDefault="00751DD1" w:rsidP="00751DD1">
      <w:pPr>
        <w:pStyle w:val="UPhxBodyText1"/>
      </w:pPr>
      <w:r w:rsidRPr="00F84D6E">
        <w:t xml:space="preserve">Prepare a report for the CEO </w:t>
      </w:r>
      <w:r>
        <w:t xml:space="preserve">of </w:t>
      </w:r>
      <w:proofErr w:type="spellStart"/>
      <w:r>
        <w:t>AcuScan</w:t>
      </w:r>
      <w:proofErr w:type="spellEnd"/>
      <w:r>
        <w:t xml:space="preserve"> about the</w:t>
      </w:r>
      <w:r w:rsidRPr="00F84D6E">
        <w:t xml:space="preserve"> situation </w:t>
      </w:r>
      <w:r>
        <w:t xml:space="preserve">described in the GEN 480 Critical Thinking Case Study.  Your report should include the following </w:t>
      </w:r>
      <w:r w:rsidRPr="00F84D6E">
        <w:t>two parts:</w:t>
      </w:r>
    </w:p>
    <w:p w:rsidR="00751DD1" w:rsidRDefault="00751DD1" w:rsidP="00751DD1">
      <w:pPr>
        <w:pStyle w:val="UPhxNumberedList1"/>
      </w:pPr>
      <w:r>
        <w:t>Part One:  Respond to the specific questions on the worksheet that follows (100 points possible).</w:t>
      </w:r>
    </w:p>
    <w:p w:rsidR="00273BD5" w:rsidRDefault="00751DD1" w:rsidP="00751DD1">
      <w:pPr>
        <w:pStyle w:val="UPhxNumberedList1"/>
      </w:pPr>
      <w:r>
        <w:t xml:space="preserve">Part Two:  Write an executive summary for the CEO of </w:t>
      </w:r>
      <w:proofErr w:type="spellStart"/>
      <w:r>
        <w:t>AcuScan</w:t>
      </w:r>
      <w:proofErr w:type="spellEnd"/>
      <w:r>
        <w:t xml:space="preserve">. </w:t>
      </w:r>
    </w:p>
    <w:p w:rsidR="00751DD1" w:rsidRPr="002F4F4C" w:rsidRDefault="00751DD1" w:rsidP="00751DD1">
      <w:pPr>
        <w:pStyle w:val="UPhxNumberedList1"/>
      </w:pPr>
      <w:r w:rsidRPr="002F4F4C">
        <w:t>PART ONE:</w:t>
      </w:r>
    </w:p>
    <w:p w:rsidR="00751DD1" w:rsidRDefault="00751DD1" w:rsidP="00751DD1">
      <w:pPr>
        <w:pStyle w:val="UPhxBodyText1"/>
      </w:pPr>
      <w:r>
        <w:t>Use the case materials to complete this assignment.</w:t>
      </w:r>
    </w:p>
    <w:p w:rsidR="00751DD1" w:rsidRPr="00F84D6E" w:rsidRDefault="00751DD1" w:rsidP="00751DD1">
      <w:pPr>
        <w:pStyle w:val="UPhxHeading3"/>
      </w:pPr>
      <w:r w:rsidRPr="00F84D6E">
        <w:t>Analysis</w:t>
      </w:r>
    </w:p>
    <w:p w:rsidR="00751DD1" w:rsidRDefault="00751DD1" w:rsidP="00751DD1">
      <w:pPr>
        <w:pStyle w:val="UPhxNumberedList1"/>
        <w:numPr>
          <w:ilvl w:val="1"/>
          <w:numId w:val="2"/>
        </w:numPr>
      </w:pPr>
      <w:r w:rsidRPr="00F84D6E">
        <w:t xml:space="preserve">Describe all assumptions seen in any </w:t>
      </w:r>
      <w:r>
        <w:t xml:space="preserve">of </w:t>
      </w:r>
      <w:r w:rsidRPr="00F84D6E">
        <w:t>documents provided</w:t>
      </w:r>
      <w:r>
        <w:t xml:space="preserve"> in the case study.</w:t>
      </w:r>
    </w:p>
    <w:p w:rsidR="00751DD1" w:rsidRPr="001D18B6" w:rsidRDefault="00751DD1" w:rsidP="00751DD1">
      <w:pPr>
        <w:pStyle w:val="UPhxBodyText2"/>
      </w:pPr>
      <w:r>
        <w:t>For full credit, provide AT MINIMUM:   four to six assumptions held by Kelly; six to nine assumptions held by Pat; two to three assumptions held by Cliff; two to three assumptions held by Chris.</w:t>
      </w:r>
    </w:p>
    <w:p w:rsidR="00751DD1" w:rsidRDefault="00751DD1" w:rsidP="00751DD1">
      <w:pPr>
        <w:pStyle w:val="UPhxNumberedList2"/>
      </w:pPr>
      <w:r>
        <w:t>Kelly</w:t>
      </w:r>
    </w:p>
    <w:p w:rsidR="00751DD1" w:rsidRDefault="00751DD1" w:rsidP="00751DD1">
      <w:pPr>
        <w:pStyle w:val="UPhxNumberedList2"/>
      </w:pPr>
      <w:r>
        <w:t>Pat</w:t>
      </w:r>
    </w:p>
    <w:p w:rsidR="00751DD1" w:rsidRDefault="00751DD1" w:rsidP="00751DD1">
      <w:pPr>
        <w:pStyle w:val="UPhxNumberedList2"/>
      </w:pPr>
      <w:r>
        <w:t>Cliff</w:t>
      </w:r>
    </w:p>
    <w:p w:rsidR="00751DD1" w:rsidRDefault="00751DD1" w:rsidP="00751DD1">
      <w:pPr>
        <w:pStyle w:val="UPhxNumberedList2"/>
      </w:pPr>
      <w:r>
        <w:t>Chris</w:t>
      </w:r>
    </w:p>
    <w:p w:rsidR="00751DD1" w:rsidRDefault="00751DD1" w:rsidP="00751DD1">
      <w:pPr>
        <w:pStyle w:val="UPhxNumberedList1"/>
      </w:pPr>
      <w:r w:rsidRPr="00F84D6E">
        <w:t>Explain the arguments made by each of these people</w:t>
      </w:r>
      <w:r>
        <w:t>.</w:t>
      </w:r>
    </w:p>
    <w:p w:rsidR="00751DD1" w:rsidRPr="00F84D6E" w:rsidRDefault="00751DD1" w:rsidP="00751DD1">
      <w:pPr>
        <w:pStyle w:val="UPhxBodyText2"/>
      </w:pPr>
      <w:r w:rsidRPr="00F84D6E">
        <w:t>Explanations should</w:t>
      </w:r>
      <w:r w:rsidRPr="002A4FA6">
        <w:t xml:space="preserve"> comprise two to six sentences</w:t>
      </w:r>
      <w:r>
        <w:t xml:space="preserve"> for each of the following:</w:t>
      </w:r>
    </w:p>
    <w:p w:rsidR="00751DD1" w:rsidRDefault="00751DD1" w:rsidP="00751DD1">
      <w:pPr>
        <w:pStyle w:val="UPhxNumberedList2"/>
      </w:pPr>
      <w:r>
        <w:t>Cliff O’Connor</w:t>
      </w:r>
    </w:p>
    <w:p w:rsidR="00751DD1" w:rsidRDefault="00751DD1" w:rsidP="00751DD1">
      <w:pPr>
        <w:pStyle w:val="UPhxNumberedList2"/>
      </w:pPr>
      <w:r>
        <w:t>Pat Lambert</w:t>
      </w:r>
    </w:p>
    <w:p w:rsidR="00751DD1" w:rsidRDefault="00751DD1" w:rsidP="00751DD1">
      <w:pPr>
        <w:pStyle w:val="UPhxNumberedList2"/>
      </w:pPr>
      <w:r>
        <w:t>Kelly Thomas</w:t>
      </w:r>
    </w:p>
    <w:p w:rsidR="00751DD1" w:rsidRDefault="00751DD1" w:rsidP="00751DD1">
      <w:pPr>
        <w:pStyle w:val="UPhxNumberedList2"/>
      </w:pPr>
      <w:r>
        <w:t xml:space="preserve">Chris </w:t>
      </w:r>
      <w:proofErr w:type="spellStart"/>
      <w:r>
        <w:t>Martinas</w:t>
      </w:r>
      <w:proofErr w:type="spellEnd"/>
    </w:p>
    <w:p w:rsidR="00751DD1" w:rsidRDefault="00751DD1" w:rsidP="00751DD1">
      <w:pPr>
        <w:pStyle w:val="UPhxNumberedList1"/>
      </w:pPr>
      <w:r w:rsidRPr="00CA4202">
        <w:t>Evaluate each argument listed above</w:t>
      </w:r>
      <w:r>
        <w:t xml:space="preserve"> as sound or unsound and why. </w:t>
      </w:r>
      <w:r w:rsidRPr="00FE01B0">
        <w:t xml:space="preserve">Indicate </w:t>
      </w:r>
      <w:r>
        <w:t xml:space="preserve">whether </w:t>
      </w:r>
      <w:r w:rsidRPr="00FE01B0">
        <w:t>they ar</w:t>
      </w:r>
      <w:r>
        <w:t>e emotional or logical in nature</w:t>
      </w:r>
      <w:r w:rsidRPr="00FE01B0">
        <w:t>.</w:t>
      </w:r>
    </w:p>
    <w:p w:rsidR="00751DD1" w:rsidRDefault="00751DD1" w:rsidP="00751DD1">
      <w:pPr>
        <w:pStyle w:val="UPhxBodyText2"/>
      </w:pPr>
      <w:r w:rsidRPr="00CA4202">
        <w:t xml:space="preserve">Evaluations </w:t>
      </w:r>
      <w:r w:rsidRPr="002A4FA6">
        <w:t>should comprise two to six sentences</w:t>
      </w:r>
      <w:r w:rsidRPr="00CA4202">
        <w:t xml:space="preserve"> for each of the following</w:t>
      </w:r>
      <w:r>
        <w:t>:</w:t>
      </w:r>
    </w:p>
    <w:p w:rsidR="00751DD1" w:rsidRDefault="00751DD1" w:rsidP="00751DD1">
      <w:pPr>
        <w:pStyle w:val="UPhxNumberedList2"/>
      </w:pPr>
      <w:r>
        <w:t>Cliff O’Connor</w:t>
      </w:r>
    </w:p>
    <w:p w:rsidR="00751DD1" w:rsidRDefault="00751DD1" w:rsidP="00751DD1">
      <w:pPr>
        <w:pStyle w:val="UPhxNumberedList2"/>
      </w:pPr>
      <w:r>
        <w:t>Pat Lambert</w:t>
      </w:r>
    </w:p>
    <w:p w:rsidR="00751DD1" w:rsidRDefault="00751DD1" w:rsidP="00751DD1">
      <w:pPr>
        <w:pStyle w:val="UPhxNumberedList2"/>
      </w:pPr>
      <w:r>
        <w:t>Kelly Thomas</w:t>
      </w:r>
    </w:p>
    <w:p w:rsidR="00751DD1" w:rsidRDefault="00751DD1" w:rsidP="00751DD1">
      <w:pPr>
        <w:pStyle w:val="UPhxNumberedList2"/>
      </w:pPr>
      <w:r>
        <w:t xml:space="preserve">Chris </w:t>
      </w:r>
      <w:proofErr w:type="spellStart"/>
      <w:r>
        <w:t>Martinas</w:t>
      </w:r>
      <w:proofErr w:type="spellEnd"/>
    </w:p>
    <w:p w:rsidR="00751DD1" w:rsidRDefault="00751DD1" w:rsidP="00751DD1">
      <w:pPr>
        <w:pStyle w:val="UPhxNumberedList1"/>
        <w:pageBreakBefore/>
      </w:pPr>
      <w:r w:rsidRPr="00A54A57">
        <w:lastRenderedPageBreak/>
        <w:t>Describe specific fallacious arguments, and identify the people who hold them</w:t>
      </w:r>
      <w:r>
        <w:t>.</w:t>
      </w:r>
    </w:p>
    <w:p w:rsidR="00751DD1" w:rsidRPr="00381611" w:rsidRDefault="00751DD1" w:rsidP="00751DD1">
      <w:pPr>
        <w:pStyle w:val="UPhxBodyText2"/>
        <w:rPr>
          <w:b/>
          <w:color w:val="0000FF"/>
          <w:sz w:val="24"/>
        </w:rPr>
      </w:pPr>
      <w:r>
        <w:t>For full credit, provide AT MINIMUM four to six fallacious arguments.</w:t>
      </w:r>
      <w:r>
        <w:rPr>
          <w:b/>
          <w:color w:val="0000FF"/>
          <w:sz w:val="24"/>
        </w:rPr>
        <w:t xml:space="preserve"> </w:t>
      </w:r>
    </w:p>
    <w:p w:rsidR="00751DD1" w:rsidRPr="00A54A57" w:rsidRDefault="00751DD1" w:rsidP="00751DD1">
      <w:pPr>
        <w:pStyle w:val="UPhxHeading3"/>
      </w:pPr>
      <w:r w:rsidRPr="00A54A57">
        <w:t>Conclusions</w:t>
      </w:r>
    </w:p>
    <w:p w:rsidR="00751DD1" w:rsidRDefault="00751DD1" w:rsidP="00751DD1">
      <w:pPr>
        <w:pStyle w:val="UPhxNumberedList1"/>
        <w:numPr>
          <w:ilvl w:val="1"/>
          <w:numId w:val="3"/>
        </w:numPr>
      </w:pPr>
      <w:r w:rsidRPr="00D87376">
        <w:t>Describe all problems in this situation</w:t>
      </w:r>
      <w:r>
        <w:t>.</w:t>
      </w:r>
    </w:p>
    <w:p w:rsidR="00751DD1" w:rsidRDefault="00751DD1" w:rsidP="00751DD1">
      <w:pPr>
        <w:pStyle w:val="UPhxBodyText2"/>
      </w:pPr>
      <w:r w:rsidRPr="00D87376">
        <w:t>Desc</w:t>
      </w:r>
      <w:r>
        <w:t xml:space="preserve">ribe a minimum of two to three </w:t>
      </w:r>
      <w:r w:rsidRPr="00D87376">
        <w:t>problems that characterize the situation.  Single sentence format is acceptable.</w:t>
      </w:r>
    </w:p>
    <w:p w:rsidR="00751DD1" w:rsidRDefault="00751DD1" w:rsidP="00751DD1">
      <w:pPr>
        <w:pStyle w:val="UPhxNumberedList1"/>
      </w:pPr>
      <w:r>
        <w:t>For each problem listed above</w:t>
      </w:r>
      <w:r w:rsidRPr="00D87376">
        <w:t>, describe the data, arguments, and reasoning that contribute to the problem</w:t>
      </w:r>
      <w:r>
        <w:t>.</w:t>
      </w:r>
    </w:p>
    <w:p w:rsidR="00751DD1" w:rsidRDefault="00751DD1" w:rsidP="00751DD1">
      <w:pPr>
        <w:pStyle w:val="UPhxBodyText2"/>
      </w:pPr>
      <w:r w:rsidRPr="00D87376">
        <w:t>Describe issues of data, arguments, and reasoning</w:t>
      </w:r>
      <w:r>
        <w:t>-related to each problem</w:t>
      </w:r>
      <w:r>
        <w:rPr>
          <w:color w:val="0000FF"/>
        </w:rPr>
        <w:t xml:space="preserve"> </w:t>
      </w:r>
      <w:r w:rsidRPr="00D87376">
        <w:t>within two to six sentences.</w:t>
      </w:r>
    </w:p>
    <w:p w:rsidR="00751DD1" w:rsidRPr="009235CF" w:rsidRDefault="00751DD1" w:rsidP="00751DD1">
      <w:pPr>
        <w:pStyle w:val="UPhxNumberedList1"/>
      </w:pPr>
      <w:r w:rsidRPr="009235CF">
        <w:t xml:space="preserve">What is the underlying problem that is the base cause of the conflict within </w:t>
      </w:r>
      <w:proofErr w:type="spellStart"/>
      <w:r>
        <w:t>AcuScan</w:t>
      </w:r>
      <w:proofErr w:type="spellEnd"/>
      <w:r w:rsidRPr="009235CF">
        <w:t>?</w:t>
      </w:r>
    </w:p>
    <w:p w:rsidR="00751DD1" w:rsidRDefault="00751DD1" w:rsidP="00751DD1">
      <w:pPr>
        <w:pStyle w:val="UPhxBodyText2"/>
      </w:pPr>
      <w:r w:rsidRPr="009235CF">
        <w:t>Present the und</w:t>
      </w:r>
      <w:r>
        <w:t xml:space="preserve">erlying problem in one to four </w:t>
      </w:r>
      <w:r w:rsidRPr="009235CF">
        <w:t>sentences</w:t>
      </w:r>
      <w:r>
        <w:t>.</w:t>
      </w:r>
    </w:p>
    <w:p w:rsidR="00751DD1" w:rsidRPr="009235CF" w:rsidRDefault="00751DD1" w:rsidP="00751DD1">
      <w:pPr>
        <w:pStyle w:val="UPhxNumberedList1"/>
      </w:pPr>
      <w:r w:rsidRPr="009235CF">
        <w:t>What alternative solutions would you propose for this situation?</w:t>
      </w:r>
    </w:p>
    <w:p w:rsidR="00751DD1" w:rsidRPr="009235CF" w:rsidRDefault="00751DD1" w:rsidP="00751DD1">
      <w:pPr>
        <w:pStyle w:val="UPhxBodyText2"/>
      </w:pPr>
      <w:r w:rsidRPr="009235CF">
        <w:t>Present a MIMINUM of two</w:t>
      </w:r>
      <w:r>
        <w:t xml:space="preserve"> potential solutions</w:t>
      </w:r>
      <w:r w:rsidRPr="009235CF">
        <w:t xml:space="preserve"> in the format of two to four</w:t>
      </w:r>
      <w:r w:rsidRPr="00381611">
        <w:rPr>
          <w:color w:val="0000FF"/>
        </w:rPr>
        <w:t xml:space="preserve"> </w:t>
      </w:r>
      <w:r w:rsidRPr="009235CF">
        <w:t>sentences each.</w:t>
      </w:r>
    </w:p>
    <w:p w:rsidR="00751DD1" w:rsidRDefault="00751DD1" w:rsidP="00751DD1">
      <w:pPr>
        <w:pStyle w:val="UPhxNumberedList1"/>
      </w:pPr>
      <w:r w:rsidRPr="009235CF">
        <w:t>State the relative strengths and weaknesses of each alternative solution</w:t>
      </w:r>
      <w:r>
        <w:t>.</w:t>
      </w:r>
    </w:p>
    <w:p w:rsidR="00751DD1" w:rsidRDefault="00751DD1" w:rsidP="00751DD1">
      <w:pPr>
        <w:pStyle w:val="UPhxBodyText2"/>
      </w:pPr>
      <w:r>
        <w:t xml:space="preserve">Describe </w:t>
      </w:r>
      <w:proofErr w:type="gramStart"/>
      <w:r>
        <w:t>at least one strength</w:t>
      </w:r>
      <w:proofErr w:type="gramEnd"/>
      <w:r>
        <w:t xml:space="preserve"> and one</w:t>
      </w:r>
      <w:r w:rsidRPr="00381611">
        <w:rPr>
          <w:color w:val="0000FF"/>
        </w:rPr>
        <w:t xml:space="preserve"> </w:t>
      </w:r>
      <w:r w:rsidRPr="009235CF">
        <w:t>weakness for each alternative solution</w:t>
      </w:r>
      <w:r>
        <w:t>.</w:t>
      </w:r>
    </w:p>
    <w:p w:rsidR="00751DD1" w:rsidRPr="002F4F4C" w:rsidRDefault="00751DD1" w:rsidP="00751DD1">
      <w:pPr>
        <w:pStyle w:val="UPhxNumberedList1"/>
      </w:pPr>
      <w:r w:rsidRPr="002F4F4C">
        <w:t>Which solutio</w:t>
      </w:r>
      <w:r>
        <w:t>n will you recommend to the CEO</w:t>
      </w:r>
      <w:r>
        <w:rPr>
          <w:color w:val="0000FF"/>
        </w:rPr>
        <w:t xml:space="preserve"> </w:t>
      </w:r>
      <w:r w:rsidRPr="002F4F4C">
        <w:t>and why?</w:t>
      </w:r>
    </w:p>
    <w:p w:rsidR="00751DD1" w:rsidRDefault="00751DD1" w:rsidP="00751DD1">
      <w:pPr>
        <w:pStyle w:val="UPhxBodyText2"/>
      </w:pPr>
      <w:r w:rsidRPr="002F4F4C">
        <w:t xml:space="preserve">In </w:t>
      </w:r>
      <w:smartTag w:uri="urn:schemas-microsoft-com:office:smarttags" w:element="time">
        <w:smartTagPr>
          <w:attr w:name="Hour" w:val="17"/>
          <w:attr w:name="Minute" w:val="58"/>
        </w:smartTagPr>
        <w:r w:rsidRPr="002F4F4C">
          <w:t>two to six</w:t>
        </w:r>
      </w:smartTag>
      <w:r w:rsidRPr="00381611">
        <w:rPr>
          <w:color w:val="0000FF"/>
        </w:rPr>
        <w:t xml:space="preserve"> </w:t>
      </w:r>
      <w:r w:rsidRPr="002F4F4C">
        <w:t>sentences, fully articulate the exact solution you would propose and the reason(s</w:t>
      </w:r>
      <w:r w:rsidRPr="00381611">
        <w:rPr>
          <w:color w:val="000000"/>
        </w:rPr>
        <w:t>)</w:t>
      </w:r>
      <w:r w:rsidRPr="00381611">
        <w:rPr>
          <w:color w:val="0000FF"/>
        </w:rPr>
        <w:t xml:space="preserve"> </w:t>
      </w:r>
      <w:r w:rsidRPr="002F4F4C">
        <w:t>for that choice</w:t>
      </w:r>
      <w:r>
        <w:t>.</w:t>
      </w:r>
    </w:p>
    <w:p w:rsidR="00751DD1" w:rsidRPr="00AC3D4A" w:rsidRDefault="00751DD1" w:rsidP="00751DD1">
      <w:pPr>
        <w:pStyle w:val="UPhxHeading2"/>
      </w:pPr>
      <w:r w:rsidRPr="00AC3D4A">
        <w:t>PART TWO:</w:t>
      </w:r>
    </w:p>
    <w:p w:rsidR="00751DD1" w:rsidRPr="00AC3D4A" w:rsidRDefault="00751DD1" w:rsidP="00751DD1">
      <w:pPr>
        <w:pStyle w:val="UPhxHeading3xs"/>
      </w:pPr>
      <w:r w:rsidRPr="00AC3D4A">
        <w:t>Executive Summary</w:t>
      </w:r>
    </w:p>
    <w:p w:rsidR="00751DD1" w:rsidRDefault="00751DD1" w:rsidP="00751DD1">
      <w:pPr>
        <w:pStyle w:val="UPhxBodyText1"/>
      </w:pPr>
      <w:r>
        <w:t xml:space="preserve">Write an executive summary of the case for the CEO of </w:t>
      </w:r>
      <w:proofErr w:type="spellStart"/>
      <w:r>
        <w:t>AcuScan</w:t>
      </w:r>
      <w:proofErr w:type="spellEnd"/>
      <w:r>
        <w:t>.  The executive summary should give readers the essential contents of the master document(s</w:t>
      </w:r>
      <w:r w:rsidRPr="00381611">
        <w:rPr>
          <w:color w:val="000000"/>
        </w:rPr>
        <w:t>)</w:t>
      </w:r>
      <w:r w:rsidRPr="00381611">
        <w:rPr>
          <w:color w:val="0000FF"/>
        </w:rPr>
        <w:t xml:space="preserve"> </w:t>
      </w:r>
      <w:r>
        <w:t>in approximately two</w:t>
      </w:r>
      <w:r>
        <w:rPr>
          <w:color w:val="0000FF"/>
        </w:rPr>
        <w:t xml:space="preserve"> </w:t>
      </w:r>
      <w:r>
        <w:t>pages.  It should preview the main points of your document, enabling readers to build a mental framework for organizing and understanding the detailed information you are presenting, and helping them determine the key results and recommendations reported in your document.  Be sure to include the following:</w:t>
      </w:r>
    </w:p>
    <w:p w:rsidR="00751DD1" w:rsidRDefault="00751DD1" w:rsidP="00751DD1">
      <w:pPr>
        <w:pStyle w:val="UPhxNumberedList1"/>
        <w:numPr>
          <w:ilvl w:val="1"/>
          <w:numId w:val="4"/>
        </w:numPr>
      </w:pPr>
      <w:r>
        <w:t>Purpose and scope of document</w:t>
      </w:r>
    </w:p>
    <w:p w:rsidR="00751DD1" w:rsidRDefault="00751DD1" w:rsidP="00751DD1">
      <w:pPr>
        <w:pStyle w:val="UPhxNumberedList1"/>
        <w:numPr>
          <w:ilvl w:val="1"/>
          <w:numId w:val="4"/>
        </w:numPr>
      </w:pPr>
      <w:r>
        <w:t>Summary of the situation</w:t>
      </w:r>
    </w:p>
    <w:p w:rsidR="00751DD1" w:rsidRDefault="00751DD1" w:rsidP="00751DD1">
      <w:pPr>
        <w:pStyle w:val="UPhxNumberedList1"/>
        <w:numPr>
          <w:ilvl w:val="1"/>
          <w:numId w:val="4"/>
        </w:numPr>
      </w:pPr>
      <w:r>
        <w:t>Key points relating to the situation</w:t>
      </w:r>
    </w:p>
    <w:p w:rsidR="00751DD1" w:rsidRDefault="00751DD1" w:rsidP="00751DD1">
      <w:pPr>
        <w:pStyle w:val="UPhxNumberedList1"/>
        <w:numPr>
          <w:ilvl w:val="1"/>
          <w:numId w:val="4"/>
        </w:numPr>
      </w:pPr>
      <w:r>
        <w:t>Conclusions</w:t>
      </w:r>
    </w:p>
    <w:p w:rsidR="00751DD1" w:rsidRDefault="00751DD1" w:rsidP="00751DD1">
      <w:pPr>
        <w:pStyle w:val="UPhxNumberedList1"/>
        <w:numPr>
          <w:ilvl w:val="1"/>
          <w:numId w:val="4"/>
        </w:numPr>
      </w:pPr>
      <w:r w:rsidRPr="006B65B7">
        <w:t xml:space="preserve">Recommendations and actions </w:t>
      </w:r>
      <w:r>
        <w:t xml:space="preserve"> to be taken, and why</w:t>
      </w:r>
    </w:p>
    <w:p w:rsidR="00E71AC9" w:rsidRDefault="00E71AC9"/>
    <w:sectPr w:rsidR="00E71AC9" w:rsidSect="00E71A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450FD"/>
    <w:multiLevelType w:val="multilevel"/>
    <w:tmpl w:val="8572D674"/>
    <w:lvl w:ilvl="0">
      <w:start w:val="1"/>
      <w:numFmt w:val="none"/>
      <w:pStyle w:val="UPhxNumberingHeading"/>
      <w:suff w:val="nothing"/>
      <w:lvlText w:val="%1"/>
      <w:lvlJc w:val="left"/>
      <w:pPr>
        <w:ind w:left="360" w:hanging="360"/>
      </w:pPr>
      <w:rPr>
        <w:rFonts w:hint="default"/>
      </w:rPr>
    </w:lvl>
    <w:lvl w:ilvl="1">
      <w:start w:val="1"/>
      <w:numFmt w:val="decimal"/>
      <w:pStyle w:val="UPhxNumberedList1"/>
      <w:lvlText w:val="%2."/>
      <w:lvlJc w:val="left"/>
      <w:pPr>
        <w:tabs>
          <w:tab w:val="num" w:pos="360"/>
        </w:tabs>
        <w:ind w:left="360" w:hanging="360"/>
      </w:pPr>
      <w:rPr>
        <w:rFonts w:hint="default"/>
      </w:rPr>
    </w:lvl>
    <w:lvl w:ilvl="2">
      <w:start w:val="1"/>
      <w:numFmt w:val="lowerLetter"/>
      <w:pStyle w:val="UPhxNumberedList2"/>
      <w:lvlText w:val="%3."/>
      <w:lvlJc w:val="left"/>
      <w:pPr>
        <w:tabs>
          <w:tab w:val="num" w:pos="720"/>
        </w:tabs>
        <w:ind w:left="720" w:hanging="360"/>
      </w:pPr>
      <w:rPr>
        <w:rFonts w:hint="default"/>
      </w:rPr>
    </w:lvl>
    <w:lvl w:ilvl="3">
      <w:start w:val="1"/>
      <w:numFmt w:val="decimal"/>
      <w:pStyle w:val="UPhxNumberedList3"/>
      <w:lvlText w:val="%4)"/>
      <w:lvlJc w:val="left"/>
      <w:pPr>
        <w:tabs>
          <w:tab w:val="num" w:pos="1080"/>
        </w:tabs>
        <w:ind w:left="1080" w:hanging="360"/>
      </w:pPr>
      <w:rPr>
        <w:rFonts w:hint="default"/>
      </w:rPr>
    </w:lvl>
    <w:lvl w:ilvl="4">
      <w:start w:val="1"/>
      <w:numFmt w:val="lowerLetter"/>
      <w:pStyle w:val="UPhxNumberedList4"/>
      <w:lvlText w:val="%5)"/>
      <w:lvlJc w:val="left"/>
      <w:pPr>
        <w:tabs>
          <w:tab w:val="num" w:pos="1440"/>
        </w:tabs>
        <w:ind w:left="1440" w:hanging="360"/>
      </w:pPr>
      <w:rPr>
        <w:rFonts w:hint="default"/>
      </w:rPr>
    </w:lvl>
    <w:lvl w:ilvl="5">
      <w:start w:val="1"/>
      <w:numFmt w:val="decimal"/>
      <w:pStyle w:val="UPhxNumberedList5"/>
      <w:lvlText w:val="(%6)"/>
      <w:lvlJc w:val="left"/>
      <w:pPr>
        <w:tabs>
          <w:tab w:val="num" w:pos="2160"/>
        </w:tabs>
        <w:ind w:left="1800" w:hanging="360"/>
      </w:pPr>
      <w:rPr>
        <w:rFonts w:hint="default"/>
      </w:rPr>
    </w:lvl>
    <w:lvl w:ilvl="6">
      <w:start w:val="1"/>
      <w:numFmt w:val="lowerLetter"/>
      <w:pStyle w:val="UPhx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1DD1"/>
    <w:rsid w:val="00273BD5"/>
    <w:rsid w:val="005616DC"/>
    <w:rsid w:val="00751DD1"/>
    <w:rsid w:val="007C7C56"/>
    <w:rsid w:val="00E71A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PhxNumberingHeading">
    <w:name w:val="UPhx Numbering Heading"/>
    <w:rsid w:val="00751DD1"/>
    <w:pPr>
      <w:numPr>
        <w:numId w:val="1"/>
      </w:numPr>
      <w:tabs>
        <w:tab w:val="left" w:pos="360"/>
      </w:tabs>
      <w:spacing w:before="180" w:after="0" w:line="240" w:lineRule="auto"/>
      <w:outlineLvl w:val="0"/>
    </w:pPr>
    <w:rPr>
      <w:rFonts w:ascii="Arial" w:eastAsia="Times New Roman" w:hAnsi="Arial" w:cs="Times New Roman"/>
      <w:b/>
      <w:sz w:val="18"/>
      <w:szCs w:val="20"/>
    </w:rPr>
  </w:style>
  <w:style w:type="paragraph" w:customStyle="1" w:styleId="UPhxNumberedList1">
    <w:name w:val="UPhx Numbered List 1"/>
    <w:basedOn w:val="UPhxNumberingHeading"/>
    <w:rsid w:val="00751DD1"/>
    <w:pPr>
      <w:numPr>
        <w:ilvl w:val="1"/>
      </w:numPr>
      <w:spacing w:before="60" w:after="60"/>
    </w:pPr>
    <w:rPr>
      <w:b w:val="0"/>
      <w:sz w:val="20"/>
    </w:rPr>
  </w:style>
  <w:style w:type="paragraph" w:customStyle="1" w:styleId="UPhxNumberedList2">
    <w:name w:val="UPhx Numbered List 2"/>
    <w:basedOn w:val="UPhxNumberedList1"/>
    <w:rsid w:val="00751DD1"/>
    <w:pPr>
      <w:numPr>
        <w:ilvl w:val="2"/>
      </w:numPr>
    </w:pPr>
  </w:style>
  <w:style w:type="paragraph" w:customStyle="1" w:styleId="UPhxNumberedList3">
    <w:name w:val="UPhx Numbered List 3"/>
    <w:basedOn w:val="UPhxNumberedList1"/>
    <w:rsid w:val="00751DD1"/>
    <w:pPr>
      <w:numPr>
        <w:ilvl w:val="3"/>
      </w:numPr>
    </w:pPr>
  </w:style>
  <w:style w:type="paragraph" w:customStyle="1" w:styleId="UPhxNumberedList4">
    <w:name w:val="UPhx Numbered List 4"/>
    <w:basedOn w:val="UPhxNumberedList1"/>
    <w:rsid w:val="00751DD1"/>
    <w:pPr>
      <w:numPr>
        <w:ilvl w:val="4"/>
      </w:numPr>
    </w:pPr>
  </w:style>
  <w:style w:type="paragraph" w:customStyle="1" w:styleId="UPhxNumberedList5">
    <w:name w:val="UPhx Numbered List 5"/>
    <w:basedOn w:val="UPhxNumberedList1"/>
    <w:rsid w:val="00751DD1"/>
    <w:pPr>
      <w:numPr>
        <w:ilvl w:val="5"/>
      </w:numPr>
      <w:tabs>
        <w:tab w:val="left" w:pos="1800"/>
      </w:tabs>
    </w:pPr>
  </w:style>
  <w:style w:type="paragraph" w:customStyle="1" w:styleId="UPhxNumberedList6">
    <w:name w:val="UPhx Numbered List 6"/>
    <w:basedOn w:val="UPhxNumberedList1"/>
    <w:rsid w:val="00751DD1"/>
    <w:pPr>
      <w:numPr>
        <w:ilvl w:val="6"/>
      </w:numPr>
      <w:tabs>
        <w:tab w:val="left" w:pos="2160"/>
      </w:tabs>
    </w:pPr>
  </w:style>
  <w:style w:type="paragraph" w:customStyle="1" w:styleId="UPhxBodyText1">
    <w:name w:val="UPhx Body Text 1"/>
    <w:link w:val="UPhxBodyText1Char"/>
    <w:rsid w:val="00751DD1"/>
    <w:pPr>
      <w:spacing w:before="60" w:after="60" w:line="240" w:lineRule="auto"/>
    </w:pPr>
    <w:rPr>
      <w:rFonts w:ascii="Arial" w:eastAsia="Times New Roman" w:hAnsi="Arial" w:cs="Times New Roman"/>
      <w:sz w:val="20"/>
      <w:szCs w:val="20"/>
    </w:rPr>
  </w:style>
  <w:style w:type="paragraph" w:customStyle="1" w:styleId="UPhxBodyText2">
    <w:name w:val="UPhx Body Text 2"/>
    <w:basedOn w:val="UPhxBodyText1"/>
    <w:rsid w:val="00751DD1"/>
    <w:pPr>
      <w:ind w:left="360"/>
    </w:pPr>
  </w:style>
  <w:style w:type="paragraph" w:customStyle="1" w:styleId="UPhxHeading3">
    <w:name w:val="UPhx Heading 3"/>
    <w:basedOn w:val="Normal"/>
    <w:rsid w:val="00751DD1"/>
    <w:pPr>
      <w:keepNext/>
      <w:spacing w:before="240" w:after="0" w:line="240" w:lineRule="auto"/>
      <w:outlineLvl w:val="2"/>
    </w:pPr>
    <w:rPr>
      <w:rFonts w:ascii="Arial" w:eastAsia="Times New Roman" w:hAnsi="Arial" w:cs="Times New Roman"/>
      <w:b/>
      <w:i/>
      <w:color w:val="000000"/>
      <w:sz w:val="19"/>
      <w:szCs w:val="20"/>
    </w:rPr>
  </w:style>
  <w:style w:type="paragraph" w:customStyle="1" w:styleId="UPhxHeading2">
    <w:name w:val="UPhx Heading 2"/>
    <w:basedOn w:val="Normal"/>
    <w:rsid w:val="00751DD1"/>
    <w:pPr>
      <w:keepNext/>
      <w:pBdr>
        <w:bottom w:val="single" w:sz="4" w:space="0" w:color="auto"/>
      </w:pBdr>
      <w:spacing w:before="300" w:after="120" w:line="240" w:lineRule="auto"/>
      <w:outlineLvl w:val="1"/>
    </w:pPr>
    <w:rPr>
      <w:rFonts w:ascii="Arial" w:eastAsia="Times New Roman" w:hAnsi="Arial" w:cs="Times New Roman"/>
      <w:b/>
      <w:i/>
      <w:caps/>
      <w:sz w:val="20"/>
      <w:szCs w:val="20"/>
    </w:rPr>
  </w:style>
  <w:style w:type="paragraph" w:customStyle="1" w:styleId="UPhxHeading3xs">
    <w:name w:val="UPhx Heading 3 xs"/>
    <w:basedOn w:val="UPhxHeading3"/>
    <w:rsid w:val="00751DD1"/>
    <w:pPr>
      <w:spacing w:before="0"/>
    </w:pPr>
  </w:style>
  <w:style w:type="character" w:customStyle="1" w:styleId="UPhxBodyText1Char">
    <w:name w:val="UPhx Body Text 1 Char"/>
    <w:basedOn w:val="DefaultParagraphFont"/>
    <w:link w:val="UPhxBodyText1"/>
    <w:rsid w:val="00751DD1"/>
    <w:rPr>
      <w:rFonts w:ascii="Arial" w:eastAsia="Times New Roman" w:hAnsi="Arial" w:cs="Times New Roman"/>
      <w:sz w:val="20"/>
      <w:szCs w:val="20"/>
    </w:rPr>
  </w:style>
  <w:style w:type="character" w:styleId="Hyperlink">
    <w:name w:val="Hyperlink"/>
    <w:basedOn w:val="DefaultParagraphFont"/>
    <w:uiPriority w:val="99"/>
    <w:semiHidden/>
    <w:unhideWhenUsed/>
    <w:rsid w:val="00751DD1"/>
    <w:rPr>
      <w:rFonts w:ascii="Arial" w:hAnsi="Arial" w:cs="Arial" w:hint="default"/>
      <w:color w:val="336699"/>
      <w:sz w:val="16"/>
      <w:szCs w:val="16"/>
      <w:u w:val="single"/>
    </w:rPr>
  </w:style>
  <w:style w:type="character" w:styleId="Strong">
    <w:name w:val="Strong"/>
    <w:basedOn w:val="DefaultParagraphFont"/>
    <w:uiPriority w:val="22"/>
    <w:qFormat/>
    <w:rsid w:val="00751DD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ampus.phoenix.edu/secure/resource/%09%09ResourceLog.asp?strF=/secure/aapd/vendors/tata/GEN480/index.html&amp;ir=9004128604&amp;or=31&amp;pt=Resource-ASSESSMENTS&amp;pd=GEN480R2&amp;ut=ST&amp;ld=9/7/2008%207:56:29%20PM&amp;dl=False&amp;id=81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2008-09-08T05:14:00Z</dcterms:created>
  <dcterms:modified xsi:type="dcterms:W3CDTF">2008-09-08T05:14:00Z</dcterms:modified>
</cp:coreProperties>
</file>