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48" w:rsidRDefault="00076D48" w:rsidP="00076D48">
      <w:pPr>
        <w:rPr>
          <w:rFonts w:ascii="CG Times" w:hAnsi="CG Times"/>
          <w:b/>
          <w:bCs/>
          <w:sz w:val="32"/>
          <w:szCs w:val="32"/>
        </w:rPr>
      </w:pPr>
    </w:p>
    <w:p w:rsidR="00076D48" w:rsidRPr="004161B3" w:rsidRDefault="00076D48" w:rsidP="00076D48">
      <w:pPr>
        <w:rPr>
          <w:rFonts w:ascii="CG Times" w:hAnsi="CG Times"/>
          <w:bCs/>
          <w:sz w:val="32"/>
          <w:szCs w:val="32"/>
          <w:u w:val="single"/>
        </w:rPr>
      </w:pP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All </w:t>
      </w: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work shown (step by step),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 in simple terms please!!! </w:t>
      </w:r>
    </w:p>
    <w:p w:rsidR="00076D48" w:rsidRPr="004161B3" w:rsidRDefault="00076D48" w:rsidP="00076D48">
      <w:pPr>
        <w:rPr>
          <w:rFonts w:ascii="CG Times" w:hAnsi="CG Times"/>
          <w:bCs/>
          <w:sz w:val="32"/>
          <w:szCs w:val="32"/>
          <w:u w:val="single"/>
        </w:rPr>
      </w:pPr>
    </w:p>
    <w:p w:rsidR="00076D48" w:rsidRPr="0022409C" w:rsidRDefault="00076D48" w:rsidP="00076D48">
      <w:pPr>
        <w:rPr>
          <w:rFonts w:ascii="CG Times" w:hAnsi="CG Times"/>
          <w:bCs/>
        </w:rPr>
      </w:pP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No excel, just formulas</w:t>
      </w: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</w:rPr>
        <w:t>.</w:t>
      </w:r>
    </w:p>
    <w:p w:rsidR="00F15633" w:rsidRDefault="00F15633" w:rsidP="00F15633"/>
    <w:p w:rsidR="00F15633" w:rsidRDefault="00F15633" w:rsidP="00F15633">
      <w:pPr>
        <w:ind w:left="360"/>
      </w:pPr>
      <w:r>
        <w:t>20) A marketing research firm wished to study the relationship between wine consumption and whether a person likes to watch professional tennis on television. One hundred randomly selected people are asked whether they drink wine and whether they watch tennis. The following results are obtained:</w:t>
      </w:r>
    </w:p>
    <w:p w:rsidR="00F15633" w:rsidRDefault="00F15633" w:rsidP="00F15633">
      <w:pPr>
        <w:ind w:left="360"/>
      </w:pPr>
    </w:p>
    <w:p w:rsidR="00F15633" w:rsidRDefault="00F15633" w:rsidP="00F15633"/>
    <w:tbl>
      <w:tblPr>
        <w:tblW w:w="0" w:type="auto"/>
        <w:tblInd w:w="468" w:type="dxa"/>
        <w:tblLook w:val="01E0"/>
      </w:tblPr>
      <w:tblGrid>
        <w:gridCol w:w="2160"/>
        <w:gridCol w:w="1620"/>
        <w:gridCol w:w="2340"/>
        <w:gridCol w:w="1440"/>
      </w:tblGrid>
      <w:tr w:rsidR="00F15633" w:rsidTr="00F27F56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15633" w:rsidRDefault="00F15633" w:rsidP="00F27F56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633" w:rsidRDefault="00F15633" w:rsidP="00F27F56">
            <w:pPr>
              <w:jc w:val="center"/>
            </w:pPr>
            <w:r>
              <w:t>Watch Tennis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15633" w:rsidRDefault="00F15633" w:rsidP="00F27F56">
            <w:pPr>
              <w:jc w:val="center"/>
            </w:pPr>
            <w:r>
              <w:t>Do Not Watch Tennis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5633" w:rsidRDefault="00F15633" w:rsidP="00F27F56">
            <w:pPr>
              <w:jc w:val="center"/>
            </w:pPr>
            <w:r>
              <w:t>Totals</w:t>
            </w:r>
          </w:p>
        </w:tc>
      </w:tr>
      <w:tr w:rsidR="00F15633" w:rsidTr="00F27F56">
        <w:tc>
          <w:tcPr>
            <w:tcW w:w="2160" w:type="dxa"/>
            <w:tcBorders>
              <w:top w:val="single" w:sz="4" w:space="0" w:color="auto"/>
            </w:tcBorders>
          </w:tcPr>
          <w:p w:rsidR="00F15633" w:rsidRDefault="00F15633" w:rsidP="00F27F56">
            <w:r>
              <w:t xml:space="preserve">Drink Wine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15633" w:rsidRDefault="00F15633" w:rsidP="00F27F56">
            <w:pPr>
              <w:jc w:val="center"/>
            </w:pPr>
            <w:r>
              <w:t>16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5633" w:rsidRDefault="00F15633" w:rsidP="00F27F56">
            <w:pPr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15633" w:rsidRDefault="00F15633" w:rsidP="00F27F56">
            <w:pPr>
              <w:jc w:val="center"/>
            </w:pPr>
            <w:r>
              <w:t>40</w:t>
            </w:r>
          </w:p>
        </w:tc>
      </w:tr>
      <w:tr w:rsidR="00F15633" w:rsidTr="00F27F56">
        <w:tc>
          <w:tcPr>
            <w:tcW w:w="2160" w:type="dxa"/>
          </w:tcPr>
          <w:p w:rsidR="00F15633" w:rsidRDefault="00F15633" w:rsidP="00F27F56">
            <w:r>
              <w:t>Do Not Drink Wine</w:t>
            </w:r>
          </w:p>
        </w:tc>
        <w:tc>
          <w:tcPr>
            <w:tcW w:w="1620" w:type="dxa"/>
          </w:tcPr>
          <w:p w:rsidR="00F15633" w:rsidRDefault="00F15633" w:rsidP="00F27F56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F15633" w:rsidRDefault="00F15633" w:rsidP="00F27F56">
            <w:pPr>
              <w:jc w:val="center"/>
            </w:pPr>
            <w:r>
              <w:t>56</w:t>
            </w:r>
          </w:p>
        </w:tc>
        <w:tc>
          <w:tcPr>
            <w:tcW w:w="1440" w:type="dxa"/>
          </w:tcPr>
          <w:p w:rsidR="00F15633" w:rsidRDefault="00F15633" w:rsidP="00F27F56">
            <w:pPr>
              <w:jc w:val="center"/>
            </w:pPr>
            <w:r>
              <w:t>60</w:t>
            </w:r>
          </w:p>
        </w:tc>
      </w:tr>
      <w:tr w:rsidR="00F15633" w:rsidTr="00F27F56">
        <w:tc>
          <w:tcPr>
            <w:tcW w:w="2160" w:type="dxa"/>
            <w:tcBorders>
              <w:bottom w:val="single" w:sz="4" w:space="0" w:color="auto"/>
            </w:tcBorders>
          </w:tcPr>
          <w:p w:rsidR="00F15633" w:rsidRDefault="00F15633" w:rsidP="00F27F56">
            <w:r>
              <w:t>Totals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5633" w:rsidRDefault="00F15633" w:rsidP="00F27F56">
            <w:pPr>
              <w:jc w:val="center"/>
            </w:pPr>
            <w:r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5633" w:rsidRDefault="00F15633" w:rsidP="00F27F56">
            <w:pPr>
              <w:jc w:val="center"/>
            </w:pPr>
            <w:r>
              <w:t>80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5633" w:rsidRDefault="00F15633" w:rsidP="00F27F56">
            <w:pPr>
              <w:jc w:val="center"/>
            </w:pPr>
            <w:r>
              <w:t>100</w:t>
            </w:r>
          </w:p>
        </w:tc>
      </w:tr>
    </w:tbl>
    <w:p w:rsidR="00F15633" w:rsidRDefault="00F15633" w:rsidP="00F15633"/>
    <w:p w:rsidR="00F15633" w:rsidRDefault="00F15633" w:rsidP="00F15633">
      <w:r>
        <w:t>Test the hypothesis that whether people drink wine is independent of whether people watch tennis. Set α = 0.05</w:t>
      </w:r>
    </w:p>
    <w:p w:rsidR="00F15633" w:rsidRDefault="00F15633" w:rsidP="00F15633"/>
    <w:p w:rsidR="00F15633" w:rsidRDefault="00F15633" w:rsidP="00F15633">
      <w:pPr>
        <w:numPr>
          <w:ilvl w:val="0"/>
          <w:numId w:val="4"/>
        </w:numPr>
      </w:pPr>
      <w:r>
        <w:t xml:space="preserve">Is the </w:t>
      </w:r>
      <w:r w:rsidRPr="0032347A">
        <w:rPr>
          <w:position w:val="-10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5" o:title=""/>
          </v:shape>
          <o:OLEObject Type="Embed" ProgID="Equation.3" ShapeID="_x0000_i1025" DrawAspect="Content" ObjectID="_1279044897" r:id="rId6"/>
        </w:object>
      </w:r>
      <w:r>
        <w:t xml:space="preserve"> value significant at 5% level of significant?</w:t>
      </w:r>
    </w:p>
    <w:p w:rsidR="00F15633" w:rsidRDefault="00F15633" w:rsidP="00F15633">
      <w:pPr>
        <w:numPr>
          <w:ilvl w:val="0"/>
          <w:numId w:val="4"/>
        </w:numPr>
      </w:pPr>
      <w:r>
        <w:t>Write the conclusion for this question</w:t>
      </w:r>
    </w:p>
    <w:p w:rsidR="00F15633" w:rsidRDefault="00F15633" w:rsidP="00F15633">
      <w:pPr>
        <w:rPr>
          <w:b/>
          <w:bCs/>
        </w:rPr>
      </w:pPr>
      <w:r>
        <w:t xml:space="preserve"> </w:t>
      </w:r>
    </w:p>
    <w:p w:rsidR="00F15633" w:rsidRDefault="00BF7E70" w:rsidP="00F15633">
      <w:r>
        <w:rPr>
          <w:lang w:val="en-CA"/>
        </w:rPr>
        <w:fldChar w:fldCharType="begin"/>
      </w:r>
      <w:r w:rsidR="00F15633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:rsidR="00970CD2" w:rsidRDefault="00970CD2" w:rsidP="00970CD2"/>
    <w:p w:rsidR="00805C2A" w:rsidRPr="00970CD2" w:rsidRDefault="00805C2A" w:rsidP="00970CD2"/>
    <w:sectPr w:rsidR="00805C2A" w:rsidRPr="00970CD2" w:rsidSect="0080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ABD"/>
    <w:multiLevelType w:val="hybridMultilevel"/>
    <w:tmpl w:val="311C7EE6"/>
    <w:lvl w:ilvl="0" w:tplc="BB66B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2462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64568"/>
    <w:multiLevelType w:val="hybridMultilevel"/>
    <w:tmpl w:val="7BC6C528"/>
    <w:lvl w:ilvl="0" w:tplc="BDE0E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A48DA1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BB6"/>
    <w:rsid w:val="00076D48"/>
    <w:rsid w:val="00391BB6"/>
    <w:rsid w:val="00805C2A"/>
    <w:rsid w:val="00970CD2"/>
    <w:rsid w:val="00BF7E70"/>
    <w:rsid w:val="00D603EB"/>
    <w:rsid w:val="00F1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4</cp:revision>
  <dcterms:created xsi:type="dcterms:W3CDTF">2008-08-01T02:15:00Z</dcterms:created>
  <dcterms:modified xsi:type="dcterms:W3CDTF">2008-08-01T02:26:00Z</dcterms:modified>
</cp:coreProperties>
</file>