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b/>
          <w:color w:val="0000FF"/>
          <w:sz w:val="24"/>
          <w:u w:val="single"/>
        </w:rPr>
        <w:t>Instructions:</w:t>
      </w:r>
      <w:r>
        <w:rPr>
          <w:rFonts w:ascii="Times New Roman" w:hAnsi="Times New Roman"/>
          <w:sz w:val="24"/>
        </w:rPr>
        <w:t xml:space="preserve">  </w:t>
      </w: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Pr="00B04EDE" w:rsidRDefault="00B04EDE" w:rsidP="00B04E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Set </w:t>
      </w:r>
      <w:r w:rsidR="00001E2E">
        <w:rPr>
          <w:rFonts w:ascii="Times New Roman" w:hAnsi="Times New Roman"/>
          <w:sz w:val="24"/>
        </w:rPr>
        <w:t xml:space="preserve">“B” </w:t>
      </w:r>
      <w:r>
        <w:rPr>
          <w:rFonts w:ascii="Times New Roman" w:hAnsi="Times New Roman"/>
          <w:sz w:val="24"/>
        </w:rPr>
        <w:t xml:space="preserve">is on last page. </w:t>
      </w:r>
      <w:r w:rsidRPr="00B04EDE">
        <w:rPr>
          <w:rFonts w:ascii="Times New Roman" w:hAnsi="Times New Roman"/>
          <w:sz w:val="24"/>
        </w:rPr>
        <w:t xml:space="preserve">Choose the dependent variable (the response variable to be “explained”) and the independent variable (the predictor or explanatory variable) as you judge appropriate. Use a spreadsheet or a statistical package (e.g., </w:t>
      </w:r>
      <w:proofErr w:type="spellStart"/>
      <w:r w:rsidRPr="00B04EDE">
        <w:rPr>
          <w:rFonts w:ascii="Times New Roman" w:hAnsi="Times New Roman"/>
          <w:sz w:val="24"/>
        </w:rPr>
        <w:t>MegaStat</w:t>
      </w:r>
      <w:proofErr w:type="spellEnd"/>
      <w:r w:rsidRPr="00B04EDE">
        <w:rPr>
          <w:rFonts w:ascii="Times New Roman" w:hAnsi="Times New Roman"/>
          <w:sz w:val="24"/>
        </w:rPr>
        <w:t xml:space="preserve"> or MINITAB) to obtain the </w:t>
      </w:r>
      <w:proofErr w:type="spellStart"/>
      <w:r w:rsidRPr="00B04EDE">
        <w:rPr>
          <w:rFonts w:ascii="Times New Roman" w:hAnsi="Times New Roman"/>
          <w:sz w:val="24"/>
        </w:rPr>
        <w:t>bivariate</w:t>
      </w:r>
      <w:proofErr w:type="spellEnd"/>
      <w:r w:rsidRPr="00B04EDE">
        <w:rPr>
          <w:rFonts w:ascii="Times New Roman" w:hAnsi="Times New Roman"/>
          <w:sz w:val="24"/>
        </w:rPr>
        <w:t xml:space="preserve"> regression and required graphs. Write your answers to exercises 12.28 through 12.43 (or those assigned by your instructor) in a concise report, labeling your answers to each question. Insert tables and graphs in your report as appropriate. You may work with a partner if your instructor allows it.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12.28 Are the variables cross-sectional data or time-series data?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12.29 How do you imagine the data were collected?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12.30 Is the sample size sufficient to yield a good estimate? If not, do you think more data could easily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be obtained, given the nature of the problem?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12.31 State your a priori hypothesis about the sign of the slope. Is it reasonable to suppose a cause and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effect relationship?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12.32 Make a scatter plot of Y against X. Discuss what it tells you.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12.33 Use Excel’s Add </w:t>
      </w:r>
      <w:proofErr w:type="spellStart"/>
      <w:r w:rsidRPr="00B04EDE">
        <w:rPr>
          <w:rFonts w:ascii="Times New Roman" w:hAnsi="Times New Roman"/>
          <w:sz w:val="24"/>
        </w:rPr>
        <w:t>Trendline</w:t>
      </w:r>
      <w:proofErr w:type="spellEnd"/>
      <w:r w:rsidRPr="00B04EDE">
        <w:rPr>
          <w:rFonts w:ascii="Times New Roman" w:hAnsi="Times New Roman"/>
          <w:sz w:val="24"/>
        </w:rPr>
        <w:t xml:space="preserve"> feature to fit a linear regression to the scatter plot. Is a linear model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credible?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12.34 Interpret the slope. Does the intercept have meaning, given the range of the data?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12.35 Use Excel, </w:t>
      </w:r>
      <w:proofErr w:type="spellStart"/>
      <w:r w:rsidRPr="00B04EDE">
        <w:rPr>
          <w:rFonts w:ascii="Times New Roman" w:hAnsi="Times New Roman"/>
          <w:sz w:val="24"/>
        </w:rPr>
        <w:t>MegaStat</w:t>
      </w:r>
      <w:proofErr w:type="spellEnd"/>
      <w:r w:rsidRPr="00B04EDE">
        <w:rPr>
          <w:rFonts w:ascii="Times New Roman" w:hAnsi="Times New Roman"/>
          <w:sz w:val="24"/>
        </w:rPr>
        <w:t>, or MINITAB to fit the regression model, including residuals and standardized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residuals.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12.36 (a) Does the 95 percent confidence interval for the slope include zero? If so, what does it mean?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If not, what does it mean? (b) Do a two-tailed t test for zero slope at α = .05. State the hypotheses,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degrees of freedom, and critical value for your test. (c) Interpret the p-value for the slope.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(d) Which approach do you prefer, the t test or the p-value? Why? (e) Did the sample support your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hypothesis about the sign of the slope?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12.37 (a) </w:t>
      </w:r>
      <w:proofErr w:type="gramStart"/>
      <w:r w:rsidRPr="00B04EDE">
        <w:rPr>
          <w:rFonts w:ascii="Times New Roman" w:hAnsi="Times New Roman"/>
          <w:sz w:val="24"/>
        </w:rPr>
        <w:t>Based</w:t>
      </w:r>
      <w:proofErr w:type="gramEnd"/>
      <w:r w:rsidRPr="00B04EDE">
        <w:rPr>
          <w:rFonts w:ascii="Times New Roman" w:hAnsi="Times New Roman"/>
          <w:sz w:val="24"/>
        </w:rPr>
        <w:t xml:space="preserve"> on the R2 and ANOVA table for your model, how would you assess the fit? (b) Interpret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the p-value for the F statistic. (c) Would you say that your model’s fit is good enough to be of practical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value?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12.38 Study the table of residuals. Identify as outliers any standardized residuals that exceed 3 and as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unusual any that exceed 2. Can you suggest any reasons for these unusual residuals?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P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12.39 (a) Make a histogram (or normal probability plot) of the residuals and discuss its appearance.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(b) Do you see evidence that your regression may violate the assumption of normal errors?</w:t>
      </w: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12.40 Inspect the residual plot to check for </w:t>
      </w:r>
      <w:proofErr w:type="spellStart"/>
      <w:r w:rsidRPr="00B04EDE">
        <w:rPr>
          <w:rFonts w:ascii="Times New Roman" w:hAnsi="Times New Roman"/>
          <w:sz w:val="24"/>
        </w:rPr>
        <w:t>heteroscedasticity</w:t>
      </w:r>
      <w:proofErr w:type="spellEnd"/>
      <w:r w:rsidRPr="00B04EDE">
        <w:rPr>
          <w:rFonts w:ascii="Times New Roman" w:hAnsi="Times New Roman"/>
          <w:sz w:val="24"/>
        </w:rPr>
        <w:t xml:space="preserve"> and report your conclusions.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12.41 Is an autocorrelation test appropriate for your data? If so, perform one or more tests of the residuals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(eyeball inspection of residual plot against observation order, runs test, and/or Durbin-Watson test).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12.42 Use </w:t>
      </w:r>
      <w:proofErr w:type="spellStart"/>
      <w:r w:rsidRPr="00B04EDE">
        <w:rPr>
          <w:rFonts w:ascii="Times New Roman" w:hAnsi="Times New Roman"/>
          <w:sz w:val="24"/>
        </w:rPr>
        <w:t>MegaStat</w:t>
      </w:r>
      <w:proofErr w:type="spellEnd"/>
      <w:r w:rsidRPr="00B04EDE">
        <w:rPr>
          <w:rFonts w:ascii="Times New Roman" w:hAnsi="Times New Roman"/>
          <w:sz w:val="24"/>
        </w:rPr>
        <w:t xml:space="preserve"> or MINITAB to generate 95 percent confidence and prediction intervals for various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X-values.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12.43 Use </w:t>
      </w:r>
      <w:proofErr w:type="spellStart"/>
      <w:r w:rsidRPr="00B04EDE">
        <w:rPr>
          <w:rFonts w:ascii="Times New Roman" w:hAnsi="Times New Roman"/>
          <w:sz w:val="24"/>
        </w:rPr>
        <w:t>MegaStat</w:t>
      </w:r>
      <w:proofErr w:type="spellEnd"/>
      <w:r w:rsidRPr="00B04EDE">
        <w:rPr>
          <w:rFonts w:ascii="Times New Roman" w:hAnsi="Times New Roman"/>
          <w:sz w:val="24"/>
        </w:rPr>
        <w:t xml:space="preserve"> or MINITAB to identify observations with high leverage.</w:t>
      </w: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B11016"/>
          <w:sz w:val="24"/>
          <w:szCs w:val="16"/>
        </w:rPr>
      </w:pPr>
      <w:r w:rsidRPr="00B04EDE">
        <w:rPr>
          <w:rFonts w:ascii="Frutiger-Bold" w:hAnsi="Frutiger-Bold" w:cs="Frutiger-Bold"/>
          <w:b/>
          <w:bCs/>
          <w:color w:val="A33C4E"/>
          <w:sz w:val="24"/>
          <w:szCs w:val="19"/>
        </w:rPr>
        <w:t xml:space="preserve">DATA SET B </w:t>
      </w:r>
      <w:r w:rsidRPr="00B04EDE">
        <w:rPr>
          <w:rFonts w:ascii="Frutiger-Bold" w:hAnsi="Frutiger-Bold" w:cs="Frutiger-Bold"/>
          <w:b/>
          <w:bCs/>
          <w:color w:val="231F20"/>
          <w:sz w:val="24"/>
          <w:szCs w:val="16"/>
        </w:rPr>
        <w:t>Employees and Revenue Large Automotive Companies in 1999 (</w:t>
      </w:r>
      <w:r w:rsidRPr="00B04EDE">
        <w:rPr>
          <w:rFonts w:ascii="Frutiger-Bold" w:hAnsi="Frutiger-Bold" w:cs="Frutiger-Bold"/>
          <w:b/>
          <w:bCs/>
          <w:i/>
          <w:iCs/>
          <w:color w:val="231F20"/>
          <w:sz w:val="24"/>
          <w:szCs w:val="16"/>
        </w:rPr>
        <w:t xml:space="preserve">n </w:t>
      </w:r>
      <w:r w:rsidRPr="00B04EDE">
        <w:rPr>
          <w:rFonts w:ascii="Frutiger-Bold" w:hAnsi="Frutiger-Bold" w:cs="Frutiger-Bold"/>
          <w:b/>
          <w:bCs/>
          <w:color w:val="231F20"/>
          <w:sz w:val="24"/>
          <w:szCs w:val="16"/>
        </w:rPr>
        <w:t xml:space="preserve">= 24) </w:t>
      </w:r>
      <w:proofErr w:type="spellStart"/>
      <w:r w:rsidRPr="00B04EDE">
        <w:rPr>
          <w:rFonts w:ascii="Frutiger-Bold" w:hAnsi="Frutiger-Bold" w:cs="Frutiger-Bold"/>
          <w:b/>
          <w:bCs/>
          <w:color w:val="B11016"/>
          <w:sz w:val="24"/>
          <w:szCs w:val="16"/>
        </w:rPr>
        <w:t>CarFirms</w:t>
      </w:r>
      <w:proofErr w:type="spellEnd"/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B11016"/>
          <w:sz w:val="24"/>
          <w:szCs w:val="16"/>
        </w:rPr>
      </w:pP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i/>
          <w:iCs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Company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  <w:t>Employees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  <w:t>Revenue</w:t>
      </w:r>
      <w:r>
        <w:rPr>
          <w:rFonts w:ascii="Frutiger-Bold" w:hAnsi="Frutiger-Bold" w:cs="Frutiger-Bold"/>
          <w:i/>
          <w:iCs/>
          <w:color w:val="231F20"/>
          <w:sz w:val="24"/>
          <w:szCs w:val="15"/>
        </w:rPr>
        <w:tab/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Company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Employees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  <w:t>Revenue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BMW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119.9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35.9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MAN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64.1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13.8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>DaimlerChrysler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 441.5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154.6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Mazda Motor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31.9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16.1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Dana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86.4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12.8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Mitsubishi Motors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26.7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27.5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Denso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72.4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13.8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Nissan Motor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131.3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51.5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Fiat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220.5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51.0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Peugeot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156.5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37.5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Ford Motor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345.2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144.4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Renault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138.3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41.4</w:t>
      </w:r>
    </w:p>
    <w:p w:rsidR="00B04EDE" w:rsidRPr="00B04EDE" w:rsidRDefault="00001E2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Fuji Heavy             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19.9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>10.6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 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Robert Bosch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189.5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>28.6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>General Motors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 594.0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161.3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Suzuki Motor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13.9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11.4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Honda Motor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112.2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48.7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Toyota Motor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183.9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99.7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Isuzu Motors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28.5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12.7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TRW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78.0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ab/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11.9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Johnson Controls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89.0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12.6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Volkswagen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297.9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 76.3</w:t>
      </w:r>
    </w:p>
    <w:p w:rsidR="00B04EDE" w:rsidRPr="00B04EDE" w:rsidRDefault="00B04EDE" w:rsidP="0000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Lear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65.5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 9.1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Volvo 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>70.3</w:t>
      </w:r>
      <w:r w:rsidR="00001E2E">
        <w:rPr>
          <w:rFonts w:ascii="Frutiger-Bold" w:hAnsi="Frutiger-Bold" w:cs="Frutiger-Bold"/>
          <w:color w:val="231F20"/>
          <w:sz w:val="24"/>
          <w:szCs w:val="15"/>
        </w:rPr>
        <w:t xml:space="preserve">                </w:t>
      </w:r>
      <w:r w:rsidRPr="00B04EDE">
        <w:rPr>
          <w:rFonts w:ascii="Frutiger-Bold" w:hAnsi="Frutiger-Bold" w:cs="Frutiger-Bold"/>
          <w:color w:val="231F20"/>
          <w:sz w:val="24"/>
          <w:szCs w:val="15"/>
        </w:rPr>
        <w:t xml:space="preserve"> 26.8</w:t>
      </w:r>
    </w:p>
    <w:sectPr w:rsidR="00B04EDE" w:rsidRPr="00B04EDE" w:rsidSect="00001E2E">
      <w:pgSz w:w="15840" w:h="12240" w:orient="landscape"/>
      <w:pgMar w:top="1800" w:right="1440" w:bottom="36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62725"/>
    <w:multiLevelType w:val="hybridMultilevel"/>
    <w:tmpl w:val="BB9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4EDE"/>
    <w:rsid w:val="00001E2E"/>
    <w:rsid w:val="00B04E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73F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3615</Characters>
  <Application>Microsoft Word 12.1.1</Application>
  <DocSecurity>0</DocSecurity>
  <Lines>30</Lines>
  <Paragraphs>7</Paragraphs>
  <ScaleCrop>false</ScaleCrop>
  <LinksUpToDate>false</LinksUpToDate>
  <CharactersWithSpaces>4439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 McCorkle, II</cp:lastModifiedBy>
  <cp:revision>1</cp:revision>
  <dcterms:created xsi:type="dcterms:W3CDTF">2008-07-26T22:47:00Z</dcterms:created>
  <dcterms:modified xsi:type="dcterms:W3CDTF">2008-07-26T23:03:00Z</dcterms:modified>
</cp:coreProperties>
</file>