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E" w:rsidRDefault="007C42AA" w:rsidP="007C42AA">
      <w:r>
        <w:t>Comparative statements of retained earnings for Renn-Dever Corporation were reported in its 2016 annual report</w:t>
      </w:r>
      <w:r>
        <w:t xml:space="preserve"> </w:t>
      </w:r>
      <w:r>
        <w:t>as follows.</w:t>
      </w:r>
    </w:p>
    <w:p w:rsidR="007C42AA" w:rsidRDefault="007C42AA" w:rsidP="007C42AA"/>
    <w:p w:rsidR="007C42AA" w:rsidRDefault="007C42AA" w:rsidP="007C42AA">
      <w:r w:rsidRPr="007C42AA">
        <w:drawing>
          <wp:inline distT="0" distB="0" distL="0" distR="0">
            <wp:extent cx="55054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71" w:rsidRDefault="00D92071" w:rsidP="007C42AA"/>
    <w:p w:rsidR="00D92071" w:rsidRDefault="00D92071" w:rsidP="00D92071">
      <w:r>
        <w:t>At December 31, 2013, common shares consisted of the following:</w:t>
      </w:r>
    </w:p>
    <w:p w:rsidR="00D92071" w:rsidRDefault="00D92071" w:rsidP="00D92071">
      <w:r>
        <w:t xml:space="preserve">Common stock, 1,855,000 shares at $1 par </w:t>
      </w:r>
      <w:r>
        <w:tab/>
      </w:r>
      <w:r>
        <w:tab/>
      </w:r>
      <w:r>
        <w:t>$1,855,000</w:t>
      </w:r>
    </w:p>
    <w:p w:rsidR="00D92071" w:rsidRDefault="00D92071" w:rsidP="00D92071">
      <w:r>
        <w:t xml:space="preserve">Paid-in capital—excess of par </w:t>
      </w:r>
      <w:r>
        <w:tab/>
      </w:r>
      <w:r>
        <w:tab/>
      </w:r>
      <w:r>
        <w:tab/>
      </w:r>
      <w:r>
        <w:tab/>
        <w:t xml:space="preserve">  </w:t>
      </w:r>
      <w:r>
        <w:t>7,420,000</w:t>
      </w:r>
    </w:p>
    <w:p w:rsidR="00D92071" w:rsidRDefault="00D92071" w:rsidP="00D92071"/>
    <w:p w:rsidR="00D92071" w:rsidRDefault="00D92071" w:rsidP="00D92071">
      <w:r>
        <w:t>Infer from the reports the events and transactions that affected Renn-Dever Corporation’s retained earnings during</w:t>
      </w:r>
      <w:r>
        <w:t xml:space="preserve"> </w:t>
      </w:r>
      <w:r>
        <w:t>2014, 2015, and 2016. Prepare the journal entries that reflect those events and transactions.</w:t>
      </w:r>
    </w:p>
    <w:p w:rsidR="00D92071" w:rsidRDefault="00D92071" w:rsidP="00D92071"/>
    <w:p w:rsidR="00D92071" w:rsidRDefault="00D92071" w:rsidP="00D92071">
      <w:bookmarkStart w:id="0" w:name="_GoBack"/>
      <w:bookmarkEnd w:id="0"/>
    </w:p>
    <w:sectPr w:rsidR="00D9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AA"/>
    <w:rsid w:val="003D0F5E"/>
    <w:rsid w:val="007C42AA"/>
    <w:rsid w:val="00C9182E"/>
    <w:rsid w:val="00D92071"/>
    <w:rsid w:val="00FA71AA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45B4-C3F2-42FB-8A0A-14D52A3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Chin-A-Sen</dc:creator>
  <cp:keywords/>
  <dc:description/>
  <cp:lastModifiedBy>Giovanni Chin-A-Sen</cp:lastModifiedBy>
  <cp:revision>3</cp:revision>
  <dcterms:created xsi:type="dcterms:W3CDTF">2019-02-18T23:53:00Z</dcterms:created>
  <dcterms:modified xsi:type="dcterms:W3CDTF">2019-02-19T00:01:00Z</dcterms:modified>
</cp:coreProperties>
</file>