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B8" w:rsidRDefault="007523B8" w:rsidP="007523B8"/>
    <w:p w:rsidR="007523B8" w:rsidRPr="007523B8" w:rsidRDefault="007523B8" w:rsidP="007523B8">
      <w:pPr>
        <w:rPr>
          <w:b/>
        </w:rPr>
      </w:pPr>
      <w:r w:rsidRPr="007523B8">
        <w:rPr>
          <w:b/>
        </w:rPr>
        <w:t xml:space="preserve">1. Walmart Inventory </w:t>
      </w:r>
    </w:p>
    <w:p w:rsidR="007523B8" w:rsidRDefault="007523B8" w:rsidP="007523B8">
      <w:r>
        <w:t>As a manager at Wal-Mart, you have just realized that the store frequently runs out of Nutella</w:t>
      </w:r>
      <w:r>
        <w:t xml:space="preserve"> </w:t>
      </w:r>
      <w:r>
        <w:t>spread</w:t>
      </w:r>
    </w:p>
    <w:p w:rsidR="007523B8" w:rsidRDefault="007523B8" w:rsidP="007523B8">
      <w:r>
        <w:t>jars. You are suspecting that there might be a problem with the replenishment policy.</w:t>
      </w:r>
    </w:p>
    <w:p w:rsidR="007523B8" w:rsidRDefault="007523B8" w:rsidP="007523B8">
      <w:r>
        <w:t>Thus, you have decided to gather more data.</w:t>
      </w:r>
    </w:p>
    <w:p w:rsidR="007523B8" w:rsidRDefault="007523B8" w:rsidP="007523B8">
      <w:r>
        <w:t>The demand for Nutella turns out to be normally distributed. The mean demand for one week is</w:t>
      </w:r>
    </w:p>
    <w:p w:rsidR="007523B8" w:rsidRDefault="007523B8" w:rsidP="007523B8">
      <w:r>
        <w:t>200 jars and the standard deviation for the weekly demand is 30 jars. Wal-Mart’s purchasing cost</w:t>
      </w:r>
    </w:p>
    <w:p w:rsidR="007523B8" w:rsidRDefault="007523B8" w:rsidP="007523B8">
      <w:r>
        <w:t>for Nutella is $4 per jar. The cost of holding one Nutella jar in the inventory is $1 per week. In</w:t>
      </w:r>
    </w:p>
    <w:p w:rsidR="007523B8" w:rsidRDefault="007523B8" w:rsidP="007523B8">
      <w:r>
        <w:t>addition, the store incurs a cost of $25 for placing an order and it takes 2 weeks to receive the</w:t>
      </w:r>
    </w:p>
    <w:p w:rsidR="007523B8" w:rsidRDefault="007523B8" w:rsidP="007523B8">
      <w:r>
        <w:t>order.</w:t>
      </w:r>
    </w:p>
    <w:p w:rsidR="007523B8" w:rsidRDefault="007523B8" w:rsidP="007523B8">
      <w:r>
        <w:t>Wal-Mart is using continuous time (</w:t>
      </w:r>
      <w:proofErr w:type="gramStart"/>
      <w:r>
        <w:t>Q,ROP</w:t>
      </w:r>
      <w:proofErr w:type="gramEnd"/>
      <w:r>
        <w:t>) policy to replenish its Nutella jar inventory. Based</w:t>
      </w:r>
    </w:p>
    <w:p w:rsidR="007523B8" w:rsidRDefault="007523B8" w:rsidP="007523B8">
      <w:r>
        <w:t>on this, please answer the following questions. Please assume that 1 year = 52 weeks. (Please</w:t>
      </w:r>
    </w:p>
    <w:p w:rsidR="007523B8" w:rsidRDefault="007523B8" w:rsidP="007523B8">
      <w:r>
        <w:t>note that z-table is provided on page 2.)</w:t>
      </w:r>
    </w:p>
    <w:p w:rsidR="007523B8" w:rsidRDefault="007523B8" w:rsidP="007523B8">
      <w:pPr>
        <w:pStyle w:val="ListParagraph"/>
        <w:numPr>
          <w:ilvl w:val="0"/>
          <w:numId w:val="2"/>
        </w:numPr>
      </w:pPr>
      <w:r>
        <w:t>How many Nutella jars should Wal-Mart order at a time?</w:t>
      </w:r>
    </w:p>
    <w:p w:rsidR="007523B8" w:rsidRDefault="007523B8" w:rsidP="007523B8">
      <w:pPr>
        <w:pStyle w:val="ListParagraph"/>
      </w:pPr>
    </w:p>
    <w:p w:rsidR="007523B8" w:rsidRDefault="007523B8" w:rsidP="007523B8">
      <w:pPr>
        <w:pStyle w:val="ListParagraph"/>
        <w:numPr>
          <w:ilvl w:val="0"/>
          <w:numId w:val="2"/>
        </w:numPr>
      </w:pPr>
      <w:r>
        <w:t>What should be the reorder point if Wal-Mart wants to provide a 95% service level?</w:t>
      </w:r>
    </w:p>
    <w:p w:rsidR="007523B8" w:rsidRDefault="007523B8" w:rsidP="007523B8">
      <w:pPr>
        <w:ind w:left="360"/>
      </w:pPr>
      <w:r>
        <w:t>c. How much additional safety stock is needed if the service level is increased from 95% to</w:t>
      </w:r>
    </w:p>
    <w:p w:rsidR="007523B8" w:rsidRDefault="007523B8" w:rsidP="007523B8">
      <w:pPr>
        <w:ind w:left="360"/>
      </w:pPr>
      <w:r>
        <w:t>99%?</w:t>
      </w:r>
    </w:p>
    <w:p w:rsidR="007523B8" w:rsidRDefault="007523B8" w:rsidP="007523B8"/>
    <w:p w:rsidR="007523B8" w:rsidRDefault="007523B8" w:rsidP="007523B8">
      <w:r>
        <w:t>Table of z-values</w:t>
      </w:r>
    </w:p>
    <w:p w:rsidR="007523B8" w:rsidRDefault="007523B8" w:rsidP="007523B8">
      <w:pPr>
        <w:jc w:val="center"/>
      </w:pPr>
      <w:r w:rsidRPr="007523B8">
        <w:rPr>
          <w:u w:val="single"/>
        </w:rPr>
        <w:t>Probability</w:t>
      </w:r>
      <w:r>
        <w:t xml:space="preserve"> </w:t>
      </w:r>
      <w:r w:rsidRPr="007523B8">
        <w:rPr>
          <w:u w:val="single"/>
        </w:rPr>
        <w:t>z-value</w:t>
      </w:r>
      <w:r>
        <w:t xml:space="preserve"> </w:t>
      </w:r>
      <w:r w:rsidRPr="007523B8">
        <w:rPr>
          <w:u w:val="single"/>
        </w:rPr>
        <w:t>Probability</w:t>
      </w:r>
      <w:r>
        <w:t xml:space="preserve"> </w:t>
      </w:r>
      <w:r w:rsidRPr="007523B8">
        <w:rPr>
          <w:u w:val="single"/>
        </w:rPr>
        <w:t>z-value</w:t>
      </w:r>
    </w:p>
    <w:p w:rsidR="007523B8" w:rsidRDefault="007523B8" w:rsidP="007523B8">
      <w:pPr>
        <w:jc w:val="center"/>
      </w:pPr>
      <w:r>
        <w:t>0.99 2.326 0.89 1.227</w:t>
      </w:r>
    </w:p>
    <w:p w:rsidR="007523B8" w:rsidRDefault="007523B8" w:rsidP="007523B8">
      <w:pPr>
        <w:jc w:val="center"/>
      </w:pPr>
      <w:r>
        <w:t>0.98 2.054 0.88 1.175</w:t>
      </w:r>
    </w:p>
    <w:p w:rsidR="007523B8" w:rsidRDefault="007523B8" w:rsidP="007523B8">
      <w:pPr>
        <w:jc w:val="center"/>
      </w:pPr>
      <w:r>
        <w:t>0.97 1.881 0.87 1.126</w:t>
      </w:r>
    </w:p>
    <w:p w:rsidR="007523B8" w:rsidRDefault="007523B8" w:rsidP="007523B8">
      <w:pPr>
        <w:jc w:val="center"/>
      </w:pPr>
      <w:r>
        <w:t>0.96 1.751 0.86 1.080</w:t>
      </w:r>
    </w:p>
    <w:p w:rsidR="007523B8" w:rsidRDefault="007523B8" w:rsidP="007523B8">
      <w:pPr>
        <w:jc w:val="center"/>
      </w:pPr>
      <w:r>
        <w:t>0.95 1.645 0.85 1.036</w:t>
      </w:r>
    </w:p>
    <w:p w:rsidR="007523B8" w:rsidRDefault="007523B8" w:rsidP="007523B8">
      <w:pPr>
        <w:jc w:val="center"/>
      </w:pPr>
      <w:r>
        <w:t>0.94 1.555 0.84 0.994</w:t>
      </w:r>
    </w:p>
    <w:p w:rsidR="007523B8" w:rsidRDefault="007523B8" w:rsidP="007523B8">
      <w:pPr>
        <w:jc w:val="center"/>
      </w:pPr>
      <w:r>
        <w:t>0.93 1.476 0.83 0.954</w:t>
      </w:r>
    </w:p>
    <w:p w:rsidR="007523B8" w:rsidRDefault="007523B8" w:rsidP="007523B8">
      <w:pPr>
        <w:jc w:val="center"/>
      </w:pPr>
      <w:r>
        <w:t>0.92 1.405 0.82 0.915</w:t>
      </w:r>
    </w:p>
    <w:p w:rsidR="007523B8" w:rsidRDefault="007523B8" w:rsidP="007523B8">
      <w:pPr>
        <w:jc w:val="center"/>
      </w:pPr>
      <w:r>
        <w:lastRenderedPageBreak/>
        <w:t>0.91 1.341 0.81 0.878</w:t>
      </w:r>
    </w:p>
    <w:p w:rsidR="007523B8" w:rsidRDefault="007523B8" w:rsidP="007523B8">
      <w:pPr>
        <w:jc w:val="center"/>
      </w:pPr>
      <w:r>
        <w:t>0.90 1.282 0.80 0.842</w:t>
      </w:r>
    </w:p>
    <w:p w:rsidR="007523B8" w:rsidRDefault="007523B8" w:rsidP="007523B8"/>
    <w:p w:rsidR="007523B8" w:rsidRDefault="007523B8" w:rsidP="007523B8">
      <w:r>
        <w:t xml:space="preserve">2. </w:t>
      </w:r>
      <w:proofErr w:type="spellStart"/>
      <w:r w:rsidRPr="007523B8">
        <w:rPr>
          <w:b/>
        </w:rPr>
        <w:t>Gullo</w:t>
      </w:r>
      <w:proofErr w:type="spellEnd"/>
      <w:r w:rsidRPr="007523B8">
        <w:rPr>
          <w:b/>
        </w:rPr>
        <w:t xml:space="preserve"> Sunglasses</w:t>
      </w:r>
      <w:r>
        <w:t xml:space="preserve"> </w:t>
      </w:r>
    </w:p>
    <w:p w:rsidR="007523B8" w:rsidRDefault="007523B8" w:rsidP="007523B8">
      <w:r>
        <w:t xml:space="preserve">Geoff </w:t>
      </w:r>
      <w:proofErr w:type="spellStart"/>
      <w:r>
        <w:t>Gullo</w:t>
      </w:r>
      <w:proofErr w:type="spellEnd"/>
      <w:r>
        <w:t xml:space="preserve"> owns a small firm that manufactures “</w:t>
      </w:r>
      <w:proofErr w:type="spellStart"/>
      <w:r>
        <w:t>Gullo</w:t>
      </w:r>
      <w:proofErr w:type="spellEnd"/>
      <w:r>
        <w:t xml:space="preserve"> Sunglasses.” He </w:t>
      </w:r>
      <w:proofErr w:type="gramStart"/>
      <w:r>
        <w:t>has the opportunity to</w:t>
      </w:r>
      <w:proofErr w:type="gramEnd"/>
    </w:p>
    <w:p w:rsidR="007523B8" w:rsidRDefault="007523B8" w:rsidP="007523B8">
      <w:r>
        <w:t xml:space="preserve">sell a </w:t>
      </w:r>
      <w:proofErr w:type="gramStart"/>
      <w:r>
        <w:t>particular seasonal</w:t>
      </w:r>
      <w:proofErr w:type="gramEnd"/>
      <w:r>
        <w:t xml:space="preserve"> model to Land’s End. Geoff offers Land’s End two purchasing options:</w:t>
      </w:r>
    </w:p>
    <w:p w:rsidR="007523B8" w:rsidRDefault="007523B8" w:rsidP="007523B8">
      <w:r>
        <w:t>• Option 1: Geoff offers to set his price at $65 and agrees to credit Land’s End $40 for each</w:t>
      </w:r>
    </w:p>
    <w:p w:rsidR="007523B8" w:rsidRDefault="007523B8" w:rsidP="007523B8">
      <w:r>
        <w:t>unit Land’s End returns to Geoff at the end of the season (because those units did not</w:t>
      </w:r>
    </w:p>
    <w:p w:rsidR="007523B8" w:rsidRDefault="007523B8" w:rsidP="007523B8">
      <w:r>
        <w:t>sell). Since styles change each year, there is essentially no value in the returned</w:t>
      </w:r>
    </w:p>
    <w:p w:rsidR="007523B8" w:rsidRDefault="007523B8" w:rsidP="007523B8">
      <w:r>
        <w:t>merchandise.</w:t>
      </w:r>
    </w:p>
    <w:p w:rsidR="007523B8" w:rsidRDefault="007523B8" w:rsidP="007523B8">
      <w:r>
        <w:t>• Option 2: Geoff offers a price of $55 for each unit, but returns are no longer accepted. In</w:t>
      </w:r>
    </w:p>
    <w:p w:rsidR="007523B8" w:rsidRDefault="007523B8" w:rsidP="007523B8">
      <w:r>
        <w:t>this case, Land’s End throws out unsold units at the end of the season.</w:t>
      </w:r>
    </w:p>
    <w:p w:rsidR="007523B8" w:rsidRDefault="007523B8" w:rsidP="007523B8">
      <w:r>
        <w:t>The season’s demand for this model will be normally distributed with mean of 200 and standard</w:t>
      </w:r>
    </w:p>
    <w:p w:rsidR="007523B8" w:rsidRDefault="007523B8" w:rsidP="007523B8">
      <w:r>
        <w:t>deviation of 125. Land’s End will sell those sunglasses for $100 each. Geoff’s production cost</w:t>
      </w:r>
    </w:p>
    <w:p w:rsidR="007523B8" w:rsidRDefault="007523B8" w:rsidP="007523B8">
      <w:r>
        <w:t>is $25</w:t>
      </w:r>
    </w:p>
    <w:p w:rsidR="007523B8" w:rsidRDefault="007523B8" w:rsidP="007523B8"/>
    <w:p w:rsidR="007523B8" w:rsidRDefault="007523B8" w:rsidP="007523B8">
      <w:pPr>
        <w:pStyle w:val="ListParagraph"/>
        <w:numPr>
          <w:ilvl w:val="0"/>
          <w:numId w:val="1"/>
        </w:numPr>
      </w:pPr>
      <w:r>
        <w:t>How many pairs of sunglasses would Land’s End buy under option 1? Option 2?</w:t>
      </w:r>
    </w:p>
    <w:p w:rsidR="007523B8" w:rsidRDefault="007523B8" w:rsidP="007523B8"/>
    <w:p w:rsidR="007523B8" w:rsidRDefault="007523B8" w:rsidP="007523B8">
      <w:r>
        <w:t xml:space="preserve">(b) </w:t>
      </w:r>
      <w:r>
        <w:t xml:space="preserve"> </w:t>
      </w:r>
      <w:r>
        <w:t>To help Land’s End choose which option to take, you have run a Crystal Ball</w:t>
      </w:r>
    </w:p>
    <w:p w:rsidR="007523B8" w:rsidRDefault="007523B8" w:rsidP="007523B8">
      <w:r>
        <w:t>simulation (see Table 1 on next page). For a given quantity of sunglasses purchased, you</w:t>
      </w:r>
    </w:p>
    <w:p w:rsidR="007523B8" w:rsidRDefault="007523B8" w:rsidP="007523B8">
      <w:r>
        <w:t>simulated demand 1,000 times to estimate how many sunglasses would be sold and how many</w:t>
      </w:r>
    </w:p>
    <w:p w:rsidR="007523B8" w:rsidRDefault="007523B8" w:rsidP="007523B8">
      <w:r>
        <w:t>sunglasses would be left over. Based on this information, which option will Land’s End choose?</w:t>
      </w:r>
    </w:p>
    <w:p w:rsidR="007523B8" w:rsidRDefault="007523B8" w:rsidP="007523B8"/>
    <w:p w:rsidR="007523B8" w:rsidRDefault="007523B8" w:rsidP="007523B8">
      <w:r>
        <w:t>Table 1: Summary Output of Crystal Ball Simulation</w:t>
      </w:r>
    </w:p>
    <w:p w:rsidR="007523B8" w:rsidRPr="007523B8" w:rsidRDefault="007523B8" w:rsidP="007523B8">
      <w:pPr>
        <w:jc w:val="center"/>
        <w:rPr>
          <w:b/>
        </w:rPr>
      </w:pPr>
      <w:r w:rsidRPr="007523B8">
        <w:rPr>
          <w:b/>
        </w:rPr>
        <w:t>Sunglasses</w:t>
      </w:r>
    </w:p>
    <w:p w:rsidR="007523B8" w:rsidRPr="007523B8" w:rsidRDefault="007523B8" w:rsidP="007523B8">
      <w:pPr>
        <w:jc w:val="center"/>
        <w:rPr>
          <w:b/>
        </w:rPr>
      </w:pPr>
      <w:r w:rsidRPr="007523B8">
        <w:rPr>
          <w:b/>
          <w:u w:val="single"/>
        </w:rPr>
        <w:t>Bought</w:t>
      </w:r>
      <w:r w:rsidRPr="007523B8">
        <w:rPr>
          <w:b/>
        </w:rPr>
        <w:t xml:space="preserve"> </w:t>
      </w:r>
      <w:r w:rsidRPr="007523B8">
        <w:rPr>
          <w:b/>
          <w:u w:val="single"/>
        </w:rPr>
        <w:t>Sold</w:t>
      </w:r>
      <w:r w:rsidRPr="007523B8">
        <w:rPr>
          <w:b/>
        </w:rPr>
        <w:t xml:space="preserve"> </w:t>
      </w:r>
      <w:r w:rsidRPr="007523B8">
        <w:rPr>
          <w:b/>
          <w:u w:val="single"/>
        </w:rPr>
        <w:t>Leftover</w:t>
      </w:r>
    </w:p>
    <w:p w:rsidR="007523B8" w:rsidRDefault="007523B8" w:rsidP="007523B8">
      <w:pPr>
        <w:jc w:val="center"/>
      </w:pPr>
      <w:r>
        <w:t>160 131 29</w:t>
      </w:r>
    </w:p>
    <w:p w:rsidR="007523B8" w:rsidRDefault="007523B8" w:rsidP="007523B8">
      <w:pPr>
        <w:jc w:val="center"/>
      </w:pPr>
      <w:r>
        <w:t>165 134 31</w:t>
      </w:r>
    </w:p>
    <w:p w:rsidR="007523B8" w:rsidRDefault="007523B8" w:rsidP="007523B8">
      <w:pPr>
        <w:jc w:val="center"/>
      </w:pPr>
      <w:r>
        <w:t>170 137 33</w:t>
      </w:r>
    </w:p>
    <w:p w:rsidR="007523B8" w:rsidRDefault="007523B8" w:rsidP="007523B8">
      <w:pPr>
        <w:jc w:val="center"/>
      </w:pPr>
      <w:r>
        <w:t>175 140 35</w:t>
      </w:r>
    </w:p>
    <w:p w:rsidR="007523B8" w:rsidRDefault="007523B8" w:rsidP="007523B8">
      <w:pPr>
        <w:jc w:val="center"/>
      </w:pPr>
      <w:r>
        <w:t>180 142 38</w:t>
      </w:r>
    </w:p>
    <w:p w:rsidR="007523B8" w:rsidRDefault="007523B8" w:rsidP="007523B8">
      <w:pPr>
        <w:jc w:val="center"/>
      </w:pPr>
      <w:r>
        <w:t>185 145 40</w:t>
      </w:r>
    </w:p>
    <w:p w:rsidR="007523B8" w:rsidRDefault="007523B8" w:rsidP="007523B8">
      <w:pPr>
        <w:jc w:val="center"/>
      </w:pPr>
      <w:r>
        <w:t>190 148 42</w:t>
      </w:r>
    </w:p>
    <w:p w:rsidR="007523B8" w:rsidRDefault="007523B8" w:rsidP="007523B8">
      <w:pPr>
        <w:jc w:val="center"/>
      </w:pPr>
      <w:r>
        <w:t>195 151 44</w:t>
      </w:r>
    </w:p>
    <w:p w:rsidR="007523B8" w:rsidRDefault="007523B8" w:rsidP="007523B8">
      <w:pPr>
        <w:jc w:val="center"/>
      </w:pPr>
      <w:r>
        <w:t>200 153 47</w:t>
      </w:r>
    </w:p>
    <w:p w:rsidR="007523B8" w:rsidRDefault="007523B8" w:rsidP="007523B8">
      <w:pPr>
        <w:jc w:val="center"/>
      </w:pPr>
      <w:r>
        <w:t>205 156 49</w:t>
      </w:r>
    </w:p>
    <w:p w:rsidR="007523B8" w:rsidRDefault="007523B8" w:rsidP="007523B8">
      <w:pPr>
        <w:jc w:val="center"/>
      </w:pPr>
      <w:r>
        <w:t>210 158 52</w:t>
      </w:r>
    </w:p>
    <w:p w:rsidR="007523B8" w:rsidRDefault="007523B8" w:rsidP="007523B8">
      <w:pPr>
        <w:jc w:val="center"/>
      </w:pPr>
      <w:r>
        <w:t>215 160 55</w:t>
      </w:r>
    </w:p>
    <w:p w:rsidR="007523B8" w:rsidRDefault="007523B8" w:rsidP="007523B8">
      <w:pPr>
        <w:jc w:val="center"/>
      </w:pPr>
      <w:r>
        <w:t>220 162 58</w:t>
      </w:r>
    </w:p>
    <w:p w:rsidR="007523B8" w:rsidRDefault="007523B8" w:rsidP="007523B8">
      <w:pPr>
        <w:jc w:val="center"/>
      </w:pPr>
      <w:r>
        <w:t>225 165 60</w:t>
      </w:r>
    </w:p>
    <w:p w:rsidR="007523B8" w:rsidRDefault="007523B8" w:rsidP="007523B8">
      <w:pPr>
        <w:jc w:val="center"/>
      </w:pPr>
      <w:r>
        <w:t>230 167 63</w:t>
      </w:r>
    </w:p>
    <w:p w:rsidR="007523B8" w:rsidRDefault="007523B8" w:rsidP="007523B8">
      <w:pPr>
        <w:jc w:val="center"/>
      </w:pPr>
      <w:r>
        <w:t>235 169 66</w:t>
      </w:r>
    </w:p>
    <w:p w:rsidR="007523B8" w:rsidRDefault="007523B8" w:rsidP="007523B8">
      <w:pPr>
        <w:jc w:val="center"/>
      </w:pPr>
      <w:r>
        <w:t>240 171 69</w:t>
      </w:r>
    </w:p>
    <w:p w:rsidR="007523B8" w:rsidRDefault="007523B8" w:rsidP="007523B8">
      <w:pPr>
        <w:jc w:val="center"/>
      </w:pPr>
      <w:r>
        <w:t>245 172 73</w:t>
      </w:r>
    </w:p>
    <w:p w:rsidR="007523B8" w:rsidRDefault="007523B8" w:rsidP="007523B8">
      <w:pPr>
        <w:jc w:val="center"/>
      </w:pPr>
      <w:r>
        <w:t>250 174 76</w:t>
      </w:r>
    </w:p>
    <w:p w:rsidR="007523B8" w:rsidRDefault="007523B8" w:rsidP="007523B8">
      <w:pPr>
        <w:jc w:val="center"/>
      </w:pPr>
      <w:r>
        <w:t>255 176 79</w:t>
      </w:r>
    </w:p>
    <w:p w:rsidR="007523B8" w:rsidRDefault="007523B8" w:rsidP="007523B8">
      <w:pPr>
        <w:jc w:val="center"/>
      </w:pPr>
      <w:r>
        <w:t>260 177 83</w:t>
      </w:r>
    </w:p>
    <w:p w:rsidR="007523B8" w:rsidRDefault="007523B8" w:rsidP="007523B8">
      <w:pPr>
        <w:jc w:val="center"/>
      </w:pPr>
      <w:r>
        <w:t>265 179 86</w:t>
      </w:r>
    </w:p>
    <w:p w:rsidR="007523B8" w:rsidRDefault="007523B8" w:rsidP="007523B8">
      <w:pPr>
        <w:jc w:val="center"/>
      </w:pPr>
      <w:r>
        <w:t>270 180 90</w:t>
      </w:r>
    </w:p>
    <w:p w:rsidR="007523B8" w:rsidRDefault="007523B8" w:rsidP="007523B8">
      <w:pPr>
        <w:jc w:val="center"/>
      </w:pPr>
      <w:r>
        <w:t>275 182 93</w:t>
      </w:r>
    </w:p>
    <w:p w:rsidR="007523B8" w:rsidRDefault="007523B8" w:rsidP="007523B8">
      <w:pPr>
        <w:jc w:val="center"/>
      </w:pPr>
      <w:r>
        <w:t>280 183 97</w:t>
      </w:r>
    </w:p>
    <w:p w:rsidR="007523B8" w:rsidRDefault="007523B8" w:rsidP="007523B8">
      <w:pPr>
        <w:jc w:val="center"/>
      </w:pPr>
      <w:r>
        <w:t>285 184 101</w:t>
      </w:r>
    </w:p>
    <w:p w:rsidR="007523B8" w:rsidRDefault="007523B8" w:rsidP="007523B8">
      <w:pPr>
        <w:jc w:val="center"/>
      </w:pPr>
      <w:r>
        <w:t>290 186 104</w:t>
      </w:r>
    </w:p>
    <w:p w:rsidR="007523B8" w:rsidRDefault="007523B8" w:rsidP="007523B8">
      <w:pPr>
        <w:jc w:val="center"/>
      </w:pPr>
      <w:r>
        <w:t>295 187 108</w:t>
      </w:r>
    </w:p>
    <w:p w:rsidR="007523B8" w:rsidRDefault="007523B8" w:rsidP="007523B8">
      <w:pPr>
        <w:jc w:val="center"/>
      </w:pPr>
      <w:r>
        <w:t>300 188 112</w:t>
      </w:r>
    </w:p>
    <w:p w:rsidR="007523B8" w:rsidRDefault="007523B8" w:rsidP="007523B8"/>
    <w:p w:rsidR="007523B8" w:rsidRDefault="007523B8" w:rsidP="007523B8">
      <w:r>
        <w:t>3</w:t>
      </w:r>
      <w:bookmarkStart w:id="0" w:name="_GoBack"/>
      <w:r w:rsidRPr="007523B8">
        <w:rPr>
          <w:b/>
        </w:rPr>
        <w:t>. Process Capability Index</w:t>
      </w:r>
      <w:r>
        <w:t xml:space="preserve"> </w:t>
      </w:r>
      <w:bookmarkEnd w:id="0"/>
    </w:p>
    <w:p w:rsidR="007523B8" w:rsidRDefault="007523B8" w:rsidP="007523B8">
      <w:proofErr w:type="spellStart"/>
      <w:r>
        <w:t>Krombach</w:t>
      </w:r>
      <w:proofErr w:type="spellEnd"/>
      <w:r>
        <w:t xml:space="preserve"> Auto Corporation, a German manufacturer of cars, investigates their steering wheel</w:t>
      </w:r>
    </w:p>
    <w:p w:rsidR="007523B8" w:rsidRDefault="007523B8" w:rsidP="007523B8">
      <w:r>
        <w:t>attachment process. A steering wheel needs some “Spiel”, a small range where moving the</w:t>
      </w:r>
    </w:p>
    <w:p w:rsidR="007523B8" w:rsidRDefault="007523B8" w:rsidP="007523B8">
      <w:r>
        <w:t xml:space="preserve">steering wheel does not turn the tires. </w:t>
      </w:r>
      <w:r>
        <w:t>This increase</w:t>
      </w:r>
      <w:r>
        <w:t xml:space="preserve"> driving safety, as not every small movement</w:t>
      </w:r>
    </w:p>
    <w:p w:rsidR="007523B8" w:rsidRDefault="007523B8" w:rsidP="007523B8">
      <w:r>
        <w:t xml:space="preserve">by the </w:t>
      </w:r>
      <w:r>
        <w:t>often-nervous</w:t>
      </w:r>
      <w:r>
        <w:t xml:space="preserve"> driver is picked up by the car. However, if the Spiel is too large, drivers will</w:t>
      </w:r>
    </w:p>
    <w:p w:rsidR="007523B8" w:rsidRDefault="007523B8" w:rsidP="007523B8">
      <w:r>
        <w:t xml:space="preserve">feel uncomfortable and have the impression that the car does not react to their action. </w:t>
      </w:r>
      <w:proofErr w:type="spellStart"/>
      <w:r>
        <w:t>Krombach</w:t>
      </w:r>
      <w:proofErr w:type="spellEnd"/>
    </w:p>
    <w:p w:rsidR="007523B8" w:rsidRDefault="007523B8" w:rsidP="007523B8">
      <w:r>
        <w:t>estimates that a Spiel of less than 1 degree is too little and causes too much nervousness. They</w:t>
      </w:r>
    </w:p>
    <w:p w:rsidR="007523B8" w:rsidRDefault="007523B8" w:rsidP="007523B8">
      <w:r>
        <w:t>also estimate that a Spiel of more than 3 degrees is too much and causes concern with the</w:t>
      </w:r>
    </w:p>
    <w:p w:rsidR="007523B8" w:rsidRDefault="007523B8" w:rsidP="007523B8">
      <w:r>
        <w:t>drivers. The steering wheel attachment process results in a Spiel with a mean of 1.7 degrees and</w:t>
      </w:r>
    </w:p>
    <w:p w:rsidR="007523B8" w:rsidRDefault="007523B8" w:rsidP="007523B8">
      <w:r>
        <w:t xml:space="preserve">a standard deviation of 0.4 degrees. Is the process capable according to the traditional </w:t>
      </w:r>
      <w:proofErr w:type="spellStart"/>
      <w:proofErr w:type="gramStart"/>
      <w:r>
        <w:t>Cpk</w:t>
      </w:r>
      <w:proofErr w:type="spellEnd"/>
      <w:proofErr w:type="gramEnd"/>
    </w:p>
    <w:p w:rsidR="00557A7C" w:rsidRDefault="007523B8" w:rsidP="007523B8">
      <w:r>
        <w:t>definition of process capability?</w:t>
      </w:r>
    </w:p>
    <w:sectPr w:rsidR="0055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3B8" w:rsidRDefault="007523B8" w:rsidP="007523B8">
      <w:pPr>
        <w:spacing w:after="0" w:line="240" w:lineRule="auto"/>
      </w:pPr>
      <w:r>
        <w:separator/>
      </w:r>
    </w:p>
  </w:endnote>
  <w:endnote w:type="continuationSeparator" w:id="0">
    <w:p w:rsidR="007523B8" w:rsidRDefault="007523B8" w:rsidP="0075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3B8" w:rsidRDefault="007523B8" w:rsidP="007523B8">
      <w:pPr>
        <w:spacing w:after="0" w:line="240" w:lineRule="auto"/>
      </w:pPr>
      <w:r>
        <w:separator/>
      </w:r>
    </w:p>
  </w:footnote>
  <w:footnote w:type="continuationSeparator" w:id="0">
    <w:p w:rsidR="007523B8" w:rsidRDefault="007523B8" w:rsidP="0075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32C88"/>
    <w:multiLevelType w:val="hybridMultilevel"/>
    <w:tmpl w:val="3682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96544"/>
    <w:multiLevelType w:val="hybridMultilevel"/>
    <w:tmpl w:val="06F66858"/>
    <w:lvl w:ilvl="0" w:tplc="C84827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B8"/>
    <w:rsid w:val="00417E8D"/>
    <w:rsid w:val="00557A7C"/>
    <w:rsid w:val="007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77114"/>
  <w15:chartTrackingRefBased/>
  <w15:docId w15:val="{80A91649-E08D-477E-82EC-D7C2E50E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Juan E.</dc:creator>
  <cp:keywords/>
  <dc:description/>
  <cp:lastModifiedBy>Bell, Juan E.</cp:lastModifiedBy>
  <cp:revision>1</cp:revision>
  <dcterms:created xsi:type="dcterms:W3CDTF">2018-10-01T16:08:00Z</dcterms:created>
  <dcterms:modified xsi:type="dcterms:W3CDTF">2018-10-01T16:15:00Z</dcterms:modified>
</cp:coreProperties>
</file>