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60" w:type="dxa"/>
        <w:jc w:val="center"/>
        <w:tblInd w:w="-267" w:type="dxa"/>
        <w:tblLook w:val="04A0"/>
      </w:tblPr>
      <w:tblGrid>
        <w:gridCol w:w="1070"/>
        <w:gridCol w:w="960"/>
        <w:gridCol w:w="960"/>
        <w:gridCol w:w="960"/>
        <w:gridCol w:w="960"/>
        <w:gridCol w:w="960"/>
      </w:tblGrid>
      <w:tr w:rsidR="005D1113" w:rsidRPr="006079E9" w:rsidTr="00BC28D5">
        <w:trPr>
          <w:trHeight w:val="255"/>
          <w:jc w:val="center"/>
        </w:trPr>
        <w:tc>
          <w:tcPr>
            <w:tcW w:w="960" w:type="dxa"/>
            <w:tcBorders>
              <w:top w:val="nil"/>
              <w:left w:val="nil"/>
              <w:bottom w:val="nil"/>
              <w:right w:val="nil"/>
            </w:tcBorders>
            <w:shd w:val="clear" w:color="auto" w:fill="auto"/>
            <w:noWrap/>
            <w:vAlign w:val="bottom"/>
            <w:hideMark/>
          </w:tcPr>
          <w:p w:rsidR="005D1113" w:rsidRPr="006079E9" w:rsidRDefault="005D1113" w:rsidP="00BC28D5">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rPr>
                <w:rFonts w:ascii="Arial" w:hAnsi="Arial" w:cs="Arial"/>
                <w:sz w:val="24"/>
                <w:szCs w:val="24"/>
              </w:rPr>
            </w:pPr>
          </w:p>
        </w:tc>
        <w:tc>
          <w:tcPr>
            <w:tcW w:w="1920" w:type="dxa"/>
            <w:gridSpan w:val="2"/>
            <w:tcBorders>
              <w:top w:val="nil"/>
              <w:left w:val="nil"/>
              <w:bottom w:val="nil"/>
              <w:right w:val="nil"/>
            </w:tcBorders>
            <w:shd w:val="clear" w:color="auto" w:fill="auto"/>
            <w:noWrap/>
            <w:vAlign w:val="bottom"/>
            <w:hideMark/>
          </w:tcPr>
          <w:p w:rsidR="005D1113" w:rsidRPr="006079E9" w:rsidRDefault="005D1113" w:rsidP="00BC28D5">
            <w:pPr>
              <w:rPr>
                <w:rFonts w:ascii="Arial" w:hAnsi="Arial" w:cs="Arial"/>
                <w:b/>
                <w:bCs/>
                <w:sz w:val="24"/>
                <w:szCs w:val="24"/>
                <w:u w:val="single"/>
              </w:rPr>
            </w:pPr>
            <w:r w:rsidRPr="006079E9">
              <w:rPr>
                <w:rFonts w:ascii="Arial" w:hAnsi="Arial" w:cs="Arial"/>
                <w:b/>
                <w:bCs/>
                <w:sz w:val="24"/>
                <w:szCs w:val="24"/>
                <w:u w:val="single"/>
              </w:rPr>
              <w:t>Observations</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rPr>
                <w:rFonts w:ascii="Arial" w:hAnsi="Arial" w:cs="Arial"/>
                <w:sz w:val="24"/>
                <w:szCs w:val="24"/>
              </w:rPr>
            </w:pPr>
          </w:p>
        </w:tc>
      </w:tr>
      <w:tr w:rsidR="005D1113" w:rsidRPr="006079E9" w:rsidTr="00BC28D5">
        <w:trPr>
          <w:trHeight w:val="255"/>
          <w:jc w:val="center"/>
        </w:trPr>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b/>
                <w:bCs/>
                <w:sz w:val="24"/>
                <w:szCs w:val="24"/>
                <w:u w:val="single"/>
              </w:rPr>
            </w:pPr>
            <w:r w:rsidRPr="006079E9">
              <w:rPr>
                <w:rFonts w:ascii="Arial" w:hAnsi="Arial" w:cs="Arial"/>
                <w:b/>
                <w:bCs/>
                <w:sz w:val="24"/>
                <w:szCs w:val="24"/>
                <w:u w:val="single"/>
              </w:rPr>
              <w:t>Sample</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b/>
                <w:bCs/>
                <w:sz w:val="24"/>
                <w:szCs w:val="24"/>
                <w:u w:val="single"/>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b/>
                <w:bCs/>
                <w:sz w:val="24"/>
                <w:szCs w:val="24"/>
                <w:u w:val="single"/>
              </w:rPr>
            </w:pPr>
            <w:r w:rsidRPr="006079E9">
              <w:rPr>
                <w:rFonts w:ascii="Arial" w:hAnsi="Arial" w:cs="Arial"/>
                <w:b/>
                <w:bCs/>
                <w:sz w:val="24"/>
                <w:szCs w:val="24"/>
                <w:u w:val="single"/>
              </w:rPr>
              <w:t>1</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b/>
                <w:bCs/>
                <w:sz w:val="24"/>
                <w:szCs w:val="24"/>
                <w:u w:val="single"/>
              </w:rPr>
            </w:pPr>
            <w:r w:rsidRPr="006079E9">
              <w:rPr>
                <w:rFonts w:ascii="Arial" w:hAnsi="Arial" w:cs="Arial"/>
                <w:b/>
                <w:bCs/>
                <w:sz w:val="24"/>
                <w:szCs w:val="24"/>
                <w:u w:val="single"/>
              </w:rPr>
              <w:t>2</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b/>
                <w:bCs/>
                <w:sz w:val="24"/>
                <w:szCs w:val="24"/>
                <w:u w:val="single"/>
              </w:rPr>
            </w:pPr>
            <w:r w:rsidRPr="006079E9">
              <w:rPr>
                <w:rFonts w:ascii="Arial" w:hAnsi="Arial" w:cs="Arial"/>
                <w:b/>
                <w:bCs/>
                <w:sz w:val="24"/>
                <w:szCs w:val="24"/>
                <w:u w:val="single"/>
              </w:rPr>
              <w:t>3</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b/>
                <w:bCs/>
                <w:sz w:val="24"/>
                <w:szCs w:val="24"/>
                <w:u w:val="single"/>
              </w:rPr>
            </w:pPr>
            <w:r w:rsidRPr="006079E9">
              <w:rPr>
                <w:rFonts w:ascii="Arial" w:hAnsi="Arial" w:cs="Arial"/>
                <w:b/>
                <w:bCs/>
                <w:sz w:val="24"/>
                <w:szCs w:val="24"/>
                <w:u w:val="single"/>
              </w:rPr>
              <w:t>4</w:t>
            </w:r>
          </w:p>
        </w:tc>
      </w:tr>
      <w:tr w:rsidR="005D1113" w:rsidRPr="006079E9" w:rsidTr="00BC28D5">
        <w:trPr>
          <w:trHeight w:val="255"/>
          <w:jc w:val="center"/>
        </w:trPr>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p>
        </w:tc>
      </w:tr>
      <w:tr w:rsidR="005D1113" w:rsidRPr="006079E9" w:rsidTr="00BC28D5">
        <w:trPr>
          <w:trHeight w:val="255"/>
          <w:jc w:val="center"/>
        </w:trPr>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1</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4.92</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5.54</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5.00</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5.42</w:t>
            </w:r>
          </w:p>
        </w:tc>
      </w:tr>
      <w:tr w:rsidR="005D1113" w:rsidRPr="006079E9" w:rsidTr="00BC28D5">
        <w:trPr>
          <w:trHeight w:val="255"/>
          <w:jc w:val="center"/>
        </w:trPr>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2</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4.65</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5.14</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4.26</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4.71</w:t>
            </w:r>
          </w:p>
        </w:tc>
      </w:tr>
      <w:tr w:rsidR="005D1113" w:rsidRPr="006079E9" w:rsidTr="00BC28D5">
        <w:trPr>
          <w:trHeight w:val="255"/>
          <w:jc w:val="center"/>
        </w:trPr>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3</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5.78</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5.50</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5.05</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4.79</w:t>
            </w:r>
          </w:p>
        </w:tc>
      </w:tr>
      <w:tr w:rsidR="005D1113" w:rsidRPr="006079E9" w:rsidTr="00BC28D5">
        <w:trPr>
          <w:trHeight w:val="255"/>
          <w:jc w:val="center"/>
        </w:trPr>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5.95</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3.83</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4.30</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4.44</w:t>
            </w:r>
          </w:p>
        </w:tc>
      </w:tr>
      <w:tr w:rsidR="005D1113" w:rsidRPr="006079E9" w:rsidTr="00BC28D5">
        <w:trPr>
          <w:trHeight w:val="255"/>
          <w:jc w:val="center"/>
        </w:trPr>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4.92</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4.80</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4.75</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5.59</w:t>
            </w:r>
          </w:p>
        </w:tc>
      </w:tr>
      <w:tr w:rsidR="005D1113" w:rsidRPr="006079E9" w:rsidTr="00BC28D5">
        <w:trPr>
          <w:trHeight w:val="255"/>
          <w:jc w:val="center"/>
        </w:trPr>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6</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5.68</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5.74</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4.65</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4.65</w:t>
            </w:r>
          </w:p>
        </w:tc>
      </w:tr>
      <w:tr w:rsidR="005D1113" w:rsidRPr="006079E9" w:rsidTr="00BC28D5">
        <w:trPr>
          <w:trHeight w:val="255"/>
          <w:jc w:val="center"/>
        </w:trPr>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7</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4.78</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5.79</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5.20</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4.70</w:t>
            </w:r>
          </w:p>
        </w:tc>
      </w:tr>
      <w:tr w:rsidR="005D1113" w:rsidRPr="006079E9" w:rsidTr="00BC28D5">
        <w:trPr>
          <w:trHeight w:val="255"/>
          <w:jc w:val="center"/>
        </w:trPr>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8</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4.43</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4.81</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5.27</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4.87</w:t>
            </w:r>
          </w:p>
        </w:tc>
      </w:tr>
      <w:tr w:rsidR="005D1113" w:rsidRPr="006079E9" w:rsidTr="00BC28D5">
        <w:trPr>
          <w:trHeight w:val="255"/>
          <w:jc w:val="center"/>
        </w:trPr>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9</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6.04</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4.47</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5.18</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5.41</w:t>
            </w:r>
          </w:p>
        </w:tc>
      </w:tr>
      <w:tr w:rsidR="005D1113" w:rsidRPr="006079E9" w:rsidTr="00BC28D5">
        <w:trPr>
          <w:trHeight w:val="255"/>
          <w:jc w:val="center"/>
        </w:trPr>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10</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4.96</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5.18</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5.48</w:t>
            </w:r>
          </w:p>
        </w:tc>
        <w:tc>
          <w:tcPr>
            <w:tcW w:w="960" w:type="dxa"/>
            <w:tcBorders>
              <w:top w:val="nil"/>
              <w:left w:val="nil"/>
              <w:bottom w:val="nil"/>
              <w:right w:val="nil"/>
            </w:tcBorders>
            <w:shd w:val="clear" w:color="auto" w:fill="auto"/>
            <w:noWrap/>
            <w:vAlign w:val="bottom"/>
            <w:hideMark/>
          </w:tcPr>
          <w:p w:rsidR="005D1113" w:rsidRPr="006079E9" w:rsidRDefault="005D1113" w:rsidP="00BC28D5">
            <w:pPr>
              <w:jc w:val="center"/>
              <w:rPr>
                <w:rFonts w:ascii="Arial" w:hAnsi="Arial" w:cs="Arial"/>
                <w:sz w:val="24"/>
                <w:szCs w:val="24"/>
              </w:rPr>
            </w:pPr>
            <w:r w:rsidRPr="006079E9">
              <w:rPr>
                <w:rFonts w:ascii="Arial" w:hAnsi="Arial" w:cs="Arial"/>
                <w:sz w:val="24"/>
                <w:szCs w:val="24"/>
              </w:rPr>
              <w:t>4.73</w:t>
            </w:r>
          </w:p>
        </w:tc>
      </w:tr>
    </w:tbl>
    <w:p w:rsidR="005D1113" w:rsidRPr="006079E9" w:rsidRDefault="005D1113" w:rsidP="005D1113">
      <w:pPr>
        <w:pStyle w:val="BodyTextIndent2"/>
        <w:tabs>
          <w:tab w:val="num" w:pos="360"/>
        </w:tabs>
        <w:ind w:left="360" w:hanging="360"/>
      </w:pPr>
    </w:p>
    <w:p w:rsidR="005D1113" w:rsidRPr="006079E9" w:rsidRDefault="005D1113" w:rsidP="005D1113">
      <w:pPr>
        <w:pStyle w:val="BodyTextIndent"/>
        <w:tabs>
          <w:tab w:val="left" w:pos="360"/>
        </w:tabs>
        <w:ind w:left="360"/>
      </w:pPr>
      <w:r w:rsidRPr="006079E9">
        <w:tab/>
      </w:r>
    </w:p>
    <w:p w:rsidR="005D1113" w:rsidRPr="006079E9" w:rsidRDefault="005D1113" w:rsidP="005D1113">
      <w:pPr>
        <w:ind w:left="720"/>
        <w:rPr>
          <w:rFonts w:ascii="CG Times" w:hAnsi="CG Times"/>
          <w:sz w:val="24"/>
          <w:szCs w:val="24"/>
        </w:rPr>
      </w:pPr>
    </w:p>
    <w:p w:rsidR="005D1113" w:rsidRPr="006079E9" w:rsidRDefault="005D1113" w:rsidP="005D1113">
      <w:pPr>
        <w:pStyle w:val="ListParagraph"/>
        <w:numPr>
          <w:ilvl w:val="0"/>
          <w:numId w:val="1"/>
        </w:numPr>
        <w:tabs>
          <w:tab w:val="left" w:pos="576"/>
          <w:tab w:val="left" w:pos="864"/>
        </w:tabs>
        <w:rPr>
          <w:sz w:val="24"/>
          <w:szCs w:val="24"/>
        </w:rPr>
      </w:pPr>
      <w:r w:rsidRPr="006079E9">
        <w:rPr>
          <w:sz w:val="24"/>
          <w:szCs w:val="24"/>
        </w:rPr>
        <w:t xml:space="preserve">The Jackson Machine Company has four cutting tools that need to be refurbished after an average of 30 hours, according to an exponential distribution. The single machine that refurbishes the tools needs 15 hours for each tool on the average, with exponential service times. Please find the following. Please show your </w:t>
      </w:r>
      <w:r>
        <w:rPr>
          <w:sz w:val="24"/>
          <w:szCs w:val="24"/>
        </w:rPr>
        <w:t>work</w:t>
      </w:r>
      <w:r w:rsidRPr="006079E9">
        <w:rPr>
          <w:sz w:val="24"/>
          <w:szCs w:val="24"/>
        </w:rPr>
        <w:t xml:space="preserve"> in detail.</w:t>
      </w:r>
    </w:p>
    <w:p w:rsidR="005D1113" w:rsidRPr="006079E9" w:rsidRDefault="005D1113" w:rsidP="005D1113">
      <w:pPr>
        <w:tabs>
          <w:tab w:val="left" w:pos="576"/>
          <w:tab w:val="left" w:pos="864"/>
        </w:tabs>
        <w:rPr>
          <w:sz w:val="24"/>
          <w:szCs w:val="24"/>
        </w:rPr>
      </w:pPr>
    </w:p>
    <w:p w:rsidR="005D1113" w:rsidRPr="006079E9" w:rsidRDefault="005D1113" w:rsidP="005D1113">
      <w:pPr>
        <w:tabs>
          <w:tab w:val="left" w:pos="864"/>
        </w:tabs>
        <w:rPr>
          <w:sz w:val="24"/>
          <w:szCs w:val="24"/>
        </w:rPr>
      </w:pPr>
      <w:r w:rsidRPr="006079E9">
        <w:rPr>
          <w:sz w:val="24"/>
          <w:szCs w:val="24"/>
        </w:rPr>
        <w:t xml:space="preserve">a. What is the probability that there will be no tools in the system? </w:t>
      </w:r>
    </w:p>
    <w:p w:rsidR="005D1113" w:rsidRPr="006079E9" w:rsidRDefault="005D1113" w:rsidP="005D1113">
      <w:pPr>
        <w:tabs>
          <w:tab w:val="left" w:pos="864"/>
        </w:tabs>
        <w:rPr>
          <w:sz w:val="24"/>
          <w:szCs w:val="24"/>
        </w:rPr>
      </w:pPr>
      <w:r w:rsidRPr="006079E9">
        <w:rPr>
          <w:sz w:val="24"/>
          <w:szCs w:val="24"/>
        </w:rPr>
        <w:t xml:space="preserve">b. What is the average utilization of the refurbishing machine? </w:t>
      </w:r>
    </w:p>
    <w:p w:rsidR="005D1113" w:rsidRPr="006079E9" w:rsidRDefault="005D1113" w:rsidP="005D1113">
      <w:pPr>
        <w:tabs>
          <w:tab w:val="left" w:pos="864"/>
        </w:tabs>
        <w:rPr>
          <w:sz w:val="24"/>
          <w:szCs w:val="24"/>
        </w:rPr>
      </w:pPr>
      <w:r w:rsidRPr="006079E9">
        <w:rPr>
          <w:sz w:val="24"/>
          <w:szCs w:val="24"/>
        </w:rPr>
        <w:t xml:space="preserve">c. What is the average waiting time of tools in line? </w:t>
      </w:r>
    </w:p>
    <w:p w:rsidR="005D1113" w:rsidRPr="006079E9" w:rsidRDefault="005D1113" w:rsidP="005D1113">
      <w:pPr>
        <w:tabs>
          <w:tab w:val="left" w:pos="576"/>
          <w:tab w:val="left" w:pos="864"/>
        </w:tabs>
        <w:rPr>
          <w:sz w:val="24"/>
          <w:szCs w:val="24"/>
        </w:rPr>
      </w:pPr>
      <w:r w:rsidRPr="006079E9">
        <w:rPr>
          <w:sz w:val="24"/>
          <w:szCs w:val="24"/>
        </w:rPr>
        <w:t>d. What is the average number of tools in the waiting line?</w:t>
      </w:r>
    </w:p>
    <w:p w:rsidR="005D1113" w:rsidRPr="006079E9" w:rsidRDefault="005D1113" w:rsidP="005D1113">
      <w:pPr>
        <w:tabs>
          <w:tab w:val="left" w:pos="576"/>
          <w:tab w:val="left" w:pos="864"/>
        </w:tabs>
        <w:rPr>
          <w:sz w:val="24"/>
          <w:szCs w:val="24"/>
        </w:rPr>
      </w:pPr>
      <w:r w:rsidRPr="006079E9">
        <w:rPr>
          <w:sz w:val="24"/>
          <w:szCs w:val="24"/>
        </w:rPr>
        <w:t xml:space="preserve">e. What is the average time spent in the system? </w:t>
      </w:r>
    </w:p>
    <w:p w:rsidR="005D1113" w:rsidRPr="006079E9" w:rsidRDefault="005D1113" w:rsidP="005D1113">
      <w:pPr>
        <w:rPr>
          <w:sz w:val="24"/>
          <w:szCs w:val="24"/>
        </w:rPr>
      </w:pPr>
    </w:p>
    <w:p w:rsidR="0088623A" w:rsidRDefault="0088623A"/>
    <w:sectPr w:rsidR="0088623A" w:rsidSect="00886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B73ED"/>
    <w:multiLevelType w:val="hybridMultilevel"/>
    <w:tmpl w:val="70E22B10"/>
    <w:lvl w:ilvl="0" w:tplc="8EEC89D0">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D1113"/>
    <w:rsid w:val="005D1113"/>
    <w:rsid w:val="0088623A"/>
    <w:rsid w:val="008906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113"/>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113"/>
    <w:pPr>
      <w:ind w:left="720"/>
      <w:contextualSpacing/>
    </w:pPr>
  </w:style>
  <w:style w:type="paragraph" w:styleId="BodyTextIndent">
    <w:name w:val="Body Text Indent"/>
    <w:basedOn w:val="Normal"/>
    <w:link w:val="BodyTextIndentChar"/>
    <w:rsid w:val="005D1113"/>
    <w:pPr>
      <w:ind w:left="720" w:hanging="720"/>
      <w:jc w:val="both"/>
    </w:pPr>
    <w:rPr>
      <w:rFonts w:ascii="CG Times" w:hAnsi="CG Times"/>
      <w:sz w:val="24"/>
      <w:szCs w:val="24"/>
    </w:rPr>
  </w:style>
  <w:style w:type="character" w:customStyle="1" w:styleId="BodyTextIndentChar">
    <w:name w:val="Body Text Indent Char"/>
    <w:basedOn w:val="DefaultParagraphFont"/>
    <w:link w:val="BodyTextIndent"/>
    <w:rsid w:val="005D1113"/>
    <w:rPr>
      <w:rFonts w:ascii="CG Times" w:eastAsia="Times New Roman" w:hAnsi="CG Times" w:cs="Times New Roman"/>
      <w:sz w:val="24"/>
      <w:szCs w:val="24"/>
    </w:rPr>
  </w:style>
  <w:style w:type="paragraph" w:styleId="BodyTextIndent2">
    <w:name w:val="Body Text Indent 2"/>
    <w:basedOn w:val="Normal"/>
    <w:link w:val="BodyTextIndent2Char"/>
    <w:rsid w:val="005D1113"/>
    <w:pPr>
      <w:ind w:left="1440" w:hanging="720"/>
      <w:jc w:val="both"/>
    </w:pPr>
    <w:rPr>
      <w:rFonts w:ascii="CG Times" w:hAnsi="CG Times"/>
      <w:sz w:val="24"/>
      <w:szCs w:val="24"/>
    </w:rPr>
  </w:style>
  <w:style w:type="character" w:customStyle="1" w:styleId="BodyTextIndent2Char">
    <w:name w:val="Body Text Indent 2 Char"/>
    <w:basedOn w:val="DefaultParagraphFont"/>
    <w:link w:val="BodyTextIndent2"/>
    <w:rsid w:val="005D1113"/>
    <w:rPr>
      <w:rFonts w:ascii="CG Times" w:eastAsia="Times New Roman" w:hAnsi="CG Time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Company>Ball State University</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MelodyRose</dc:creator>
  <cp:lastModifiedBy>MelodyRose</cp:lastModifiedBy>
  <cp:revision>1</cp:revision>
  <dcterms:created xsi:type="dcterms:W3CDTF">2008-06-18T21:39:00Z</dcterms:created>
  <dcterms:modified xsi:type="dcterms:W3CDTF">2008-06-18T21:40:00Z</dcterms:modified>
</cp:coreProperties>
</file>