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A7AAC" w14:textId="262E5D39" w:rsidR="00430DDA" w:rsidRDefault="00430DDA">
      <w:pPr>
        <w:spacing w:before="186" w:line="275" w:lineRule="exact"/>
        <w:ind w:left="120"/>
        <w:rPr>
          <w:rFonts w:ascii="Times New Roman"/>
          <w:sz w:val="24"/>
        </w:rPr>
      </w:pPr>
    </w:p>
    <w:p w14:paraId="0A00DE2C" w14:textId="77777777" w:rsidR="00430DDA" w:rsidRDefault="00444847">
      <w:pPr>
        <w:pStyle w:val="ListParagraph"/>
        <w:numPr>
          <w:ilvl w:val="0"/>
          <w:numId w:val="2"/>
        </w:numPr>
        <w:tabs>
          <w:tab w:val="left" w:pos="479"/>
          <w:tab w:val="left" w:pos="481"/>
        </w:tabs>
        <w:spacing w:before="5" w:line="232" w:lineRule="auto"/>
        <w:ind w:right="119" w:hanging="360"/>
      </w:pPr>
      <w:r>
        <w:t>Solve each of the following three problems in four tabs in a single Excel file. Label the tabs by problem number (i.e., 1, 2, and</w:t>
      </w:r>
      <w:r>
        <w:rPr>
          <w:spacing w:val="-3"/>
        </w:rPr>
        <w:t xml:space="preserve"> </w:t>
      </w:r>
      <w:r>
        <w:t>3).</w:t>
      </w:r>
    </w:p>
    <w:p w14:paraId="71773B46" w14:textId="1BF216A5" w:rsidR="00430DDA" w:rsidRPr="00C028EE" w:rsidRDefault="00444847" w:rsidP="00C028EE">
      <w:pPr>
        <w:pStyle w:val="ListParagraph"/>
        <w:numPr>
          <w:ilvl w:val="0"/>
          <w:numId w:val="2"/>
        </w:numPr>
        <w:tabs>
          <w:tab w:val="left" w:pos="479"/>
          <w:tab w:val="left" w:pos="481"/>
        </w:tabs>
        <w:spacing w:line="238" w:lineRule="exact"/>
        <w:ind w:hanging="360"/>
      </w:pPr>
      <w:r>
        <w:rPr>
          <w:spacing w:val="-4"/>
        </w:rPr>
        <w:t xml:space="preserve">For </w:t>
      </w:r>
      <w:r>
        <w:t>each problem, formulate a linear programming spreadsheet model and solve it using</w:t>
      </w:r>
      <w:r>
        <w:rPr>
          <w:spacing w:val="-17"/>
        </w:rPr>
        <w:t xml:space="preserve"> </w:t>
      </w:r>
      <w:r>
        <w:t>Solver.</w:t>
      </w:r>
    </w:p>
    <w:p w14:paraId="0629D1F6" w14:textId="77777777" w:rsidR="00430DDA" w:rsidRDefault="00430DDA">
      <w:pPr>
        <w:pStyle w:val="BodyText"/>
        <w:rPr>
          <w:sz w:val="24"/>
        </w:rPr>
      </w:pPr>
    </w:p>
    <w:p w14:paraId="0D6882A4" w14:textId="77777777" w:rsidR="00430DDA" w:rsidRDefault="00444847">
      <w:pPr>
        <w:pStyle w:val="ListParagraph"/>
        <w:numPr>
          <w:ilvl w:val="0"/>
          <w:numId w:val="1"/>
        </w:numPr>
        <w:tabs>
          <w:tab w:val="left" w:pos="480"/>
        </w:tabs>
        <w:spacing w:before="146" w:line="232" w:lineRule="auto"/>
        <w:ind w:right="120" w:hanging="359"/>
        <w:jc w:val="both"/>
      </w:pPr>
      <w:bookmarkStart w:id="0" w:name="_GoBack"/>
      <w:bookmarkEnd w:id="0"/>
      <w:r>
        <w:rPr>
          <w:rFonts w:ascii="Times New Roman" w:hAnsi="Times New Roman"/>
          <w:w w:val="105"/>
          <w:sz w:val="24"/>
        </w:rPr>
        <w:t xml:space="preserve">Fairwinds Development Corp. </w:t>
      </w:r>
      <w:r>
        <w:rPr>
          <w:w w:val="105"/>
        </w:rPr>
        <w:t xml:space="preserve">The Fairwinds </w:t>
      </w:r>
      <w:proofErr w:type="gramStart"/>
      <w:r>
        <w:rPr>
          <w:w w:val="105"/>
        </w:rPr>
        <w:t>Development  Corporation</w:t>
      </w:r>
      <w:proofErr w:type="gramEnd"/>
      <w:r>
        <w:rPr>
          <w:w w:val="105"/>
        </w:rPr>
        <w:t xml:space="preserve">  is  considering  taking part in one or more different development projects—A, </w:t>
      </w:r>
      <w:r>
        <w:rPr>
          <w:spacing w:val="-7"/>
          <w:w w:val="105"/>
        </w:rPr>
        <w:t xml:space="preserve">B, </w:t>
      </w:r>
      <w:r>
        <w:rPr>
          <w:w w:val="105"/>
        </w:rPr>
        <w:t>and C—that are about to be launched. Each project</w:t>
      </w:r>
      <w:r>
        <w:rPr>
          <w:spacing w:val="-10"/>
          <w:w w:val="105"/>
        </w:rPr>
        <w:t xml:space="preserve"> </w:t>
      </w:r>
      <w:r>
        <w:rPr>
          <w:w w:val="105"/>
        </w:rPr>
        <w:t>requires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10"/>
          <w:w w:val="105"/>
        </w:rPr>
        <w:t xml:space="preserve"> </w:t>
      </w:r>
      <w:r>
        <w:rPr>
          <w:w w:val="105"/>
        </w:rPr>
        <w:t>investment</w:t>
      </w:r>
      <w:r>
        <w:rPr>
          <w:spacing w:val="-10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next</w:t>
      </w:r>
      <w:r>
        <w:rPr>
          <w:spacing w:val="-10"/>
          <w:w w:val="105"/>
        </w:rPr>
        <w:t xml:space="preserve"> </w:t>
      </w:r>
      <w:r>
        <w:rPr>
          <w:w w:val="105"/>
        </w:rPr>
        <w:t>few</w:t>
      </w:r>
      <w:r>
        <w:rPr>
          <w:spacing w:val="-10"/>
          <w:w w:val="105"/>
        </w:rPr>
        <w:t xml:space="preserve"> </w:t>
      </w:r>
      <w:r>
        <w:rPr>
          <w:w w:val="105"/>
        </w:rPr>
        <w:t>years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then</w:t>
      </w:r>
      <w:r>
        <w:rPr>
          <w:spacing w:val="-10"/>
          <w:w w:val="105"/>
        </w:rPr>
        <w:t xml:space="preserve"> </w:t>
      </w:r>
      <w:r>
        <w:rPr>
          <w:w w:val="105"/>
        </w:rPr>
        <w:t>would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sold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completion. The</w:t>
      </w:r>
      <w:r>
        <w:rPr>
          <w:spacing w:val="-22"/>
          <w:w w:val="105"/>
        </w:rPr>
        <w:t xml:space="preserve"> </w:t>
      </w:r>
      <w:r>
        <w:rPr>
          <w:w w:val="105"/>
        </w:rPr>
        <w:t>projected</w:t>
      </w:r>
      <w:r>
        <w:rPr>
          <w:spacing w:val="-22"/>
          <w:w w:val="105"/>
        </w:rPr>
        <w:t xml:space="preserve"> </w:t>
      </w:r>
      <w:r>
        <w:rPr>
          <w:w w:val="105"/>
        </w:rPr>
        <w:t>cash</w:t>
      </w:r>
      <w:r>
        <w:rPr>
          <w:spacing w:val="-22"/>
          <w:w w:val="105"/>
        </w:rPr>
        <w:t xml:space="preserve"> </w:t>
      </w:r>
      <w:r>
        <w:rPr>
          <w:w w:val="105"/>
        </w:rPr>
        <w:t>flows</w:t>
      </w:r>
      <w:r>
        <w:rPr>
          <w:spacing w:val="-22"/>
          <w:w w:val="105"/>
        </w:rPr>
        <w:t xml:space="preserve"> </w:t>
      </w:r>
      <w:r>
        <w:rPr>
          <w:w w:val="105"/>
        </w:rPr>
        <w:t>(in</w:t>
      </w:r>
      <w:r>
        <w:rPr>
          <w:spacing w:val="-22"/>
          <w:w w:val="105"/>
        </w:rPr>
        <w:t xml:space="preserve"> </w:t>
      </w:r>
      <w:r>
        <w:rPr>
          <w:w w:val="105"/>
        </w:rPr>
        <w:t>millions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dollars)</w:t>
      </w:r>
      <w:r>
        <w:rPr>
          <w:spacing w:val="-22"/>
          <w:w w:val="105"/>
        </w:rPr>
        <w:t xml:space="preserve"> </w:t>
      </w:r>
      <w:r>
        <w:rPr>
          <w:w w:val="105"/>
        </w:rPr>
        <w:t>associated</w:t>
      </w:r>
      <w:r>
        <w:rPr>
          <w:spacing w:val="-22"/>
          <w:w w:val="105"/>
        </w:rPr>
        <w:t xml:space="preserve"> </w:t>
      </w:r>
      <w:r>
        <w:rPr>
          <w:w w:val="105"/>
        </w:rPr>
        <w:t>with</w:t>
      </w:r>
      <w:r>
        <w:rPr>
          <w:spacing w:val="-22"/>
          <w:w w:val="105"/>
        </w:rPr>
        <w:t xml:space="preserve"> </w:t>
      </w:r>
      <w:r>
        <w:rPr>
          <w:w w:val="105"/>
        </w:rPr>
        <w:t>each</w:t>
      </w:r>
      <w:r>
        <w:rPr>
          <w:spacing w:val="-22"/>
          <w:w w:val="105"/>
        </w:rPr>
        <w:t xml:space="preserve"> </w:t>
      </w:r>
      <w:r>
        <w:rPr>
          <w:w w:val="105"/>
        </w:rPr>
        <w:t>project</w:t>
      </w:r>
      <w:r>
        <w:rPr>
          <w:spacing w:val="-22"/>
          <w:w w:val="105"/>
        </w:rPr>
        <w:t xml:space="preserve"> </w:t>
      </w:r>
      <w:r>
        <w:rPr>
          <w:w w:val="105"/>
        </w:rPr>
        <w:t>are</w:t>
      </w:r>
      <w:r>
        <w:rPr>
          <w:spacing w:val="-22"/>
          <w:w w:val="105"/>
        </w:rPr>
        <w:t xml:space="preserve"> </w:t>
      </w:r>
      <w:r>
        <w:rPr>
          <w:w w:val="105"/>
        </w:rPr>
        <w:t>shown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table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below.</w:t>
      </w:r>
    </w:p>
    <w:p w14:paraId="7D6890DC" w14:textId="77777777" w:rsidR="00430DDA" w:rsidRDefault="00430DDA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1826"/>
        <w:gridCol w:w="1718"/>
        <w:gridCol w:w="1743"/>
      </w:tblGrid>
      <w:tr w:rsidR="00430DDA" w14:paraId="2AFB2C6E" w14:textId="77777777">
        <w:trPr>
          <w:trHeight w:val="240"/>
        </w:trPr>
        <w:tc>
          <w:tcPr>
            <w:tcW w:w="1643" w:type="dxa"/>
            <w:tcBorders>
              <w:top w:val="single" w:sz="18" w:space="0" w:color="000000"/>
              <w:bottom w:val="single" w:sz="8" w:space="0" w:color="000000"/>
            </w:tcBorders>
          </w:tcPr>
          <w:p w14:paraId="2F8A4C79" w14:textId="77777777" w:rsidR="00430DDA" w:rsidRDefault="00444847">
            <w:pPr>
              <w:pStyle w:val="TableParagraph"/>
              <w:ind w:left="643" w:right="561"/>
            </w:pPr>
            <w:r>
              <w:t>Year</w:t>
            </w:r>
          </w:p>
        </w:tc>
        <w:tc>
          <w:tcPr>
            <w:tcW w:w="1826" w:type="dxa"/>
            <w:tcBorders>
              <w:top w:val="single" w:sz="18" w:space="0" w:color="000000"/>
              <w:bottom w:val="single" w:sz="8" w:space="0" w:color="000000"/>
            </w:tcBorders>
          </w:tcPr>
          <w:p w14:paraId="67A47DDE" w14:textId="77777777" w:rsidR="00430DDA" w:rsidRDefault="00444847">
            <w:pPr>
              <w:pStyle w:val="TableParagraph"/>
              <w:ind w:left="571" w:right="506"/>
              <w:rPr>
                <w:i/>
              </w:rPr>
            </w:pPr>
            <w:r>
              <w:rPr>
                <w:i/>
              </w:rPr>
              <w:t>Project A</w:t>
            </w:r>
          </w:p>
        </w:tc>
        <w:tc>
          <w:tcPr>
            <w:tcW w:w="1718" w:type="dxa"/>
            <w:tcBorders>
              <w:top w:val="single" w:sz="18" w:space="0" w:color="000000"/>
              <w:bottom w:val="single" w:sz="8" w:space="0" w:color="000000"/>
            </w:tcBorders>
          </w:tcPr>
          <w:p w14:paraId="2C7DAB88" w14:textId="77777777" w:rsidR="00430DDA" w:rsidRDefault="00444847">
            <w:pPr>
              <w:pStyle w:val="TableParagraph"/>
              <w:ind w:left="506" w:right="506"/>
              <w:rPr>
                <w:i/>
              </w:rPr>
            </w:pPr>
            <w:r>
              <w:rPr>
                <w:i/>
              </w:rPr>
              <w:t>Project B</w:t>
            </w:r>
          </w:p>
        </w:tc>
        <w:tc>
          <w:tcPr>
            <w:tcW w:w="1743" w:type="dxa"/>
            <w:tcBorders>
              <w:top w:val="single" w:sz="18" w:space="0" w:color="000000"/>
              <w:bottom w:val="single" w:sz="8" w:space="0" w:color="000000"/>
            </w:tcBorders>
          </w:tcPr>
          <w:p w14:paraId="6C2A39E0" w14:textId="77777777" w:rsidR="00430DDA" w:rsidRDefault="00444847">
            <w:pPr>
              <w:pStyle w:val="TableParagraph"/>
              <w:ind w:right="515"/>
              <w:rPr>
                <w:i/>
              </w:rPr>
            </w:pPr>
            <w:r>
              <w:rPr>
                <w:i/>
              </w:rPr>
              <w:t>Project C</w:t>
            </w:r>
          </w:p>
        </w:tc>
      </w:tr>
      <w:tr w:rsidR="00430DDA" w14:paraId="17F940B4" w14:textId="77777777">
        <w:trPr>
          <w:trHeight w:val="242"/>
        </w:trPr>
        <w:tc>
          <w:tcPr>
            <w:tcW w:w="1643" w:type="dxa"/>
            <w:tcBorders>
              <w:top w:val="single" w:sz="8" w:space="0" w:color="000000"/>
            </w:tcBorders>
          </w:tcPr>
          <w:p w14:paraId="00E43ABA" w14:textId="77777777" w:rsidR="00430DDA" w:rsidRDefault="00444847">
            <w:pPr>
              <w:pStyle w:val="TableParagraph"/>
              <w:spacing w:line="223" w:lineRule="exact"/>
              <w:ind w:left="84"/>
            </w:pPr>
            <w:r>
              <w:t>1</w:t>
            </w:r>
          </w:p>
        </w:tc>
        <w:tc>
          <w:tcPr>
            <w:tcW w:w="1826" w:type="dxa"/>
            <w:tcBorders>
              <w:top w:val="single" w:sz="8" w:space="0" w:color="000000"/>
            </w:tcBorders>
          </w:tcPr>
          <w:p w14:paraId="4EAD9EFA" w14:textId="77777777" w:rsidR="00430DDA" w:rsidRDefault="00444847">
            <w:pPr>
              <w:pStyle w:val="TableParagraph"/>
              <w:spacing w:line="223" w:lineRule="exact"/>
              <w:ind w:left="571" w:right="488"/>
            </w:pPr>
            <w:r>
              <w:t>-6</w:t>
            </w:r>
          </w:p>
        </w:tc>
        <w:tc>
          <w:tcPr>
            <w:tcW w:w="1718" w:type="dxa"/>
            <w:tcBorders>
              <w:top w:val="single" w:sz="8" w:space="0" w:color="000000"/>
            </w:tcBorders>
          </w:tcPr>
          <w:p w14:paraId="75B8B981" w14:textId="77777777" w:rsidR="00430DDA" w:rsidRDefault="00444847">
            <w:pPr>
              <w:pStyle w:val="TableParagraph"/>
              <w:spacing w:line="223" w:lineRule="exact"/>
              <w:ind w:left="506" w:right="487"/>
            </w:pPr>
            <w:r>
              <w:t>-8</w:t>
            </w:r>
          </w:p>
        </w:tc>
        <w:tc>
          <w:tcPr>
            <w:tcW w:w="1743" w:type="dxa"/>
            <w:tcBorders>
              <w:top w:val="single" w:sz="8" w:space="0" w:color="000000"/>
            </w:tcBorders>
          </w:tcPr>
          <w:p w14:paraId="4AB1899E" w14:textId="77777777" w:rsidR="00430DDA" w:rsidRDefault="00444847">
            <w:pPr>
              <w:pStyle w:val="TableParagraph"/>
              <w:spacing w:line="223" w:lineRule="exact"/>
              <w:ind w:right="486"/>
            </w:pPr>
            <w:r>
              <w:t>-12</w:t>
            </w:r>
          </w:p>
        </w:tc>
      </w:tr>
      <w:tr w:rsidR="00430DDA" w14:paraId="641BD5A0" w14:textId="77777777">
        <w:trPr>
          <w:trHeight w:val="240"/>
        </w:trPr>
        <w:tc>
          <w:tcPr>
            <w:tcW w:w="1643" w:type="dxa"/>
          </w:tcPr>
          <w:p w14:paraId="5033E5BF" w14:textId="77777777" w:rsidR="00430DDA" w:rsidRDefault="00444847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1826" w:type="dxa"/>
          </w:tcPr>
          <w:p w14:paraId="7201BE9A" w14:textId="77777777" w:rsidR="00430DDA" w:rsidRDefault="00444847">
            <w:pPr>
              <w:pStyle w:val="TableParagraph"/>
              <w:ind w:left="571" w:right="488"/>
            </w:pPr>
            <w:r>
              <w:t>-8</w:t>
            </w:r>
          </w:p>
        </w:tc>
        <w:tc>
          <w:tcPr>
            <w:tcW w:w="1718" w:type="dxa"/>
          </w:tcPr>
          <w:p w14:paraId="47FA2191" w14:textId="77777777" w:rsidR="00430DDA" w:rsidRDefault="00444847">
            <w:pPr>
              <w:pStyle w:val="TableParagraph"/>
              <w:ind w:left="506" w:right="487"/>
            </w:pPr>
            <w:r>
              <w:t>-9</w:t>
            </w:r>
          </w:p>
        </w:tc>
        <w:tc>
          <w:tcPr>
            <w:tcW w:w="1743" w:type="dxa"/>
          </w:tcPr>
          <w:p w14:paraId="61E688D2" w14:textId="77777777" w:rsidR="00430DDA" w:rsidRDefault="00444847">
            <w:pPr>
              <w:pStyle w:val="TableParagraph"/>
              <w:ind w:right="509"/>
            </w:pPr>
            <w:r>
              <w:t>-9</w:t>
            </w:r>
          </w:p>
        </w:tc>
      </w:tr>
      <w:tr w:rsidR="00430DDA" w14:paraId="15BF833A" w14:textId="77777777">
        <w:trPr>
          <w:trHeight w:val="240"/>
        </w:trPr>
        <w:tc>
          <w:tcPr>
            <w:tcW w:w="1643" w:type="dxa"/>
          </w:tcPr>
          <w:p w14:paraId="1ADF4633" w14:textId="77777777" w:rsidR="00430DDA" w:rsidRDefault="00444847">
            <w:pPr>
              <w:pStyle w:val="TableParagraph"/>
              <w:ind w:left="84"/>
            </w:pPr>
            <w:r>
              <w:t>3</w:t>
            </w:r>
          </w:p>
        </w:tc>
        <w:tc>
          <w:tcPr>
            <w:tcW w:w="1826" w:type="dxa"/>
          </w:tcPr>
          <w:p w14:paraId="0294DBA9" w14:textId="77777777" w:rsidR="00430DDA" w:rsidRDefault="00444847">
            <w:pPr>
              <w:pStyle w:val="TableParagraph"/>
              <w:ind w:left="571" w:right="504"/>
            </w:pPr>
            <w:r>
              <w:t>-10</w:t>
            </w:r>
          </w:p>
        </w:tc>
        <w:tc>
          <w:tcPr>
            <w:tcW w:w="1718" w:type="dxa"/>
          </w:tcPr>
          <w:p w14:paraId="23BBA0A9" w14:textId="77777777" w:rsidR="00430DDA" w:rsidRDefault="00444847">
            <w:pPr>
              <w:pStyle w:val="TableParagraph"/>
              <w:ind w:left="506" w:right="487"/>
            </w:pPr>
            <w:r>
              <w:t>-6</w:t>
            </w:r>
          </w:p>
        </w:tc>
        <w:tc>
          <w:tcPr>
            <w:tcW w:w="1743" w:type="dxa"/>
          </w:tcPr>
          <w:p w14:paraId="700F4B0F" w14:textId="77777777" w:rsidR="00430DDA" w:rsidRDefault="00444847">
            <w:pPr>
              <w:pStyle w:val="TableParagraph"/>
              <w:ind w:right="509"/>
            </w:pPr>
            <w:r>
              <w:t>-8</w:t>
            </w:r>
          </w:p>
        </w:tc>
      </w:tr>
      <w:tr w:rsidR="00430DDA" w14:paraId="3A139EAF" w14:textId="77777777">
        <w:trPr>
          <w:trHeight w:val="240"/>
        </w:trPr>
        <w:tc>
          <w:tcPr>
            <w:tcW w:w="1643" w:type="dxa"/>
          </w:tcPr>
          <w:p w14:paraId="6F19F673" w14:textId="77777777" w:rsidR="00430DDA" w:rsidRDefault="00444847">
            <w:pPr>
              <w:pStyle w:val="TableParagraph"/>
              <w:ind w:left="84"/>
            </w:pPr>
            <w:r>
              <w:t>4</w:t>
            </w:r>
          </w:p>
        </w:tc>
        <w:tc>
          <w:tcPr>
            <w:tcW w:w="1826" w:type="dxa"/>
          </w:tcPr>
          <w:p w14:paraId="52108453" w14:textId="77777777" w:rsidR="00430DDA" w:rsidRDefault="00444847">
            <w:pPr>
              <w:pStyle w:val="TableParagraph"/>
              <w:ind w:left="571" w:right="493"/>
            </w:pPr>
            <w:r>
              <w:t>32</w:t>
            </w:r>
          </w:p>
        </w:tc>
        <w:tc>
          <w:tcPr>
            <w:tcW w:w="1718" w:type="dxa"/>
          </w:tcPr>
          <w:p w14:paraId="5EB14961" w14:textId="77777777" w:rsidR="00430DDA" w:rsidRDefault="00444847">
            <w:pPr>
              <w:pStyle w:val="TableParagraph"/>
              <w:ind w:left="506" w:right="487"/>
            </w:pPr>
            <w:r>
              <w:t>-8</w:t>
            </w:r>
          </w:p>
        </w:tc>
        <w:tc>
          <w:tcPr>
            <w:tcW w:w="1743" w:type="dxa"/>
          </w:tcPr>
          <w:p w14:paraId="5258F749" w14:textId="77777777" w:rsidR="00430DDA" w:rsidRDefault="00444847">
            <w:pPr>
              <w:pStyle w:val="TableParagraph"/>
              <w:ind w:right="509"/>
            </w:pPr>
            <w:r>
              <w:t>-8</w:t>
            </w:r>
          </w:p>
        </w:tc>
      </w:tr>
      <w:tr w:rsidR="00430DDA" w14:paraId="0EEA518F" w14:textId="77777777">
        <w:trPr>
          <w:trHeight w:val="240"/>
        </w:trPr>
        <w:tc>
          <w:tcPr>
            <w:tcW w:w="1643" w:type="dxa"/>
          </w:tcPr>
          <w:p w14:paraId="1DBB8062" w14:textId="77777777" w:rsidR="00430DDA" w:rsidRDefault="00444847">
            <w:pPr>
              <w:pStyle w:val="TableParagraph"/>
              <w:ind w:left="84"/>
            </w:pPr>
            <w:r>
              <w:t>5</w:t>
            </w:r>
          </w:p>
        </w:tc>
        <w:tc>
          <w:tcPr>
            <w:tcW w:w="1826" w:type="dxa"/>
          </w:tcPr>
          <w:p w14:paraId="3D38FD27" w14:textId="77777777" w:rsidR="00430DDA" w:rsidRDefault="00444847">
            <w:pPr>
              <w:pStyle w:val="TableParagraph"/>
              <w:ind w:left="95"/>
            </w:pPr>
            <w:r>
              <w:t>0</w:t>
            </w:r>
          </w:p>
        </w:tc>
        <w:tc>
          <w:tcPr>
            <w:tcW w:w="1718" w:type="dxa"/>
          </w:tcPr>
          <w:p w14:paraId="4E549AEE" w14:textId="77777777" w:rsidR="00430DDA" w:rsidRDefault="00444847">
            <w:pPr>
              <w:pStyle w:val="TableParagraph"/>
              <w:ind w:left="506" w:right="492"/>
            </w:pPr>
            <w:r>
              <w:t>42</w:t>
            </w:r>
          </w:p>
        </w:tc>
        <w:tc>
          <w:tcPr>
            <w:tcW w:w="1743" w:type="dxa"/>
          </w:tcPr>
          <w:p w14:paraId="1EC88D88" w14:textId="77777777" w:rsidR="00430DDA" w:rsidRDefault="00444847">
            <w:pPr>
              <w:pStyle w:val="TableParagraph"/>
              <w:ind w:right="509"/>
            </w:pPr>
            <w:r>
              <w:t>-6</w:t>
            </w:r>
          </w:p>
        </w:tc>
      </w:tr>
      <w:tr w:rsidR="00430DDA" w14:paraId="6AA6D5A5" w14:textId="77777777">
        <w:trPr>
          <w:trHeight w:val="237"/>
        </w:trPr>
        <w:tc>
          <w:tcPr>
            <w:tcW w:w="1643" w:type="dxa"/>
            <w:tcBorders>
              <w:bottom w:val="single" w:sz="18" w:space="0" w:color="000000"/>
            </w:tcBorders>
          </w:tcPr>
          <w:p w14:paraId="4E478270" w14:textId="77777777" w:rsidR="00430DDA" w:rsidRDefault="00444847">
            <w:pPr>
              <w:pStyle w:val="TableParagraph"/>
              <w:spacing w:line="217" w:lineRule="exact"/>
              <w:ind w:left="84"/>
            </w:pPr>
            <w:r>
              <w:t>6</w:t>
            </w:r>
          </w:p>
        </w:tc>
        <w:tc>
          <w:tcPr>
            <w:tcW w:w="1826" w:type="dxa"/>
            <w:tcBorders>
              <w:bottom w:val="single" w:sz="18" w:space="0" w:color="000000"/>
            </w:tcBorders>
          </w:tcPr>
          <w:p w14:paraId="2863D1F7" w14:textId="77777777" w:rsidR="00430DDA" w:rsidRDefault="00444847">
            <w:pPr>
              <w:pStyle w:val="TableParagraph"/>
              <w:spacing w:line="217" w:lineRule="exact"/>
              <w:ind w:left="95"/>
            </w:pPr>
            <w:r>
              <w:t>0</w:t>
            </w:r>
          </w:p>
        </w:tc>
        <w:tc>
          <w:tcPr>
            <w:tcW w:w="1718" w:type="dxa"/>
            <w:tcBorders>
              <w:bottom w:val="single" w:sz="18" w:space="0" w:color="000000"/>
            </w:tcBorders>
          </w:tcPr>
          <w:p w14:paraId="187AAAF4" w14:textId="77777777" w:rsidR="00430DDA" w:rsidRDefault="00444847">
            <w:pPr>
              <w:pStyle w:val="TableParagraph"/>
              <w:spacing w:line="217" w:lineRule="exact"/>
              <w:ind w:left="0" w:right="6"/>
            </w:pPr>
            <w:r>
              <w:t>0</w:t>
            </w:r>
          </w:p>
        </w:tc>
        <w:tc>
          <w:tcPr>
            <w:tcW w:w="1743" w:type="dxa"/>
            <w:tcBorders>
              <w:bottom w:val="single" w:sz="18" w:space="0" w:color="000000"/>
            </w:tcBorders>
          </w:tcPr>
          <w:p w14:paraId="34FD0B4A" w14:textId="77777777" w:rsidR="00430DDA" w:rsidRDefault="00444847">
            <w:pPr>
              <w:pStyle w:val="TableParagraph"/>
              <w:spacing w:line="217" w:lineRule="exact"/>
              <w:ind w:right="512"/>
            </w:pPr>
            <w:r>
              <w:t>58</w:t>
            </w:r>
          </w:p>
        </w:tc>
      </w:tr>
    </w:tbl>
    <w:p w14:paraId="1D5F0AE3" w14:textId="77777777" w:rsidR="00430DDA" w:rsidRDefault="00430DDA">
      <w:pPr>
        <w:pStyle w:val="BodyText"/>
        <w:spacing w:before="1"/>
        <w:rPr>
          <w:sz w:val="21"/>
        </w:rPr>
      </w:pPr>
    </w:p>
    <w:p w14:paraId="6231682D" w14:textId="77777777" w:rsidR="00430DDA" w:rsidRDefault="00444847">
      <w:pPr>
        <w:pStyle w:val="BodyText"/>
        <w:spacing w:line="232" w:lineRule="auto"/>
        <w:ind w:left="479" w:right="122"/>
        <w:jc w:val="both"/>
      </w:pPr>
      <w:r>
        <w:t xml:space="preserve">Fairwinds has $16 million cash on hand now </w:t>
      </w:r>
      <w:proofErr w:type="gramStart"/>
      <w:r>
        <w:t>and also</w:t>
      </w:r>
      <w:proofErr w:type="gramEnd"/>
      <w:r>
        <w:t xml:space="preserve"> expects to receive $9 million in other income at the start</w:t>
      </w:r>
      <w:r>
        <w:rPr>
          <w:spacing w:val="1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(year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6)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investments</w:t>
      </w:r>
      <w:r>
        <w:rPr>
          <w:spacing w:val="13"/>
        </w:rPr>
        <w:t xml:space="preserve"> </w:t>
      </w:r>
      <w:r>
        <w:t>(therefore,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of</w:t>
      </w:r>
    </w:p>
    <w:p w14:paraId="1C766BA7" w14:textId="77777777" w:rsidR="00430DDA" w:rsidRDefault="00444847">
      <w:pPr>
        <w:pStyle w:val="BodyText"/>
        <w:spacing w:line="232" w:lineRule="auto"/>
        <w:ind w:left="479" w:right="117"/>
        <w:jc w:val="both"/>
      </w:pPr>
      <w:r>
        <w:t xml:space="preserve">$25 million is available for projects in year 1). Assume that money not spent </w:t>
      </w:r>
      <w:proofErr w:type="gramStart"/>
      <w:r>
        <w:t>in a given</w:t>
      </w:r>
      <w:proofErr w:type="gramEnd"/>
      <w:r>
        <w:t xml:space="preserve"> year is available in future years, and also earns 1% interest. </w:t>
      </w:r>
      <w:r>
        <w:rPr>
          <w:spacing w:val="-4"/>
        </w:rPr>
        <w:t xml:space="preserve">For </w:t>
      </w:r>
      <w:r>
        <w:t xml:space="preserve">example, if the ending balance in year 1 is $1 million, then $1.01 million will be available for projects at the start of year 2, along with the $9 million from other income for year 2. Assume no interest earned for year 1 as it is already included in the $16 million starting balance. </w:t>
      </w:r>
      <w:r>
        <w:rPr>
          <w:spacing w:val="-3"/>
        </w:rPr>
        <w:t xml:space="preserve">For </w:t>
      </w:r>
      <w:r>
        <w:t>simplicity, you may assume that all cash flows (including interest earned, other income received, and project cash flows) occur simultaneously at the start of each</w:t>
      </w:r>
      <w:r>
        <w:rPr>
          <w:spacing w:val="-37"/>
        </w:rPr>
        <w:t xml:space="preserve"> </w:t>
      </w:r>
      <w:r>
        <w:t>year.</w:t>
      </w:r>
    </w:p>
    <w:p w14:paraId="060CAF54" w14:textId="77777777" w:rsidR="00430DDA" w:rsidRDefault="00430DDA">
      <w:pPr>
        <w:pStyle w:val="BodyText"/>
        <w:spacing w:before="3"/>
        <w:rPr>
          <w:sz w:val="21"/>
        </w:rPr>
      </w:pPr>
    </w:p>
    <w:p w14:paraId="2FAECBD6" w14:textId="77777777" w:rsidR="00430DDA" w:rsidRDefault="00444847">
      <w:pPr>
        <w:pStyle w:val="BodyText"/>
        <w:spacing w:line="232" w:lineRule="auto"/>
        <w:ind w:left="479" w:right="118"/>
        <w:jc w:val="both"/>
      </w:pPr>
      <w:r>
        <w:t xml:space="preserve">The company may participate in each project either fully, fractionally (with other development partners), or not at all. If Fairwinds participates at less than 100%, then all the cash flows associated with that project are reduced proportionally. For example, if Fairwinds participates in </w:t>
      </w:r>
      <w:r>
        <w:rPr>
          <w:i/>
        </w:rPr>
        <w:t xml:space="preserve">Project A </w:t>
      </w:r>
      <w:r>
        <w:t>at 50%, the cash flows associated with that project would be –3, –4, –5, and $16 million in years 1 through 4, respectively. Company policy requires ending each year with a cash balance of at least $1 million. (Interest is earned on all remaining cash, including the $1 million minimum balance.)</w:t>
      </w:r>
    </w:p>
    <w:p w14:paraId="5FCE8B8F" w14:textId="77777777" w:rsidR="00430DDA" w:rsidRDefault="00430DDA">
      <w:pPr>
        <w:pStyle w:val="BodyText"/>
        <w:spacing w:before="3"/>
        <w:rPr>
          <w:sz w:val="21"/>
        </w:rPr>
      </w:pPr>
    </w:p>
    <w:p w14:paraId="11CCDD58" w14:textId="77777777" w:rsidR="00430DDA" w:rsidRDefault="00444847">
      <w:pPr>
        <w:pStyle w:val="BodyText"/>
        <w:spacing w:before="1" w:line="232" w:lineRule="auto"/>
        <w:ind w:left="479" w:right="120"/>
        <w:jc w:val="both"/>
      </w:pPr>
      <w:r>
        <w:t xml:space="preserve">Which projects should Fairwinds take part in and at what fraction of participation, </w:t>
      </w:r>
      <w:proofErr w:type="gramStart"/>
      <w:r>
        <w:t>so as to</w:t>
      </w:r>
      <w:proofErr w:type="gramEnd"/>
      <w:r>
        <w:t xml:space="preserve"> end year 6 with as much cash as possible? Build a linear programming spreadsheet model and solve it using Solver.</w:t>
      </w:r>
    </w:p>
    <w:p w14:paraId="7B543E20" w14:textId="77777777" w:rsidR="00430DDA" w:rsidRDefault="00430DDA">
      <w:pPr>
        <w:pStyle w:val="BodyText"/>
        <w:rPr>
          <w:sz w:val="20"/>
        </w:rPr>
      </w:pPr>
    </w:p>
    <w:p w14:paraId="69E04490" w14:textId="77777777" w:rsidR="00430DDA" w:rsidRDefault="00430DDA">
      <w:pPr>
        <w:pStyle w:val="BodyText"/>
        <w:rPr>
          <w:sz w:val="20"/>
        </w:rPr>
      </w:pPr>
    </w:p>
    <w:p w14:paraId="5BB33ABA" w14:textId="77777777" w:rsidR="00430DDA" w:rsidRDefault="00430DDA">
      <w:pPr>
        <w:pStyle w:val="BodyText"/>
        <w:rPr>
          <w:sz w:val="20"/>
        </w:rPr>
      </w:pPr>
    </w:p>
    <w:p w14:paraId="05E0D96D" w14:textId="77777777" w:rsidR="00430DDA" w:rsidRDefault="00430DDA">
      <w:pPr>
        <w:pStyle w:val="BodyText"/>
        <w:rPr>
          <w:sz w:val="20"/>
        </w:rPr>
      </w:pPr>
    </w:p>
    <w:p w14:paraId="1E01D4A3" w14:textId="77777777" w:rsidR="00430DDA" w:rsidRDefault="00430DDA">
      <w:pPr>
        <w:pStyle w:val="BodyText"/>
        <w:rPr>
          <w:sz w:val="20"/>
        </w:rPr>
      </w:pPr>
    </w:p>
    <w:p w14:paraId="474720DE" w14:textId="77777777" w:rsidR="00430DDA" w:rsidRDefault="00430DDA">
      <w:pPr>
        <w:pStyle w:val="BodyText"/>
        <w:rPr>
          <w:sz w:val="20"/>
        </w:rPr>
      </w:pPr>
    </w:p>
    <w:p w14:paraId="0EC4D292" w14:textId="77777777" w:rsidR="00430DDA" w:rsidRDefault="00430DDA">
      <w:pPr>
        <w:pStyle w:val="BodyText"/>
        <w:spacing w:before="8"/>
        <w:rPr>
          <w:sz w:val="26"/>
        </w:rPr>
      </w:pPr>
    </w:p>
    <w:p w14:paraId="2FCEF06D" w14:textId="77777777" w:rsidR="00430DDA" w:rsidRDefault="00444847">
      <w:pPr>
        <w:spacing w:before="100"/>
        <w:ind w:left="3262"/>
        <w:rPr>
          <w:sz w:val="20"/>
        </w:rPr>
      </w:pPr>
      <w:r>
        <w:rPr>
          <w:sz w:val="20"/>
        </w:rPr>
        <w:t xml:space="preserve">Problem Set #2 </w:t>
      </w:r>
      <w:proofErr w:type="gramStart"/>
      <w:r>
        <w:rPr>
          <w:sz w:val="20"/>
        </w:rPr>
        <w:t>continues on</w:t>
      </w:r>
      <w:proofErr w:type="gramEnd"/>
      <w:r>
        <w:rPr>
          <w:sz w:val="20"/>
        </w:rPr>
        <w:t xml:space="preserve"> next page</w:t>
      </w:r>
    </w:p>
    <w:p w14:paraId="30EA40B8" w14:textId="77777777" w:rsidR="00430DDA" w:rsidRDefault="00430DDA">
      <w:pPr>
        <w:rPr>
          <w:sz w:val="20"/>
        </w:rPr>
        <w:sectPr w:rsidR="00430D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14:paraId="25C19263" w14:textId="77777777" w:rsidR="00430DDA" w:rsidRDefault="00444847">
      <w:pPr>
        <w:spacing w:before="87"/>
        <w:ind w:left="3773"/>
        <w:rPr>
          <w:sz w:val="20"/>
        </w:rPr>
      </w:pPr>
      <w:r>
        <w:rPr>
          <w:sz w:val="20"/>
        </w:rPr>
        <w:lastRenderedPageBreak/>
        <w:t>Problem Set #2 continued</w:t>
      </w:r>
    </w:p>
    <w:p w14:paraId="0E1994A5" w14:textId="77777777" w:rsidR="00430DDA" w:rsidRDefault="00430DDA">
      <w:pPr>
        <w:pStyle w:val="BodyText"/>
      </w:pPr>
    </w:p>
    <w:p w14:paraId="066825A8" w14:textId="77777777" w:rsidR="00430DDA" w:rsidRDefault="00430DDA">
      <w:pPr>
        <w:pStyle w:val="BodyText"/>
      </w:pPr>
    </w:p>
    <w:p w14:paraId="64795BD8" w14:textId="77777777" w:rsidR="00430DDA" w:rsidRDefault="00430DDA">
      <w:pPr>
        <w:pStyle w:val="BodyText"/>
      </w:pPr>
    </w:p>
    <w:p w14:paraId="1EC5680E" w14:textId="77777777" w:rsidR="00430DDA" w:rsidRDefault="00444847">
      <w:pPr>
        <w:pStyle w:val="ListParagraph"/>
        <w:numPr>
          <w:ilvl w:val="0"/>
          <w:numId w:val="1"/>
        </w:numPr>
        <w:tabs>
          <w:tab w:val="left" w:pos="480"/>
        </w:tabs>
        <w:spacing w:before="188" w:line="232" w:lineRule="auto"/>
        <w:ind w:left="480" w:right="117"/>
        <w:jc w:val="both"/>
      </w:pPr>
      <w:r>
        <w:rPr>
          <w:rFonts w:ascii="Times New Roman"/>
          <w:w w:val="125"/>
          <w:sz w:val="24"/>
        </w:rPr>
        <w:t xml:space="preserve">Library Staffing at Scripps College. </w:t>
      </w:r>
      <w:r>
        <w:rPr>
          <w:w w:val="105"/>
        </w:rPr>
        <w:t>Scripps College is trying to schedule the staffing of its main</w:t>
      </w:r>
      <w:r>
        <w:rPr>
          <w:spacing w:val="-17"/>
          <w:w w:val="105"/>
        </w:rPr>
        <w:t xml:space="preserve"> </w:t>
      </w:r>
      <w:r>
        <w:rPr>
          <w:w w:val="105"/>
        </w:rPr>
        <w:t>library.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library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open</w:t>
      </w:r>
      <w:r>
        <w:rPr>
          <w:spacing w:val="-17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8</w:t>
      </w:r>
      <w:r>
        <w:rPr>
          <w:spacing w:val="-17"/>
          <w:w w:val="105"/>
        </w:rPr>
        <w:t xml:space="preserve"> </w:t>
      </w:r>
      <w:r>
        <w:rPr>
          <w:w w:val="105"/>
        </w:rPr>
        <w:t>a.m.</w:t>
      </w:r>
      <w:r>
        <w:rPr>
          <w:spacing w:val="-17"/>
          <w:w w:val="105"/>
        </w:rPr>
        <w:t xml:space="preserve"> </w:t>
      </w:r>
      <w:r>
        <w:rPr>
          <w:w w:val="105"/>
        </w:rPr>
        <w:t>until</w:t>
      </w:r>
      <w:r>
        <w:rPr>
          <w:spacing w:val="-17"/>
          <w:w w:val="105"/>
        </w:rPr>
        <w:t xml:space="preserve"> </w:t>
      </w:r>
      <w:r>
        <w:rPr>
          <w:w w:val="105"/>
        </w:rPr>
        <w:t>midnight.</w:t>
      </w:r>
      <w:r>
        <w:rPr>
          <w:spacing w:val="-17"/>
          <w:w w:val="105"/>
        </w:rPr>
        <w:t xml:space="preserve"> </w:t>
      </w:r>
      <w:r>
        <w:rPr>
          <w:w w:val="105"/>
        </w:rPr>
        <w:t>They</w:t>
      </w:r>
      <w:r>
        <w:rPr>
          <w:spacing w:val="-17"/>
          <w:w w:val="105"/>
        </w:rPr>
        <w:t xml:space="preserve"> </w:t>
      </w:r>
      <w:r>
        <w:rPr>
          <w:w w:val="105"/>
        </w:rPr>
        <w:t>have</w:t>
      </w:r>
      <w:r>
        <w:rPr>
          <w:spacing w:val="-17"/>
          <w:w w:val="105"/>
        </w:rPr>
        <w:t xml:space="preserve"> </w:t>
      </w:r>
      <w:r>
        <w:rPr>
          <w:w w:val="105"/>
        </w:rPr>
        <w:t>monitored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usage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library</w:t>
      </w:r>
      <w:r>
        <w:rPr>
          <w:spacing w:val="-17"/>
          <w:w w:val="105"/>
        </w:rPr>
        <w:t xml:space="preserve"> </w:t>
      </w:r>
      <w:r>
        <w:rPr>
          <w:w w:val="105"/>
        </w:rPr>
        <w:t>at various</w:t>
      </w:r>
      <w:r>
        <w:rPr>
          <w:spacing w:val="-11"/>
          <w:w w:val="105"/>
        </w:rPr>
        <w:t xml:space="preserve"> </w:t>
      </w:r>
      <w:r>
        <w:rPr>
          <w:w w:val="105"/>
        </w:rPr>
        <w:t>times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day,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determined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number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staff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required:</w:t>
      </w:r>
    </w:p>
    <w:p w14:paraId="16359ADC" w14:textId="77777777" w:rsidR="00430DDA" w:rsidRDefault="00430DDA">
      <w:pPr>
        <w:pStyle w:val="BodyText"/>
        <w:spacing w:before="11"/>
        <w:rPr>
          <w:sz w:val="23"/>
        </w:rPr>
      </w:pPr>
    </w:p>
    <w:p w14:paraId="21829F20" w14:textId="77777777" w:rsidR="00430DDA" w:rsidRDefault="005837E5">
      <w:pPr>
        <w:pStyle w:val="BodyText"/>
        <w:spacing w:line="40" w:lineRule="exact"/>
        <w:ind w:left="2681"/>
        <w:rPr>
          <w:sz w:val="4"/>
        </w:rPr>
      </w:pPr>
      <w:r>
        <w:rPr>
          <w:sz w:val="4"/>
        </w:rPr>
      </w:r>
      <w:r>
        <w:rPr>
          <w:sz w:val="4"/>
        </w:rPr>
        <w:pict w14:anchorId="6550C9E5">
          <v:group id="_x0000_s1029" style="width:245.85pt;height:2pt;mso-position-horizontal-relative:char;mso-position-vertical-relative:line" coordsize="4917,40">
            <v:line id="_x0000_s1030" style="position:absolute" from="0,20" to="4917,20" strokeweight="2pt"/>
            <w10:anchorlock/>
          </v:group>
        </w:pict>
      </w:r>
    </w:p>
    <w:p w14:paraId="2B1F40C1" w14:textId="77777777" w:rsidR="00430DDA" w:rsidRDefault="00430DDA">
      <w:pPr>
        <w:spacing w:line="40" w:lineRule="exact"/>
        <w:rPr>
          <w:sz w:val="4"/>
        </w:rPr>
        <w:sectPr w:rsidR="00430DDA">
          <w:pgSz w:w="12240" w:h="15840"/>
          <w:pgMar w:top="640" w:right="1320" w:bottom="280" w:left="960" w:header="720" w:footer="720" w:gutter="0"/>
          <w:cols w:space="720"/>
        </w:sectPr>
      </w:pPr>
    </w:p>
    <w:p w14:paraId="6903F371" w14:textId="77777777" w:rsidR="00430DDA" w:rsidRDefault="00430DDA">
      <w:pPr>
        <w:pStyle w:val="BodyText"/>
        <w:spacing w:before="10"/>
        <w:rPr>
          <w:sz w:val="19"/>
        </w:rPr>
      </w:pPr>
    </w:p>
    <w:p w14:paraId="579F3341" w14:textId="77777777" w:rsidR="00430DDA" w:rsidRDefault="00444847">
      <w:pPr>
        <w:pStyle w:val="BodyText"/>
        <w:jc w:val="right"/>
      </w:pPr>
      <w:r>
        <w:t>Time of Day</w:t>
      </w:r>
    </w:p>
    <w:p w14:paraId="117E3276" w14:textId="77777777" w:rsidR="00430DDA" w:rsidRDefault="00444847">
      <w:pPr>
        <w:pStyle w:val="BodyText"/>
        <w:spacing w:line="232" w:lineRule="auto"/>
        <w:ind w:left="1483" w:right="2130" w:hanging="280"/>
      </w:pPr>
      <w:r>
        <w:br w:type="column"/>
      </w:r>
      <w:r>
        <w:t>Minimum Staff Required</w:t>
      </w:r>
    </w:p>
    <w:p w14:paraId="31629749" w14:textId="77777777" w:rsidR="00430DDA" w:rsidRDefault="00430DDA">
      <w:pPr>
        <w:spacing w:line="232" w:lineRule="auto"/>
        <w:sectPr w:rsidR="00430DDA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537" w:space="40"/>
            <w:col w:w="5383"/>
          </w:cols>
        </w:sectPr>
      </w:pPr>
    </w:p>
    <w:p w14:paraId="2E528AC3" w14:textId="77777777" w:rsidR="00430DDA" w:rsidRDefault="005837E5">
      <w:pPr>
        <w:pStyle w:val="BodyText"/>
        <w:tabs>
          <w:tab w:val="left" w:pos="6399"/>
        </w:tabs>
        <w:spacing w:before="4" w:line="244" w:lineRule="exact"/>
        <w:ind w:left="3300"/>
      </w:pPr>
      <w:r>
        <w:pict w14:anchorId="675E3533">
          <v:line id="_x0000_s1028" style="position:absolute;left:0;text-align:left;z-index:1072;mso-position-horizontal-relative:page" from="183.1pt,.5pt" to="428.9pt,.5pt" strokeweight="1pt">
            <w10:wrap anchorx="page"/>
          </v:line>
        </w:pict>
      </w:r>
      <w:r w:rsidR="00444847">
        <w:t>8 a.m. –</w:t>
      </w:r>
      <w:r w:rsidR="00444847">
        <w:rPr>
          <w:spacing w:val="-17"/>
        </w:rPr>
        <w:t xml:space="preserve"> </w:t>
      </w:r>
      <w:r w:rsidR="00444847">
        <w:t>12</w:t>
      </w:r>
      <w:r w:rsidR="00444847">
        <w:rPr>
          <w:spacing w:val="-2"/>
        </w:rPr>
        <w:t xml:space="preserve"> </w:t>
      </w:r>
      <w:r w:rsidR="00444847">
        <w:rPr>
          <w:spacing w:val="-3"/>
        </w:rPr>
        <w:t>p.m.</w:t>
      </w:r>
      <w:r w:rsidR="00444847">
        <w:rPr>
          <w:spacing w:val="-3"/>
        </w:rPr>
        <w:tab/>
      </w:r>
      <w:r w:rsidR="00444847">
        <w:t>3</w:t>
      </w:r>
    </w:p>
    <w:p w14:paraId="2FA21A01" w14:textId="77777777" w:rsidR="00430DDA" w:rsidRDefault="00444847">
      <w:pPr>
        <w:pStyle w:val="BodyText"/>
        <w:tabs>
          <w:tab w:val="left" w:pos="6399"/>
        </w:tabs>
        <w:spacing w:line="240" w:lineRule="exact"/>
        <w:ind w:left="3280"/>
      </w:pPr>
      <w:r>
        <w:t xml:space="preserve">12 </w:t>
      </w:r>
      <w:r>
        <w:rPr>
          <w:spacing w:val="-3"/>
        </w:rPr>
        <w:t xml:space="preserve">p.m.  </w:t>
      </w:r>
      <w:r>
        <w:t>–</w:t>
      </w:r>
      <w:r>
        <w:rPr>
          <w:spacing w:val="-1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3"/>
        </w:rPr>
        <w:t>p.m.</w:t>
      </w:r>
      <w:r>
        <w:rPr>
          <w:spacing w:val="-3"/>
        </w:rPr>
        <w:tab/>
      </w:r>
      <w:r>
        <w:t>8</w:t>
      </w:r>
    </w:p>
    <w:p w14:paraId="78CC76EB" w14:textId="77777777" w:rsidR="00430DDA" w:rsidRDefault="00444847">
      <w:pPr>
        <w:pStyle w:val="BodyText"/>
        <w:tabs>
          <w:tab w:val="left" w:pos="2999"/>
        </w:tabs>
        <w:spacing w:line="240" w:lineRule="exact"/>
        <w:ind w:right="71"/>
        <w:jc w:val="center"/>
      </w:pPr>
      <w:r>
        <w:t xml:space="preserve">4 </w:t>
      </w:r>
      <w:r>
        <w:rPr>
          <w:spacing w:val="-3"/>
        </w:rPr>
        <w:t xml:space="preserve">p.m. </w:t>
      </w:r>
      <w:r>
        <w:t>– 8</w:t>
      </w:r>
      <w:r>
        <w:rPr>
          <w:spacing w:val="-1"/>
        </w:rPr>
        <w:t xml:space="preserve"> </w:t>
      </w:r>
      <w:r>
        <w:rPr>
          <w:spacing w:val="-3"/>
        </w:rPr>
        <w:t>p.m.</w:t>
      </w:r>
      <w:r>
        <w:rPr>
          <w:spacing w:val="-3"/>
        </w:rPr>
        <w:tab/>
      </w:r>
      <w:r>
        <w:t>14</w:t>
      </w:r>
    </w:p>
    <w:p w14:paraId="56FB1E6A" w14:textId="77777777" w:rsidR="00430DDA" w:rsidRDefault="00444847">
      <w:pPr>
        <w:pStyle w:val="BodyText"/>
        <w:tabs>
          <w:tab w:val="left" w:pos="6339"/>
        </w:tabs>
        <w:spacing w:after="8" w:line="244" w:lineRule="exact"/>
        <w:ind w:left="3220"/>
      </w:pPr>
      <w:r>
        <w:t xml:space="preserve">8 </w:t>
      </w:r>
      <w:r>
        <w:rPr>
          <w:spacing w:val="-3"/>
        </w:rPr>
        <w:t>p.m.</w:t>
      </w:r>
      <w:r>
        <w:rPr>
          <w:spacing w:val="-2"/>
        </w:rPr>
        <w:t xml:space="preserve"> </w:t>
      </w:r>
      <w:r>
        <w:t>– midnight</w:t>
      </w:r>
      <w:r>
        <w:tab/>
        <w:t>12</w:t>
      </w:r>
    </w:p>
    <w:p w14:paraId="7ACAAAE3" w14:textId="77777777" w:rsidR="00430DDA" w:rsidRDefault="005837E5">
      <w:pPr>
        <w:pStyle w:val="BodyText"/>
        <w:spacing w:line="40" w:lineRule="exact"/>
        <w:ind w:left="2681"/>
        <w:rPr>
          <w:sz w:val="4"/>
        </w:rPr>
      </w:pPr>
      <w:r>
        <w:rPr>
          <w:sz w:val="4"/>
        </w:rPr>
      </w:r>
      <w:r>
        <w:rPr>
          <w:sz w:val="4"/>
        </w:rPr>
        <w:pict w14:anchorId="3F30B59C">
          <v:group id="_x0000_s1026" style="width:245.85pt;height:2pt;mso-position-horizontal-relative:char;mso-position-vertical-relative:line" coordsize="4917,40">
            <v:line id="_x0000_s1027" style="position:absolute" from="0,20" to="4917,20" strokeweight="2pt"/>
            <w10:anchorlock/>
          </v:group>
        </w:pict>
      </w:r>
    </w:p>
    <w:p w14:paraId="4C0AB343" w14:textId="77777777" w:rsidR="00430DDA" w:rsidRDefault="00430DDA">
      <w:pPr>
        <w:pStyle w:val="BodyText"/>
        <w:spacing w:before="2"/>
      </w:pPr>
    </w:p>
    <w:p w14:paraId="518BE14A" w14:textId="77777777" w:rsidR="00430DDA" w:rsidRDefault="00444847">
      <w:pPr>
        <w:pStyle w:val="BodyText"/>
        <w:spacing w:line="232" w:lineRule="auto"/>
        <w:ind w:left="480" w:right="117"/>
        <w:jc w:val="both"/>
      </w:pPr>
      <w:r>
        <w:t xml:space="preserve">Two types of staff can be hired: full-time and part-time. The full-time staff work for 8 consecutive hours in any of the 3 following shifts: morning (8am–4pm), afternoon (12pm–8pm), and evening (4pm–midnight). Full-time staff are paid $15 per hour. Part-time staff work any of the following 4 shifts: (1) 8am–12pm, (2) 12pm–4pm, (3) 4pm–8pm, and (4) 8pm–midnight. Part-time staff are paid $12 per hour. An additional requirement is that during every </w:t>
      </w:r>
      <w:proofErr w:type="gramStart"/>
      <w:r>
        <w:t>time period</w:t>
      </w:r>
      <w:proofErr w:type="gramEnd"/>
      <w:r>
        <w:t xml:space="preserve">, there must be at least 3 full-time staff on duty for every part- time staff on duty. Scripps College would like to determine how many full-time and how many part-time staff should work each possible shift (3 shifts for FT, 4 shifts for PT) at the library </w:t>
      </w:r>
      <w:proofErr w:type="gramStart"/>
      <w:r>
        <w:t>so as to</w:t>
      </w:r>
      <w:proofErr w:type="gramEnd"/>
      <w:r>
        <w:t xml:space="preserve"> meet the above requirements at the minimum possible cost. Build a linear programming spreadsheet model, and solve it using Solver.</w:t>
      </w:r>
    </w:p>
    <w:p w14:paraId="7E4EA673" w14:textId="77777777" w:rsidR="00430DDA" w:rsidRDefault="00430DDA">
      <w:pPr>
        <w:pStyle w:val="BodyText"/>
        <w:rPr>
          <w:sz w:val="24"/>
        </w:rPr>
      </w:pPr>
    </w:p>
    <w:p w14:paraId="2A54906D" w14:textId="77777777" w:rsidR="00430DDA" w:rsidRDefault="00430DDA">
      <w:pPr>
        <w:pStyle w:val="BodyText"/>
        <w:rPr>
          <w:sz w:val="24"/>
        </w:rPr>
      </w:pPr>
    </w:p>
    <w:p w14:paraId="093568D0" w14:textId="77777777" w:rsidR="00430DDA" w:rsidRDefault="00444847">
      <w:pPr>
        <w:pStyle w:val="ListParagraph"/>
        <w:numPr>
          <w:ilvl w:val="0"/>
          <w:numId w:val="1"/>
        </w:numPr>
        <w:tabs>
          <w:tab w:val="left" w:pos="480"/>
        </w:tabs>
        <w:spacing w:before="141" w:line="237" w:lineRule="auto"/>
        <w:ind w:left="480" w:right="117"/>
        <w:jc w:val="both"/>
      </w:pPr>
      <w:r>
        <w:rPr>
          <w:rFonts w:ascii="Times New Roman"/>
          <w:w w:val="110"/>
          <w:sz w:val="24"/>
        </w:rPr>
        <w:t xml:space="preserve">Human Resources Scheduling (Hiring/Training/Layoffs). </w:t>
      </w:r>
      <w:r>
        <w:rPr>
          <w:w w:val="110"/>
        </w:rPr>
        <w:t xml:space="preserve">In a </w:t>
      </w:r>
      <w:proofErr w:type="gramStart"/>
      <w:r>
        <w:rPr>
          <w:w w:val="110"/>
        </w:rPr>
        <w:t>calculated  financial</w:t>
      </w:r>
      <w:proofErr w:type="gramEnd"/>
      <w:r>
        <w:rPr>
          <w:w w:val="110"/>
        </w:rPr>
        <w:t xml:space="preserve">  </w:t>
      </w:r>
      <w:r>
        <w:rPr>
          <w:w w:val="105"/>
        </w:rPr>
        <w:t>maneuver,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3"/>
          <w:w w:val="105"/>
        </w:rPr>
        <w:t>AutoPower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acquired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6"/>
          <w:w w:val="105"/>
        </w:rPr>
        <w:t xml:space="preserve"> </w:t>
      </w:r>
      <w:r>
        <w:rPr>
          <w:w w:val="105"/>
        </w:rPr>
        <w:t>facility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producing</w:t>
      </w:r>
      <w:r>
        <w:rPr>
          <w:spacing w:val="-6"/>
          <w:w w:val="105"/>
        </w:rPr>
        <w:t xml:space="preserve"> </w:t>
      </w:r>
      <w:r>
        <w:rPr>
          <w:w w:val="105"/>
        </w:rPr>
        <w:t>small</w:t>
      </w:r>
      <w:r>
        <w:rPr>
          <w:spacing w:val="-6"/>
          <w:w w:val="105"/>
        </w:rPr>
        <w:t xml:space="preserve"> </w:t>
      </w:r>
      <w:r>
        <w:rPr>
          <w:w w:val="105"/>
        </w:rPr>
        <w:t>electric</w:t>
      </w:r>
      <w:r>
        <w:rPr>
          <w:spacing w:val="-6"/>
          <w:w w:val="105"/>
        </w:rPr>
        <w:t xml:space="preserve"> </w:t>
      </w:r>
      <w:r>
        <w:rPr>
          <w:w w:val="105"/>
        </w:rPr>
        <w:t>motors.</w:t>
      </w:r>
      <w:r>
        <w:rPr>
          <w:spacing w:val="-6"/>
          <w:w w:val="105"/>
        </w:rPr>
        <w:t xml:space="preserve"> You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been</w:t>
      </w:r>
      <w:r>
        <w:rPr>
          <w:spacing w:val="-16"/>
          <w:w w:val="105"/>
        </w:rPr>
        <w:t xml:space="preserve"> </w:t>
      </w:r>
      <w:r>
        <w:rPr>
          <w:w w:val="105"/>
        </w:rPr>
        <w:t>asked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provide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>answer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following</w:t>
      </w:r>
      <w:r>
        <w:rPr>
          <w:spacing w:val="-16"/>
          <w:w w:val="105"/>
        </w:rPr>
        <w:t xml:space="preserve"> </w:t>
      </w:r>
      <w:r>
        <w:rPr>
          <w:w w:val="105"/>
        </w:rPr>
        <w:t>question:</w:t>
      </w:r>
      <w:r>
        <w:rPr>
          <w:spacing w:val="-16"/>
          <w:w w:val="105"/>
        </w:rPr>
        <w:t xml:space="preserve"> </w:t>
      </w:r>
      <w:r>
        <w:rPr>
          <w:w w:val="105"/>
        </w:rPr>
        <w:t>How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new</w:t>
      </w:r>
      <w:r>
        <w:rPr>
          <w:spacing w:val="-16"/>
          <w:w w:val="105"/>
        </w:rPr>
        <w:t xml:space="preserve"> </w:t>
      </w:r>
      <w:r>
        <w:rPr>
          <w:w w:val="105"/>
        </w:rPr>
        <w:t>personnel</w:t>
      </w:r>
      <w:r>
        <w:rPr>
          <w:spacing w:val="-16"/>
          <w:w w:val="105"/>
        </w:rPr>
        <w:t xml:space="preserve"> </w:t>
      </w:r>
      <w:r>
        <w:rPr>
          <w:w w:val="105"/>
        </w:rPr>
        <w:t>should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hired and</w:t>
      </w:r>
      <w:r>
        <w:rPr>
          <w:spacing w:val="-25"/>
          <w:w w:val="105"/>
        </w:rPr>
        <w:t xml:space="preserve"> </w:t>
      </w:r>
      <w:r>
        <w:rPr>
          <w:w w:val="105"/>
        </w:rPr>
        <w:t>trained,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laid</w:t>
      </w:r>
      <w:r>
        <w:rPr>
          <w:spacing w:val="-25"/>
          <w:w w:val="105"/>
        </w:rPr>
        <w:t xml:space="preserve"> </w:t>
      </w:r>
      <w:r>
        <w:rPr>
          <w:w w:val="105"/>
        </w:rPr>
        <w:t>off,</w:t>
      </w:r>
      <w:r>
        <w:rPr>
          <w:spacing w:val="-25"/>
          <w:w w:val="105"/>
        </w:rPr>
        <w:t xml:space="preserve"> </w:t>
      </w:r>
      <w:r>
        <w:rPr>
          <w:w w:val="105"/>
        </w:rPr>
        <w:t>over</w:t>
      </w:r>
      <w:r>
        <w:rPr>
          <w:spacing w:val="-25"/>
          <w:w w:val="105"/>
        </w:rPr>
        <w:t xml:space="preserve"> </w:t>
      </w:r>
      <w:r>
        <w:rPr>
          <w:w w:val="105"/>
        </w:rPr>
        <w:t>each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next</w:t>
      </w:r>
      <w:r>
        <w:rPr>
          <w:spacing w:val="-25"/>
          <w:w w:val="105"/>
        </w:rPr>
        <w:t xml:space="preserve"> </w:t>
      </w:r>
      <w:r>
        <w:rPr>
          <w:w w:val="105"/>
        </w:rPr>
        <w:t>six</w:t>
      </w:r>
      <w:r>
        <w:rPr>
          <w:spacing w:val="-25"/>
          <w:w w:val="105"/>
        </w:rPr>
        <w:t xml:space="preserve"> </w:t>
      </w:r>
      <w:r>
        <w:rPr>
          <w:w w:val="105"/>
        </w:rPr>
        <w:t>months?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labor</w:t>
      </w:r>
      <w:r>
        <w:rPr>
          <w:spacing w:val="-2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monthly</w:t>
      </w:r>
      <w:r>
        <w:rPr>
          <w:spacing w:val="-25"/>
          <w:w w:val="105"/>
        </w:rPr>
        <w:t xml:space="preserve"> </w:t>
      </w:r>
      <w:r>
        <w:rPr>
          <w:w w:val="105"/>
        </w:rPr>
        <w:t>wage</w:t>
      </w:r>
      <w:r>
        <w:rPr>
          <w:spacing w:val="-25"/>
          <w:w w:val="105"/>
        </w:rPr>
        <w:t xml:space="preserve"> </w:t>
      </w:r>
      <w:r>
        <w:rPr>
          <w:w w:val="105"/>
        </w:rPr>
        <w:t>rates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for </w:t>
      </w:r>
      <w:r>
        <w:rPr>
          <w:w w:val="110"/>
        </w:rPr>
        <w:t>trained</w:t>
      </w:r>
      <w:r>
        <w:rPr>
          <w:spacing w:val="-13"/>
          <w:w w:val="110"/>
        </w:rPr>
        <w:t xml:space="preserve"> </w:t>
      </w:r>
      <w:r>
        <w:rPr>
          <w:w w:val="110"/>
        </w:rPr>
        <w:t>manufacturing</w:t>
      </w:r>
      <w:r>
        <w:rPr>
          <w:spacing w:val="-13"/>
          <w:w w:val="110"/>
        </w:rPr>
        <w:t xml:space="preserve"> </w:t>
      </w:r>
      <w:r>
        <w:rPr>
          <w:w w:val="110"/>
        </w:rPr>
        <w:t>employees</w:t>
      </w:r>
      <w:r>
        <w:rPr>
          <w:spacing w:val="-14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given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following</w:t>
      </w:r>
      <w:r>
        <w:rPr>
          <w:spacing w:val="-13"/>
          <w:w w:val="110"/>
        </w:rPr>
        <w:t xml:space="preserve"> </w:t>
      </w:r>
      <w:r>
        <w:rPr>
          <w:w w:val="110"/>
        </w:rPr>
        <w:t>table.</w:t>
      </w:r>
    </w:p>
    <w:p w14:paraId="6102A46A" w14:textId="77777777" w:rsidR="00430DDA" w:rsidRDefault="00430DDA">
      <w:pPr>
        <w:pStyle w:val="BodyText"/>
        <w:spacing w:before="6" w:after="1"/>
        <w:rPr>
          <w:sz w:val="23"/>
        </w:r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832"/>
        <w:gridCol w:w="810"/>
        <w:gridCol w:w="810"/>
        <w:gridCol w:w="820"/>
        <w:gridCol w:w="820"/>
        <w:gridCol w:w="814"/>
      </w:tblGrid>
      <w:tr w:rsidR="00430DDA" w14:paraId="216CD6CB" w14:textId="77777777">
        <w:trPr>
          <w:trHeight w:val="241"/>
        </w:trPr>
        <w:tc>
          <w:tcPr>
            <w:tcW w:w="2013" w:type="dxa"/>
            <w:tcBorders>
              <w:top w:val="single" w:sz="8" w:space="0" w:color="000000"/>
            </w:tcBorders>
          </w:tcPr>
          <w:p w14:paraId="3D6A60D5" w14:textId="77777777" w:rsidR="00430DDA" w:rsidRDefault="00430DD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</w:tcBorders>
          </w:tcPr>
          <w:p w14:paraId="35119B8E" w14:textId="77777777" w:rsidR="00430DDA" w:rsidRDefault="00444847">
            <w:pPr>
              <w:pStyle w:val="TableParagraph"/>
              <w:spacing w:line="222" w:lineRule="exact"/>
              <w:ind w:left="146" w:right="121"/>
              <w:rPr>
                <w:i/>
              </w:rPr>
            </w:pPr>
            <w:r>
              <w:rPr>
                <w:i/>
              </w:rPr>
              <w:t>Jan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14:paraId="7F8957B2" w14:textId="77777777" w:rsidR="00430DDA" w:rsidRDefault="00444847">
            <w:pPr>
              <w:pStyle w:val="TableParagraph"/>
              <w:spacing w:line="222" w:lineRule="exact"/>
              <w:ind w:left="125" w:right="123"/>
              <w:rPr>
                <w:i/>
              </w:rPr>
            </w:pPr>
            <w:r>
              <w:rPr>
                <w:i/>
              </w:rPr>
              <w:t>Feb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14:paraId="52F641F2" w14:textId="77777777" w:rsidR="00430DDA" w:rsidRDefault="00444847">
            <w:pPr>
              <w:pStyle w:val="TableParagraph"/>
              <w:spacing w:line="222" w:lineRule="exact"/>
              <w:ind w:left="126" w:right="109"/>
              <w:rPr>
                <w:i/>
              </w:rPr>
            </w:pPr>
            <w:r>
              <w:rPr>
                <w:i/>
              </w:rPr>
              <w:t>Mar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 w14:paraId="4C4CCB89" w14:textId="77777777" w:rsidR="00430DDA" w:rsidRDefault="00444847">
            <w:pPr>
              <w:pStyle w:val="TableParagraph"/>
              <w:spacing w:line="222" w:lineRule="exact"/>
              <w:ind w:left="134" w:right="119"/>
              <w:rPr>
                <w:i/>
              </w:rPr>
            </w:pPr>
            <w:r>
              <w:rPr>
                <w:i/>
              </w:rPr>
              <w:t>Apr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 w14:paraId="392932D1" w14:textId="77777777" w:rsidR="00430DDA" w:rsidRDefault="00444847">
            <w:pPr>
              <w:pStyle w:val="TableParagraph"/>
              <w:spacing w:line="222" w:lineRule="exact"/>
              <w:ind w:left="0" w:right="239"/>
              <w:jc w:val="right"/>
              <w:rPr>
                <w:i/>
              </w:rPr>
            </w:pPr>
            <w:r>
              <w:rPr>
                <w:i/>
              </w:rPr>
              <w:t>May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 w14:paraId="7C8F52EA" w14:textId="77777777" w:rsidR="00430DDA" w:rsidRDefault="00444847">
            <w:pPr>
              <w:pStyle w:val="TableParagraph"/>
              <w:spacing w:line="222" w:lineRule="exact"/>
              <w:ind w:left="255"/>
              <w:jc w:val="left"/>
              <w:rPr>
                <w:i/>
              </w:rPr>
            </w:pPr>
            <w:r>
              <w:rPr>
                <w:i/>
              </w:rPr>
              <w:t>June</w:t>
            </w:r>
          </w:p>
        </w:tc>
      </w:tr>
      <w:tr w:rsidR="00430DDA" w14:paraId="6ED33B63" w14:textId="77777777">
        <w:trPr>
          <w:trHeight w:val="240"/>
        </w:trPr>
        <w:tc>
          <w:tcPr>
            <w:tcW w:w="2013" w:type="dxa"/>
          </w:tcPr>
          <w:p w14:paraId="6778DFEB" w14:textId="77777777" w:rsidR="00430DDA" w:rsidRDefault="00444847">
            <w:pPr>
              <w:pStyle w:val="TableParagraph"/>
              <w:ind w:left="40"/>
              <w:jc w:val="left"/>
            </w:pPr>
            <w:r>
              <w:t>Monthly Wage Rate</w:t>
            </w:r>
          </w:p>
        </w:tc>
        <w:tc>
          <w:tcPr>
            <w:tcW w:w="832" w:type="dxa"/>
          </w:tcPr>
          <w:p w14:paraId="233320BA" w14:textId="77777777" w:rsidR="00430DDA" w:rsidRDefault="00444847">
            <w:pPr>
              <w:pStyle w:val="TableParagraph"/>
              <w:ind w:left="146" w:right="133"/>
            </w:pPr>
            <w:r>
              <w:t>$3500</w:t>
            </w:r>
          </w:p>
        </w:tc>
        <w:tc>
          <w:tcPr>
            <w:tcW w:w="810" w:type="dxa"/>
          </w:tcPr>
          <w:p w14:paraId="7B7B37B0" w14:textId="77777777" w:rsidR="00430DDA" w:rsidRDefault="00444847">
            <w:pPr>
              <w:pStyle w:val="TableParagraph"/>
              <w:ind w:left="126" w:right="115"/>
            </w:pPr>
            <w:r>
              <w:t>$3500</w:t>
            </w:r>
          </w:p>
        </w:tc>
        <w:tc>
          <w:tcPr>
            <w:tcW w:w="810" w:type="dxa"/>
          </w:tcPr>
          <w:p w14:paraId="41145D03" w14:textId="77777777" w:rsidR="00430DDA" w:rsidRDefault="00444847">
            <w:pPr>
              <w:pStyle w:val="TableParagraph"/>
              <w:ind w:left="117" w:right="123"/>
            </w:pPr>
            <w:r>
              <w:t>$3800</w:t>
            </w:r>
          </w:p>
        </w:tc>
        <w:tc>
          <w:tcPr>
            <w:tcW w:w="820" w:type="dxa"/>
          </w:tcPr>
          <w:p w14:paraId="45412284" w14:textId="77777777" w:rsidR="00430DDA" w:rsidRDefault="00444847">
            <w:pPr>
              <w:pStyle w:val="TableParagraph"/>
              <w:ind w:left="134" w:right="133"/>
            </w:pPr>
            <w:r>
              <w:t>$3800</w:t>
            </w:r>
          </w:p>
        </w:tc>
        <w:tc>
          <w:tcPr>
            <w:tcW w:w="820" w:type="dxa"/>
          </w:tcPr>
          <w:p w14:paraId="6ED60767" w14:textId="77777777" w:rsidR="00430DDA" w:rsidRDefault="00444847">
            <w:pPr>
              <w:pStyle w:val="TableParagraph"/>
              <w:ind w:left="0" w:right="151"/>
              <w:jc w:val="right"/>
            </w:pPr>
            <w:r>
              <w:t>$4100</w:t>
            </w:r>
          </w:p>
        </w:tc>
        <w:tc>
          <w:tcPr>
            <w:tcW w:w="814" w:type="dxa"/>
          </w:tcPr>
          <w:p w14:paraId="23E6F860" w14:textId="77777777" w:rsidR="00430DDA" w:rsidRDefault="00444847">
            <w:pPr>
              <w:pStyle w:val="TableParagraph"/>
              <w:ind w:left="155"/>
              <w:jc w:val="left"/>
            </w:pPr>
            <w:r>
              <w:t>$4100</w:t>
            </w:r>
          </w:p>
        </w:tc>
      </w:tr>
      <w:tr w:rsidR="00430DDA" w14:paraId="62650BD9" w14:textId="77777777">
        <w:trPr>
          <w:trHeight w:val="238"/>
        </w:trPr>
        <w:tc>
          <w:tcPr>
            <w:tcW w:w="2013" w:type="dxa"/>
            <w:tcBorders>
              <w:bottom w:val="single" w:sz="8" w:space="0" w:color="000000"/>
            </w:tcBorders>
          </w:tcPr>
          <w:p w14:paraId="389A2DDD" w14:textId="77777777" w:rsidR="00430DDA" w:rsidRDefault="00444847">
            <w:pPr>
              <w:pStyle w:val="TableParagraph"/>
              <w:spacing w:line="218" w:lineRule="exact"/>
              <w:ind w:left="40"/>
              <w:jc w:val="left"/>
            </w:pPr>
            <w:r>
              <w:t>Mfg. Hours Required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14:paraId="0DDE5C84" w14:textId="77777777" w:rsidR="00430DDA" w:rsidRDefault="00444847">
            <w:pPr>
              <w:pStyle w:val="TableParagraph"/>
              <w:spacing w:line="218" w:lineRule="exact"/>
              <w:ind w:left="130" w:right="133"/>
            </w:pPr>
            <w:r>
              <w:t>7900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14:paraId="268FF6A4" w14:textId="77777777" w:rsidR="00430DDA" w:rsidRDefault="00444847">
            <w:pPr>
              <w:pStyle w:val="TableParagraph"/>
              <w:spacing w:line="218" w:lineRule="exact"/>
              <w:ind w:left="118" w:right="123"/>
            </w:pPr>
            <w:r>
              <w:t>7600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14:paraId="7BF5BE60" w14:textId="77777777" w:rsidR="00430DDA" w:rsidRDefault="00444847">
            <w:pPr>
              <w:pStyle w:val="TableParagraph"/>
              <w:spacing w:line="218" w:lineRule="exact"/>
              <w:ind w:left="126" w:right="114"/>
            </w:pPr>
            <w:r>
              <w:t>9100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 w14:paraId="1D95700C" w14:textId="77777777" w:rsidR="00430DDA" w:rsidRDefault="00444847">
            <w:pPr>
              <w:pStyle w:val="TableParagraph"/>
              <w:spacing w:line="218" w:lineRule="exact"/>
              <w:ind w:left="134" w:right="112"/>
            </w:pPr>
            <w:r>
              <w:t>9800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 w14:paraId="08F849EA" w14:textId="77777777" w:rsidR="00430DDA" w:rsidRDefault="00444847">
            <w:pPr>
              <w:pStyle w:val="TableParagraph"/>
              <w:spacing w:line="218" w:lineRule="exact"/>
              <w:ind w:left="0" w:right="190"/>
              <w:jc w:val="right"/>
            </w:pPr>
            <w:r>
              <w:t>8800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 w14:paraId="38384969" w14:textId="77777777" w:rsidR="00430DDA" w:rsidRDefault="00444847">
            <w:pPr>
              <w:pStyle w:val="TableParagraph"/>
              <w:spacing w:line="218" w:lineRule="exact"/>
              <w:ind w:left="195"/>
              <w:jc w:val="left"/>
            </w:pPr>
            <w:r>
              <w:t>7400</w:t>
            </w:r>
          </w:p>
        </w:tc>
      </w:tr>
    </w:tbl>
    <w:p w14:paraId="59846157" w14:textId="77777777" w:rsidR="00430DDA" w:rsidRDefault="00430DDA">
      <w:pPr>
        <w:pStyle w:val="BodyText"/>
        <w:spacing w:before="6"/>
      </w:pPr>
    </w:p>
    <w:p w14:paraId="46973AD2" w14:textId="77777777" w:rsidR="00430DDA" w:rsidRDefault="00444847">
      <w:pPr>
        <w:pStyle w:val="BodyText"/>
        <w:spacing w:line="232" w:lineRule="auto"/>
        <w:ind w:left="480" w:right="117"/>
        <w:jc w:val="both"/>
      </w:pPr>
      <w:r>
        <w:t xml:space="preserve">Trainees can be hired at the beginning of each month. One consideration to </w:t>
      </w:r>
      <w:proofErr w:type="gramStart"/>
      <w:r>
        <w:t>take into account</w:t>
      </w:r>
      <w:proofErr w:type="gramEnd"/>
      <w:r>
        <w:t xml:space="preserve"> is that workers must have one month of training before they can work in manufacturing. Therefore, a trainee must be hired a month before the worker is </w:t>
      </w:r>
      <w:proofErr w:type="gramStart"/>
      <w:r>
        <w:t>actually needed</w:t>
      </w:r>
      <w:proofErr w:type="gramEnd"/>
      <w:r>
        <w:t xml:space="preserve">. Each trainee uses 50 hours of a trained manufacturing </w:t>
      </w:r>
      <w:r>
        <w:rPr>
          <w:spacing w:val="-3"/>
        </w:rPr>
        <w:t xml:space="preserve">employee’s </w:t>
      </w:r>
      <w:r>
        <w:t xml:space="preserve">time, so there are 50 fewer hours available for manufacturing. Each trained employee can work up to 170 hours a month (total time, training or in manufacturing). Management may lay off at most 15% of the trained employees at the beginning of the </w:t>
      </w:r>
      <w:proofErr w:type="gramStart"/>
      <w:r>
        <w:t>month, but</w:t>
      </w:r>
      <w:proofErr w:type="gramEnd"/>
      <w:r>
        <w:t xml:space="preserve"> must pay one half of that </w:t>
      </w:r>
      <w:r>
        <w:rPr>
          <w:spacing w:val="-3"/>
        </w:rPr>
        <w:t xml:space="preserve">month’s </w:t>
      </w:r>
      <w:r>
        <w:t xml:space="preserve">wage for severance </w:t>
      </w:r>
      <w:r>
        <w:rPr>
          <w:spacing w:val="-6"/>
        </w:rPr>
        <w:t xml:space="preserve">pay. </w:t>
      </w:r>
      <w:r>
        <w:t xml:space="preserve">A trainee is paid 40% of regular wages for a trained employee during their training month. There are 48 trained employees available at the beginning of </w:t>
      </w:r>
      <w:r>
        <w:rPr>
          <w:spacing w:val="-4"/>
        </w:rPr>
        <w:t xml:space="preserve">January. </w:t>
      </w:r>
      <w:r>
        <w:t>Formulate and solve this hiring-and-training-and- layoffs model as a linear programming spreadsheet</w:t>
      </w:r>
      <w:r>
        <w:rPr>
          <w:spacing w:val="-3"/>
        </w:rPr>
        <w:t xml:space="preserve"> </w:t>
      </w:r>
      <w:r>
        <w:t>model.</w:t>
      </w:r>
    </w:p>
    <w:sectPr w:rsidR="00430DDA">
      <w:type w:val="continuous"/>
      <w:pgSz w:w="12240" w:h="15840"/>
      <w:pgMar w:top="1500" w:right="13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36D9" w14:textId="77777777" w:rsidR="005837E5" w:rsidRDefault="005837E5" w:rsidP="00923B33">
      <w:r>
        <w:separator/>
      </w:r>
    </w:p>
  </w:endnote>
  <w:endnote w:type="continuationSeparator" w:id="0">
    <w:p w14:paraId="69A737DE" w14:textId="77777777" w:rsidR="005837E5" w:rsidRDefault="005837E5" w:rsidP="0092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5522" w14:textId="77777777" w:rsidR="00923B33" w:rsidRDefault="00923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CE4A" w14:textId="77777777" w:rsidR="00923B33" w:rsidRDefault="00923B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8A1E" w14:textId="77777777" w:rsidR="00923B33" w:rsidRDefault="00923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954BD" w14:textId="77777777" w:rsidR="005837E5" w:rsidRDefault="005837E5" w:rsidP="00923B33">
      <w:r>
        <w:separator/>
      </w:r>
    </w:p>
  </w:footnote>
  <w:footnote w:type="continuationSeparator" w:id="0">
    <w:p w14:paraId="094F0829" w14:textId="77777777" w:rsidR="005837E5" w:rsidRDefault="005837E5" w:rsidP="0092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F574" w14:textId="77777777" w:rsidR="00923B33" w:rsidRDefault="00923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D0304" w14:textId="77777777" w:rsidR="00923B33" w:rsidRDefault="00923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5B15" w14:textId="77777777" w:rsidR="00923B33" w:rsidRDefault="00923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639"/>
    <w:multiLevelType w:val="hybridMultilevel"/>
    <w:tmpl w:val="14902482"/>
    <w:lvl w:ilvl="0" w:tplc="F754DDC8">
      <w:start w:val="1"/>
      <w:numFmt w:val="decimal"/>
      <w:lvlText w:val="%1."/>
      <w:lvlJc w:val="left"/>
      <w:pPr>
        <w:ind w:left="479" w:hanging="361"/>
        <w:jc w:val="left"/>
      </w:pPr>
      <w:rPr>
        <w:rFonts w:ascii="Garamond" w:eastAsia="Garamond" w:hAnsi="Garamond" w:cs="Garamond" w:hint="default"/>
        <w:spacing w:val="-26"/>
        <w:w w:val="100"/>
        <w:sz w:val="22"/>
        <w:szCs w:val="22"/>
      </w:rPr>
    </w:lvl>
    <w:lvl w:ilvl="1" w:tplc="F8987256">
      <w:numFmt w:val="bullet"/>
      <w:lvlText w:val="•"/>
      <w:lvlJc w:val="left"/>
      <w:pPr>
        <w:ind w:left="1428" w:hanging="361"/>
      </w:pPr>
      <w:rPr>
        <w:rFonts w:hint="default"/>
      </w:rPr>
    </w:lvl>
    <w:lvl w:ilvl="2" w:tplc="DA2C700E">
      <w:numFmt w:val="bullet"/>
      <w:lvlText w:val="•"/>
      <w:lvlJc w:val="left"/>
      <w:pPr>
        <w:ind w:left="2376" w:hanging="361"/>
      </w:pPr>
      <w:rPr>
        <w:rFonts w:hint="default"/>
      </w:rPr>
    </w:lvl>
    <w:lvl w:ilvl="3" w:tplc="6936B6E0">
      <w:numFmt w:val="bullet"/>
      <w:lvlText w:val="•"/>
      <w:lvlJc w:val="left"/>
      <w:pPr>
        <w:ind w:left="3324" w:hanging="361"/>
      </w:pPr>
      <w:rPr>
        <w:rFonts w:hint="default"/>
      </w:rPr>
    </w:lvl>
    <w:lvl w:ilvl="4" w:tplc="39A6DF70">
      <w:numFmt w:val="bullet"/>
      <w:lvlText w:val="•"/>
      <w:lvlJc w:val="left"/>
      <w:pPr>
        <w:ind w:left="4272" w:hanging="361"/>
      </w:pPr>
      <w:rPr>
        <w:rFonts w:hint="default"/>
      </w:rPr>
    </w:lvl>
    <w:lvl w:ilvl="5" w:tplc="77D2534E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51F6E092">
      <w:numFmt w:val="bullet"/>
      <w:lvlText w:val="•"/>
      <w:lvlJc w:val="left"/>
      <w:pPr>
        <w:ind w:left="6168" w:hanging="361"/>
      </w:pPr>
      <w:rPr>
        <w:rFonts w:hint="default"/>
      </w:rPr>
    </w:lvl>
    <w:lvl w:ilvl="7" w:tplc="06AE8400">
      <w:numFmt w:val="bullet"/>
      <w:lvlText w:val="•"/>
      <w:lvlJc w:val="left"/>
      <w:pPr>
        <w:ind w:left="7116" w:hanging="361"/>
      </w:pPr>
      <w:rPr>
        <w:rFonts w:hint="default"/>
      </w:rPr>
    </w:lvl>
    <w:lvl w:ilvl="8" w:tplc="9C70F95E">
      <w:numFmt w:val="bullet"/>
      <w:lvlText w:val="•"/>
      <w:lvlJc w:val="left"/>
      <w:pPr>
        <w:ind w:left="8064" w:hanging="361"/>
      </w:pPr>
      <w:rPr>
        <w:rFonts w:hint="default"/>
      </w:rPr>
    </w:lvl>
  </w:abstractNum>
  <w:abstractNum w:abstractNumId="1" w15:restartNumberingAfterBreak="0">
    <w:nsid w:val="56361BC6"/>
    <w:multiLevelType w:val="hybridMultilevel"/>
    <w:tmpl w:val="4F9CA606"/>
    <w:lvl w:ilvl="0" w:tplc="C6067D1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22"/>
        <w:sz w:val="24"/>
        <w:szCs w:val="24"/>
      </w:rPr>
    </w:lvl>
    <w:lvl w:ilvl="1" w:tplc="8E7003B8">
      <w:numFmt w:val="bullet"/>
      <w:lvlText w:val="•"/>
      <w:lvlJc w:val="left"/>
      <w:pPr>
        <w:ind w:left="3380" w:hanging="360"/>
      </w:pPr>
      <w:rPr>
        <w:rFonts w:hint="default"/>
      </w:rPr>
    </w:lvl>
    <w:lvl w:ilvl="2" w:tplc="F6B65C1C">
      <w:numFmt w:val="bullet"/>
      <w:lvlText w:val="•"/>
      <w:lvlJc w:val="left"/>
      <w:pPr>
        <w:ind w:left="4111" w:hanging="360"/>
      </w:pPr>
      <w:rPr>
        <w:rFonts w:hint="default"/>
      </w:rPr>
    </w:lvl>
    <w:lvl w:ilvl="3" w:tplc="0F00E15E">
      <w:numFmt w:val="bullet"/>
      <w:lvlText w:val="•"/>
      <w:lvlJc w:val="left"/>
      <w:pPr>
        <w:ind w:left="4842" w:hanging="360"/>
      </w:pPr>
      <w:rPr>
        <w:rFonts w:hint="default"/>
      </w:rPr>
    </w:lvl>
    <w:lvl w:ilvl="4" w:tplc="590EE36C">
      <w:numFmt w:val="bullet"/>
      <w:lvlText w:val="•"/>
      <w:lvlJc w:val="left"/>
      <w:pPr>
        <w:ind w:left="5573" w:hanging="360"/>
      </w:pPr>
      <w:rPr>
        <w:rFonts w:hint="default"/>
      </w:rPr>
    </w:lvl>
    <w:lvl w:ilvl="5" w:tplc="21426BF2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9A120D72">
      <w:numFmt w:val="bullet"/>
      <w:lvlText w:val="•"/>
      <w:lvlJc w:val="left"/>
      <w:pPr>
        <w:ind w:left="7035" w:hanging="360"/>
      </w:pPr>
      <w:rPr>
        <w:rFonts w:hint="default"/>
      </w:rPr>
    </w:lvl>
    <w:lvl w:ilvl="7" w:tplc="3CAAC4E6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5DA87852">
      <w:numFmt w:val="bullet"/>
      <w:lvlText w:val="•"/>
      <w:lvlJc w:val="left"/>
      <w:pPr>
        <w:ind w:left="84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DDA"/>
    <w:rsid w:val="00430DDA"/>
    <w:rsid w:val="00444847"/>
    <w:rsid w:val="005837E5"/>
    <w:rsid w:val="00923B33"/>
    <w:rsid w:val="00C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FA00F"/>
  <w15:docId w15:val="{23DEC3B2-3D19-4C61-9788-037FF144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50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2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3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92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33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Payan (Pinkertons Inc)</cp:lastModifiedBy>
  <cp:revision>3</cp:revision>
  <dcterms:created xsi:type="dcterms:W3CDTF">2018-01-28T22:44:00Z</dcterms:created>
  <dcterms:modified xsi:type="dcterms:W3CDTF">2018-01-30T12:39:00Z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v-aarpay@microsoft.com</vt:lpwstr>
  </property>
  <property fmtid="{D5CDD505-2E9C-101B-9397-08002B2CF9AE}" pid="5" name="MSIP_Label_f42aa342-8706-4288-bd11-ebb85995028c_SetDate">
    <vt:lpwstr>2018-01-28T22:44:56.5096443Z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