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5C" w:rsidRPr="00C075BF" w:rsidRDefault="004802E7" w:rsidP="00973F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             </w:t>
      </w:r>
      <w:r w:rsidR="00973F5C" w:rsidRPr="00C075BF">
        <w:rPr>
          <w:rFonts w:ascii="Cambria" w:hAnsi="Cambria" w:cs="Cambria"/>
          <w:b/>
          <w:sz w:val="24"/>
          <w:szCs w:val="24"/>
        </w:rPr>
        <w:t xml:space="preserve">                                           TQ4</w:t>
      </w:r>
    </w:p>
    <w:p w:rsidR="00C075BF" w:rsidRDefault="00C075BF" w:rsidP="00973F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C7CFD" w:rsidRPr="00C075BF" w:rsidRDefault="00973F5C" w:rsidP="00C07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075BF">
        <w:rPr>
          <w:rFonts w:ascii="Cambria" w:hAnsi="Cambria" w:cs="Cambria"/>
          <w:sz w:val="24"/>
          <w:szCs w:val="24"/>
        </w:rPr>
        <w:t xml:space="preserve">A </w:t>
      </w:r>
      <w:r w:rsidRPr="00C075BF">
        <w:rPr>
          <w:rFonts w:ascii="Cambria" w:hAnsi="Cambria" w:cs="Cambria"/>
          <w:sz w:val="24"/>
          <w:szCs w:val="24"/>
        </w:rPr>
        <w:t>product’</w:t>
      </w:r>
      <w:r w:rsidRPr="00C075BF">
        <w:rPr>
          <w:rFonts w:ascii="Cambria" w:hAnsi="Cambria" w:cs="Cambria"/>
          <w:sz w:val="24"/>
          <w:szCs w:val="24"/>
        </w:rPr>
        <w:t xml:space="preserve">s failure time follows the Weibull distribution with the </w:t>
      </w:r>
      <w:r w:rsidRPr="00C075BF">
        <w:rPr>
          <w:rFonts w:ascii="Cambria" w:hAnsi="Cambria" w:cs="Cambria"/>
          <w:sz w:val="24"/>
          <w:szCs w:val="24"/>
        </w:rPr>
        <w:t>CDF:</w:t>
      </w:r>
    </w:p>
    <w:p w:rsidR="00973F5C" w:rsidRDefault="004802E7" w:rsidP="00973F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973F5C" w:rsidRDefault="004802E7" w:rsidP="00973F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</w:t>
      </w:r>
      <w:r w:rsidR="00973F5C">
        <w:rPr>
          <w:noProof/>
        </w:rPr>
        <w:drawing>
          <wp:inline distT="0" distB="0" distL="0" distR="0" wp14:anchorId="60E3DE42" wp14:editId="05CA55F9">
            <wp:extent cx="2994660" cy="525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5C" w:rsidRDefault="009E7BD3" w:rsidP="00D63E9C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Where </w:t>
      </w:r>
      <w:r>
        <w:rPr>
          <w:rFonts w:ascii="Cambria Math" w:eastAsia="CambriaMath" w:hAnsi="Cambria Math" w:cs="Cambria Math"/>
          <w:sz w:val="24"/>
          <w:szCs w:val="24"/>
        </w:rPr>
        <w:t>𝜂</w:t>
      </w:r>
      <w:r>
        <w:rPr>
          <w:rFonts w:ascii="Cambria" w:hAnsi="Cambria" w:cs="Cambria"/>
          <w:sz w:val="24"/>
          <w:szCs w:val="24"/>
        </w:rPr>
        <w:t xml:space="preserve"> and </w:t>
      </w:r>
      <w:r>
        <w:rPr>
          <w:rFonts w:ascii="Cambria Math" w:eastAsia="CambriaMath" w:hAnsi="Cambria Math" w:cs="Cambria Math"/>
          <w:sz w:val="24"/>
          <w:szCs w:val="24"/>
        </w:rPr>
        <w:t>𝛽</w:t>
      </w:r>
      <w:r>
        <w:rPr>
          <w:rFonts w:ascii="Cambria" w:hAnsi="Cambria" w:cs="Cambria"/>
          <w:sz w:val="24"/>
          <w:szCs w:val="24"/>
        </w:rPr>
        <w:t xml:space="preserve"> are the parameters. </w:t>
      </w:r>
      <w:r w:rsidR="00F70441">
        <w:rPr>
          <w:rFonts w:ascii="Cambria" w:hAnsi="Cambria" w:cs="Cambria"/>
          <w:sz w:val="24"/>
          <w:szCs w:val="24"/>
        </w:rPr>
        <w:t xml:space="preserve">Suppose we </w:t>
      </w:r>
      <w:r>
        <w:rPr>
          <w:rFonts w:ascii="Cambria-Bold" w:hAnsi="Cambria-Bold" w:cs="Cambria-Bold"/>
          <w:b/>
          <w:bCs/>
          <w:sz w:val="24"/>
          <w:szCs w:val="24"/>
        </w:rPr>
        <w:t>know</w:t>
      </w:r>
      <w:r w:rsidR="00F70441">
        <w:rPr>
          <w:rFonts w:ascii="Cambria" w:hAnsi="Cambria" w:cs="Cambria"/>
          <w:sz w:val="24"/>
          <w:szCs w:val="24"/>
        </w:rPr>
        <w:t xml:space="preserve"> that </w:t>
      </w:r>
      <w:r>
        <w:rPr>
          <w:rFonts w:ascii="Cambria Math" w:eastAsia="CambriaMath" w:hAnsi="Cambria Math" w:cs="Cambria Math"/>
          <w:sz w:val="24"/>
          <w:szCs w:val="24"/>
        </w:rPr>
        <w:t>𝛽</w:t>
      </w:r>
      <w:r>
        <w:rPr>
          <w:rFonts w:ascii="CambriaMath" w:eastAsia="CambriaMath" w:hAnsi="Cambria" w:cs="CambriaMath"/>
          <w:sz w:val="24"/>
          <w:szCs w:val="24"/>
        </w:rPr>
        <w:t xml:space="preserve"> = 2</w:t>
      </w:r>
      <w:r w:rsidR="00F70441">
        <w:rPr>
          <w:rFonts w:ascii="Cambria" w:hAnsi="Cambria" w:cs="Cambria"/>
          <w:sz w:val="24"/>
          <w:szCs w:val="24"/>
        </w:rPr>
        <w:t xml:space="preserve"> and the </w:t>
      </w:r>
      <w:r>
        <w:rPr>
          <w:rFonts w:ascii="Cambria" w:hAnsi="Cambria" w:cs="Cambria"/>
          <w:sz w:val="24"/>
          <w:szCs w:val="24"/>
        </w:rPr>
        <w:t>prior</w:t>
      </w:r>
    </w:p>
    <w:p w:rsidR="00560778" w:rsidRDefault="00560778" w:rsidP="00D63E9C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Distribution of </w:t>
      </w:r>
      <w:r>
        <w:rPr>
          <w:rFonts w:ascii="Cambria Math" w:eastAsia="CambriaMath" w:hAnsi="Cambria Math" w:cs="Cambria Math"/>
          <w:sz w:val="24"/>
          <w:szCs w:val="24"/>
        </w:rPr>
        <w:t>𝜂</w:t>
      </w:r>
      <w:r>
        <w:rPr>
          <w:rFonts w:ascii="Cambria" w:hAnsi="Cambria" w:cs="Cambria"/>
          <w:sz w:val="24"/>
          <w:szCs w:val="24"/>
        </w:rPr>
        <w:t xml:space="preserve"> is given by </w:t>
      </w:r>
      <w:r>
        <w:rPr>
          <w:rFonts w:ascii="Cambria Math" w:eastAsia="CambriaMath" w:hAnsi="Cambria Math" w:cs="Cambria Math"/>
          <w:sz w:val="24"/>
          <w:szCs w:val="24"/>
        </w:rPr>
        <w:t>𝜂</w:t>
      </w:r>
      <w:r>
        <w:rPr>
          <w:rFonts w:ascii="CambriaMath" w:eastAsia="CambriaMath" w:hAnsi="Cambria" w:cs="CambriaMath"/>
          <w:sz w:val="24"/>
          <w:szCs w:val="24"/>
        </w:rPr>
        <w:t xml:space="preserve">~exp </w:t>
      </w:r>
      <w:r w:rsidR="005418CD">
        <w:rPr>
          <w:rFonts w:ascii="CambriaMath" w:eastAsia="CambriaMath" w:hAnsi="Cambria" w:cs="CambriaMath"/>
          <w:sz w:val="24"/>
          <w:szCs w:val="24"/>
        </w:rPr>
        <w:t>(</w:t>
      </w:r>
      <w:r>
        <w:rPr>
          <w:rFonts w:ascii="Cambria Math" w:eastAsia="CambriaMath" w:hAnsi="Cambria Math" w:cs="Cambria Math"/>
          <w:sz w:val="24"/>
          <w:szCs w:val="24"/>
        </w:rPr>
        <w:t>𝜆</w:t>
      </w:r>
      <w:r>
        <w:rPr>
          <w:rFonts w:ascii="CambriaMath" w:eastAsia="CambriaMath" w:hAnsi="Cambria" w:cs="CambriaMath"/>
          <w:sz w:val="24"/>
          <w:szCs w:val="24"/>
        </w:rPr>
        <w:t xml:space="preserve"> = </w:t>
      </w:r>
      <w:r>
        <w:rPr>
          <w:rFonts w:ascii="CambriaMath" w:eastAsia="CambriaMath" w:hAnsi="Cambria" w:cs="CambriaMath"/>
          <w:sz w:val="24"/>
          <w:szCs w:val="24"/>
        </w:rPr>
        <w:t>5</w:t>
      </w:r>
      <w:r w:rsidR="005418CD">
        <w:rPr>
          <w:rFonts w:ascii="CambriaMath" w:eastAsia="CambriaMath" w:hAnsi="Cambria" w:cs="CambriaMath"/>
          <w:sz w:val="24"/>
          <w:szCs w:val="24"/>
        </w:rPr>
        <w:t>)</w:t>
      </w:r>
      <w:r>
        <w:rPr>
          <w:rFonts w:ascii="CambriaMath" w:eastAsia="CambriaMath" w:hAnsi="Cambria" w:cs="CambriaMath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After observing three actual failures </w:t>
      </w:r>
      <w:r>
        <w:rPr>
          <w:rFonts w:ascii="Cambria" w:hAnsi="Cambria" w:cs="Cambria"/>
          <w:sz w:val="24"/>
          <w:szCs w:val="24"/>
        </w:rPr>
        <w:t>at</w:t>
      </w:r>
    </w:p>
    <w:p w:rsidR="00560778" w:rsidRDefault="00EC0D14" w:rsidP="00D63E9C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0.25, 0.45, and 0.6, we want to </w:t>
      </w:r>
      <w:r w:rsidR="00CE391D">
        <w:rPr>
          <w:rFonts w:ascii="Cambria" w:hAnsi="Cambria" w:cs="Cambria"/>
          <w:sz w:val="24"/>
          <w:szCs w:val="24"/>
        </w:rPr>
        <w:t xml:space="preserve">find the posterior distribution of </w:t>
      </w:r>
      <w:r>
        <w:rPr>
          <w:rFonts w:ascii="Cambria Math" w:eastAsia="CambriaMath" w:hAnsi="Cambria Math" w:cs="Cambria Math"/>
          <w:sz w:val="24"/>
          <w:szCs w:val="24"/>
        </w:rPr>
        <w:t>𝜂</w:t>
      </w:r>
      <w:r w:rsidR="00CE391D">
        <w:rPr>
          <w:rFonts w:ascii="Cambria" w:hAnsi="Cambria" w:cs="Cambria"/>
          <w:sz w:val="24"/>
          <w:szCs w:val="24"/>
        </w:rPr>
        <w:t xml:space="preserve">. Give </w:t>
      </w:r>
      <w:r>
        <w:rPr>
          <w:rFonts w:ascii="Cambria" w:hAnsi="Cambria" w:cs="Cambria"/>
          <w:sz w:val="24"/>
          <w:szCs w:val="24"/>
        </w:rPr>
        <w:t>the</w:t>
      </w:r>
    </w:p>
    <w:p w:rsidR="00D63E9C" w:rsidRDefault="00E92E55" w:rsidP="00D63E9C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Expression </w:t>
      </w:r>
      <w:r w:rsidR="00371994">
        <w:rPr>
          <w:rFonts w:ascii="Cambria" w:hAnsi="Cambria" w:cs="Cambria"/>
          <w:sz w:val="24"/>
          <w:szCs w:val="24"/>
        </w:rPr>
        <w:t xml:space="preserve">for the posterior distribution and simplify as much as possible (but </w:t>
      </w:r>
      <w:r>
        <w:rPr>
          <w:rFonts w:ascii="Cambria" w:hAnsi="Cambria" w:cs="Cambria"/>
          <w:sz w:val="24"/>
          <w:szCs w:val="24"/>
        </w:rPr>
        <w:t>you</w:t>
      </w:r>
      <w:r w:rsidR="0028281A">
        <w:rPr>
          <w:rFonts w:ascii="Cambria" w:hAnsi="Cambria" w:cs="Cambria"/>
          <w:sz w:val="24"/>
          <w:szCs w:val="24"/>
        </w:rPr>
        <w:t xml:space="preserve"> do not need to find the final numerical </w:t>
      </w:r>
      <w:r w:rsidR="00371994">
        <w:rPr>
          <w:rFonts w:ascii="Cambria" w:hAnsi="Cambria" w:cs="Cambria"/>
          <w:sz w:val="24"/>
          <w:szCs w:val="24"/>
        </w:rPr>
        <w:t>solution).</w:t>
      </w:r>
    </w:p>
    <w:p w:rsidR="00D63E9C" w:rsidRDefault="00D63E9C" w:rsidP="003A7A3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D63E9C" w:rsidRDefault="00F16658" w:rsidP="00D63E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D63E9C">
        <w:rPr>
          <w:rFonts w:ascii="Cambria" w:hAnsi="Cambria" w:cs="Cambria"/>
          <w:sz w:val="24"/>
          <w:szCs w:val="24"/>
        </w:rPr>
        <w:t xml:space="preserve">Suppose three experts estimated the failure rate of a product as </w:t>
      </w:r>
      <w:r w:rsidRPr="00D63E9C">
        <w:rPr>
          <w:rFonts w:ascii="Cambria" w:hAnsi="Cambria" w:cs="Cambria"/>
          <w:sz w:val="24"/>
          <w:szCs w:val="24"/>
        </w:rPr>
        <w:t>10</w:t>
      </w:r>
      <w:r w:rsidR="00BA1FD9">
        <w:rPr>
          <w:rFonts w:ascii="Cambria" w:hAnsi="Cambria" w:cs="Cambria"/>
          <w:sz w:val="16"/>
          <w:szCs w:val="16"/>
        </w:rPr>
        <w:t>¯³</w:t>
      </w:r>
      <w:r w:rsidRPr="00D63E9C">
        <w:rPr>
          <w:rFonts w:ascii="Cambria" w:hAnsi="Cambria" w:cs="Cambria"/>
          <w:sz w:val="24"/>
          <w:szCs w:val="24"/>
        </w:rPr>
        <w:t xml:space="preserve"> /year, </w:t>
      </w:r>
    </w:p>
    <w:p w:rsidR="007334B9" w:rsidRDefault="00F16658" w:rsidP="00D63E9C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 w:rsidRPr="00D63E9C">
        <w:rPr>
          <w:rFonts w:ascii="Cambria" w:hAnsi="Cambria" w:cs="Cambria"/>
          <w:sz w:val="24"/>
          <w:szCs w:val="24"/>
        </w:rPr>
        <w:t>10</w:t>
      </w:r>
      <w:r w:rsidR="00BA1FD9">
        <w:rPr>
          <w:rFonts w:ascii="Cambria" w:hAnsi="Cambria" w:cs="Cambria"/>
          <w:sz w:val="16"/>
          <w:szCs w:val="16"/>
        </w:rPr>
        <w:t>¯³˙⁵</w:t>
      </w:r>
      <w:r w:rsidR="00D63E9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/year, and </w:t>
      </w:r>
      <w:r>
        <w:rPr>
          <w:rFonts w:ascii="Cambria" w:hAnsi="Cambria" w:cs="Cambria"/>
          <w:sz w:val="24"/>
          <w:szCs w:val="24"/>
        </w:rPr>
        <w:t>10</w:t>
      </w:r>
      <w:r w:rsidR="003C3AE3">
        <w:rPr>
          <w:rFonts w:ascii="Cambria" w:hAnsi="Cambria" w:cs="Cambria"/>
          <w:sz w:val="16"/>
          <w:szCs w:val="16"/>
        </w:rPr>
        <w:t>¯²˙⁷⁵</w:t>
      </w:r>
      <w:r>
        <w:rPr>
          <w:rFonts w:ascii="Cambria" w:hAnsi="Cambria" w:cs="Cambria"/>
          <w:sz w:val="24"/>
          <w:szCs w:val="24"/>
        </w:rPr>
        <w:t xml:space="preserve"> /year. We assume these experts are independent and </w:t>
      </w:r>
      <w:r>
        <w:rPr>
          <w:rFonts w:ascii="Cambria" w:hAnsi="Cambria" w:cs="Cambria"/>
          <w:sz w:val="24"/>
          <w:szCs w:val="24"/>
        </w:rPr>
        <w:t>equally</w:t>
      </w:r>
      <w:r w:rsidR="006441B0">
        <w:rPr>
          <w:rFonts w:ascii="Cambria" w:hAnsi="Cambria" w:cs="Cambria"/>
          <w:sz w:val="24"/>
          <w:szCs w:val="24"/>
        </w:rPr>
        <w:t xml:space="preserve"> </w:t>
      </w:r>
      <w:r w:rsidR="00D63E9C">
        <w:rPr>
          <w:rFonts w:ascii="Cambria" w:hAnsi="Cambria" w:cs="Cambria"/>
          <w:sz w:val="24"/>
          <w:szCs w:val="24"/>
        </w:rPr>
        <w:t xml:space="preserve">good. </w:t>
      </w:r>
      <w:r w:rsidR="006441B0">
        <w:rPr>
          <w:rFonts w:ascii="Cambria" w:hAnsi="Cambria" w:cs="Cambria"/>
          <w:sz w:val="24"/>
          <w:szCs w:val="24"/>
        </w:rPr>
        <w:t xml:space="preserve">If 2 components are tested, with one component failing after 10 months </w:t>
      </w:r>
      <w:r w:rsidR="006441B0">
        <w:rPr>
          <w:rFonts w:ascii="Cambria" w:hAnsi="Cambria" w:cs="Cambria"/>
          <w:sz w:val="24"/>
          <w:szCs w:val="24"/>
        </w:rPr>
        <w:t>and</w:t>
      </w:r>
      <w:r w:rsidR="000E3E94">
        <w:rPr>
          <w:rFonts w:ascii="Cambria" w:hAnsi="Cambria" w:cs="Cambria"/>
          <w:sz w:val="24"/>
          <w:szCs w:val="24"/>
        </w:rPr>
        <w:t xml:space="preserve"> one component surviving for a year, calculate the point estimate of failure rate </w:t>
      </w:r>
      <w:r w:rsidR="000E3E94">
        <w:rPr>
          <w:rFonts w:ascii="Cambria Math" w:eastAsia="CambriaMath" w:hAnsi="Cambria Math" w:cs="Cambria Math"/>
          <w:sz w:val="24"/>
          <w:szCs w:val="24"/>
        </w:rPr>
        <w:t>𝜆</w:t>
      </w:r>
      <w:r w:rsidR="000E3E94">
        <w:rPr>
          <w:rFonts w:ascii="Cambria" w:hAnsi="Cambria" w:cs="Cambria"/>
          <w:sz w:val="24"/>
          <w:szCs w:val="24"/>
        </w:rPr>
        <w:t xml:space="preserve"> </w:t>
      </w:r>
      <w:r w:rsidR="000E3E94">
        <w:rPr>
          <w:rFonts w:ascii="Cambria" w:hAnsi="Cambria" w:cs="Cambria"/>
          <w:sz w:val="24"/>
          <w:szCs w:val="24"/>
        </w:rPr>
        <w:t>of</w:t>
      </w:r>
      <w:r w:rsidR="007334B9">
        <w:rPr>
          <w:rFonts w:ascii="Cambria" w:hAnsi="Cambria" w:cs="Cambria"/>
          <w:sz w:val="24"/>
          <w:szCs w:val="24"/>
        </w:rPr>
        <w:t xml:space="preserve"> this </w:t>
      </w:r>
      <w:r w:rsidR="007334B9">
        <w:rPr>
          <w:rFonts w:ascii="Cambria" w:hAnsi="Cambria" w:cs="Cambria"/>
          <w:sz w:val="24"/>
          <w:szCs w:val="24"/>
        </w:rPr>
        <w:t>produce</w:t>
      </w:r>
      <w:r w:rsidR="00D63E9C">
        <w:rPr>
          <w:rFonts w:ascii="Cambria" w:hAnsi="Cambria" w:cs="Cambria"/>
          <w:sz w:val="24"/>
          <w:szCs w:val="24"/>
        </w:rPr>
        <w:t xml:space="preserve"> a</w:t>
      </w:r>
      <w:r w:rsidR="007334B9">
        <w:rPr>
          <w:rFonts w:ascii="Cambria" w:hAnsi="Cambria" w:cs="Cambria"/>
          <w:sz w:val="24"/>
          <w:szCs w:val="24"/>
        </w:rPr>
        <w:t xml:space="preserve">fter pooling, all the available information using a Bayesian </w:t>
      </w:r>
      <w:r w:rsidR="007334B9">
        <w:rPr>
          <w:rFonts w:ascii="Cambria" w:hAnsi="Cambria" w:cs="Cambria"/>
          <w:sz w:val="24"/>
          <w:szCs w:val="24"/>
        </w:rPr>
        <w:t>approach.</w:t>
      </w:r>
    </w:p>
    <w:p w:rsidR="00D63E9C" w:rsidRDefault="00D63E9C" w:rsidP="007334B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A7A36" w:rsidRPr="00D63E9C" w:rsidRDefault="003A7A36" w:rsidP="00D63E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D63E9C">
        <w:rPr>
          <w:rFonts w:ascii="Cambria" w:hAnsi="Cambria" w:cs="Cambria"/>
          <w:sz w:val="24"/>
          <w:szCs w:val="24"/>
        </w:rPr>
        <w:t>For</w:t>
      </w:r>
      <w:r w:rsidRPr="00D63E9C"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the</w:t>
      </w:r>
      <w:r w:rsidRPr="00D63E9C"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system</w:t>
      </w:r>
      <w:r w:rsidRPr="00D63E9C"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shown</w:t>
      </w:r>
      <w:r w:rsidRPr="00D63E9C"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below</w:t>
      </w:r>
      <w:r w:rsidRPr="00D63E9C"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where</w:t>
      </w:r>
      <w:r w:rsidRPr="00D63E9C"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each</w:t>
      </w:r>
      <w:r w:rsidRPr="00D63E9C"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labeled</w:t>
      </w:r>
      <w:r w:rsidRPr="00D63E9C"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box</w:t>
      </w:r>
      <w:r w:rsidRPr="00D63E9C"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indicates</w:t>
      </w:r>
      <w:r w:rsidRPr="00D63E9C"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a</w:t>
      </w:r>
      <w:r w:rsidRPr="00D63E9C"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valve</w:t>
      </w:r>
      <w:r w:rsidRPr="00D63E9C"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that</w:t>
      </w:r>
      <w:r w:rsidRPr="00D63E9C"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is</w:t>
      </w:r>
    </w:p>
    <w:p w:rsidR="00D63E9C" w:rsidRDefault="00D63E9C" w:rsidP="00D63E9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ambria" w:hAnsi="Cambria" w:cs="Cambria"/>
          <w:sz w:val="24"/>
          <w:szCs w:val="24"/>
        </w:rPr>
      </w:pPr>
      <w:r w:rsidRPr="00D63E9C">
        <w:rPr>
          <w:rFonts w:ascii="Cambria" w:hAnsi="Cambria" w:cs="Cambria"/>
          <w:sz w:val="24"/>
          <w:szCs w:val="24"/>
        </w:rPr>
        <w:t>N</w:t>
      </w:r>
      <w:r w:rsidRPr="00D63E9C">
        <w:rPr>
          <w:rFonts w:ascii="Cambria" w:hAnsi="Cambria" w:cs="Cambria"/>
          <w:sz w:val="24"/>
          <w:szCs w:val="24"/>
        </w:rPr>
        <w:t>ormally</w:t>
      </w:r>
      <w:r>
        <w:rPr>
          <w:rFonts w:ascii="Cambria" w:hAnsi="Cambria" w:cs="Cambria"/>
          <w:sz w:val="24"/>
          <w:szCs w:val="24"/>
        </w:rPr>
        <w:t xml:space="preserve"> </w:t>
      </w:r>
      <w:r w:rsidRPr="00D63E9C">
        <w:rPr>
          <w:rFonts w:ascii="Cambria" w:hAnsi="Cambria" w:cs="Cambria"/>
          <w:sz w:val="24"/>
          <w:szCs w:val="24"/>
        </w:rPr>
        <w:t>open:</w:t>
      </w:r>
    </w:p>
    <w:p w:rsidR="00B309C6" w:rsidRDefault="00B309C6" w:rsidP="00D63E9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ambria" w:hAnsi="Cambria" w:cs="Cambria"/>
          <w:sz w:val="24"/>
          <w:szCs w:val="24"/>
        </w:rPr>
      </w:pPr>
    </w:p>
    <w:p w:rsidR="00B309C6" w:rsidRDefault="00B309C6" w:rsidP="00B309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309C6">
        <w:rPr>
          <w:rFonts w:ascii="Cambria" w:hAnsi="Cambria" w:cs="Cambria"/>
          <w:sz w:val="24"/>
          <w:szCs w:val="24"/>
        </w:rPr>
        <w:t xml:space="preserve">Draw a fault tree for the top event </w:t>
      </w:r>
      <w:r w:rsidRPr="00B309C6">
        <w:rPr>
          <w:rFonts w:ascii="Cambria" w:hAnsi="Cambria" w:cs="Cambria"/>
          <w:sz w:val="24"/>
          <w:szCs w:val="24"/>
        </w:rPr>
        <w:t>“</w:t>
      </w:r>
      <w:r w:rsidRPr="00B309C6">
        <w:rPr>
          <w:rFonts w:ascii="Cambria" w:hAnsi="Cambria" w:cs="Cambria"/>
          <w:sz w:val="24"/>
          <w:szCs w:val="24"/>
        </w:rPr>
        <w:t xml:space="preserve">no flow out of the </w:t>
      </w:r>
      <w:r w:rsidRPr="00B309C6">
        <w:rPr>
          <w:rFonts w:ascii="Cambria" w:hAnsi="Cambria" w:cs="Cambria"/>
          <w:sz w:val="24"/>
          <w:szCs w:val="24"/>
        </w:rPr>
        <w:t>system.”</w:t>
      </w:r>
    </w:p>
    <w:p w:rsidR="00215341" w:rsidRDefault="00B309C6" w:rsidP="00215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309C6">
        <w:rPr>
          <w:rFonts w:ascii="Cambria" w:hAnsi="Cambria" w:cs="Cambria"/>
          <w:sz w:val="24"/>
          <w:szCs w:val="24"/>
        </w:rPr>
        <w:t>Find the minimal cutsets.</w:t>
      </w:r>
    </w:p>
    <w:p w:rsidR="00215341" w:rsidRPr="00215341" w:rsidRDefault="008F0D75" w:rsidP="00215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15341">
        <w:rPr>
          <w:rFonts w:ascii="Cambria" w:hAnsi="Cambria" w:cs="Cambria"/>
          <w:sz w:val="24"/>
          <w:szCs w:val="24"/>
        </w:rPr>
        <w:t>Find</w:t>
      </w:r>
      <w:r w:rsidRPr="00215341">
        <w:rPr>
          <w:rFonts w:ascii="Cambria" w:hAnsi="Cambria" w:cs="Cambria"/>
          <w:sz w:val="24"/>
          <w:szCs w:val="24"/>
        </w:rPr>
        <w:t xml:space="preserve"> </w:t>
      </w:r>
      <w:r w:rsidRPr="00215341">
        <w:rPr>
          <w:rFonts w:ascii="Cambria" w:hAnsi="Cambria" w:cs="Cambria"/>
          <w:sz w:val="24"/>
          <w:szCs w:val="24"/>
        </w:rPr>
        <w:t>the</w:t>
      </w:r>
      <w:r w:rsidRPr="00215341">
        <w:rPr>
          <w:rFonts w:ascii="Cambria" w:hAnsi="Cambria" w:cs="Cambria"/>
          <w:sz w:val="24"/>
          <w:szCs w:val="24"/>
        </w:rPr>
        <w:t xml:space="preserve"> </w:t>
      </w:r>
      <w:r w:rsidRPr="00215341">
        <w:rPr>
          <w:rFonts w:ascii="Cambria" w:hAnsi="Cambria" w:cs="Cambria"/>
          <w:sz w:val="24"/>
          <w:szCs w:val="24"/>
        </w:rPr>
        <w:t>exact</w:t>
      </w:r>
      <w:r w:rsidRPr="00215341">
        <w:rPr>
          <w:rFonts w:ascii="Cambria" w:hAnsi="Cambria" w:cs="Cambria"/>
          <w:sz w:val="24"/>
          <w:szCs w:val="24"/>
        </w:rPr>
        <w:t xml:space="preserve"> </w:t>
      </w:r>
      <w:r w:rsidRPr="00215341">
        <w:rPr>
          <w:rFonts w:ascii="Cambria" w:hAnsi="Cambria" w:cs="Cambria"/>
          <w:sz w:val="24"/>
          <w:szCs w:val="24"/>
        </w:rPr>
        <w:t>top</w:t>
      </w:r>
      <w:r w:rsidRPr="00215341">
        <w:rPr>
          <w:rFonts w:ascii="Cambria" w:hAnsi="Cambria" w:cs="Cambria"/>
          <w:sz w:val="24"/>
          <w:szCs w:val="24"/>
        </w:rPr>
        <w:t xml:space="preserve"> </w:t>
      </w:r>
      <w:r w:rsidRPr="00215341">
        <w:rPr>
          <w:rFonts w:ascii="Cambria" w:hAnsi="Cambria" w:cs="Cambria"/>
          <w:sz w:val="24"/>
          <w:szCs w:val="24"/>
        </w:rPr>
        <w:t>event</w:t>
      </w:r>
      <w:r w:rsidRPr="00215341">
        <w:rPr>
          <w:rFonts w:ascii="Cambria" w:hAnsi="Cambria" w:cs="Cambria"/>
          <w:sz w:val="24"/>
          <w:szCs w:val="24"/>
        </w:rPr>
        <w:t xml:space="preserve"> </w:t>
      </w:r>
      <w:r w:rsidRPr="00215341">
        <w:rPr>
          <w:rFonts w:ascii="Cambria" w:hAnsi="Cambria" w:cs="Cambria"/>
          <w:sz w:val="24"/>
          <w:szCs w:val="24"/>
        </w:rPr>
        <w:t>probability</w:t>
      </w:r>
      <w:r w:rsidRPr="00215341">
        <w:rPr>
          <w:rFonts w:ascii="Cambria" w:hAnsi="Cambria" w:cs="Cambria"/>
          <w:sz w:val="24"/>
          <w:szCs w:val="24"/>
        </w:rPr>
        <w:t xml:space="preserve"> </w:t>
      </w:r>
      <w:r w:rsidRPr="00215341">
        <w:rPr>
          <w:rFonts w:ascii="Cambria" w:hAnsi="Cambria" w:cs="Cambria"/>
          <w:sz w:val="24"/>
          <w:szCs w:val="24"/>
        </w:rPr>
        <w:t>using</w:t>
      </w:r>
      <w:r w:rsidRPr="00215341">
        <w:rPr>
          <w:rFonts w:ascii="Cambria" w:hAnsi="Cambria" w:cs="Cambria"/>
          <w:sz w:val="24"/>
          <w:szCs w:val="24"/>
        </w:rPr>
        <w:t xml:space="preserve"> </w:t>
      </w:r>
      <w:r w:rsidRPr="00215341">
        <w:rPr>
          <w:rFonts w:ascii="Cambria" w:hAnsi="Cambria" w:cs="Cambria"/>
          <w:sz w:val="24"/>
          <w:szCs w:val="24"/>
        </w:rPr>
        <w:t>the</w:t>
      </w:r>
      <w:r w:rsidR="005629CD" w:rsidRPr="00215341">
        <w:rPr>
          <w:rFonts w:ascii="Cambria" w:hAnsi="Cambria" w:cs="Cambria"/>
          <w:sz w:val="24"/>
          <w:szCs w:val="24"/>
        </w:rPr>
        <w:t xml:space="preserve"> </w:t>
      </w:r>
      <w:r w:rsidRPr="00215341">
        <w:rPr>
          <w:rFonts w:ascii="Cambria" w:hAnsi="Cambria" w:cs="Cambria"/>
          <w:sz w:val="24"/>
          <w:szCs w:val="24"/>
        </w:rPr>
        <w:t>basic</w:t>
      </w:r>
      <w:r w:rsidR="005629CD" w:rsidRPr="00215341">
        <w:rPr>
          <w:rFonts w:ascii="Cambria" w:hAnsi="Cambria" w:cs="Cambria"/>
          <w:sz w:val="24"/>
          <w:szCs w:val="24"/>
        </w:rPr>
        <w:t xml:space="preserve"> </w:t>
      </w:r>
      <w:r w:rsidRPr="00215341">
        <w:rPr>
          <w:rFonts w:ascii="Cambria" w:hAnsi="Cambria" w:cs="Cambria"/>
          <w:sz w:val="24"/>
          <w:szCs w:val="24"/>
        </w:rPr>
        <w:t>event</w:t>
      </w:r>
      <w:r w:rsidR="005629CD" w:rsidRPr="00215341">
        <w:rPr>
          <w:rFonts w:ascii="Cambria" w:hAnsi="Cambria" w:cs="Cambria"/>
          <w:sz w:val="24"/>
          <w:szCs w:val="24"/>
        </w:rPr>
        <w:t xml:space="preserve"> </w:t>
      </w:r>
      <w:r w:rsidRPr="00215341">
        <w:rPr>
          <w:rFonts w:ascii="Cambria" w:hAnsi="Cambria" w:cs="Cambria"/>
          <w:sz w:val="24"/>
          <w:szCs w:val="24"/>
        </w:rPr>
        <w:t>probabilities</w:t>
      </w:r>
      <w:r w:rsidR="005629CD" w:rsidRPr="00215341">
        <w:rPr>
          <w:rFonts w:ascii="Cambria" w:hAnsi="Cambria" w:cs="Cambria"/>
          <w:sz w:val="24"/>
          <w:szCs w:val="24"/>
        </w:rPr>
        <w:t xml:space="preserve"> </w:t>
      </w:r>
      <w:r w:rsidRPr="00215341">
        <w:rPr>
          <w:rFonts w:ascii="Cambria" w:hAnsi="Cambria" w:cs="Cambria"/>
          <w:sz w:val="24"/>
          <w:szCs w:val="24"/>
        </w:rPr>
        <w:t>given.</w:t>
      </w:r>
      <w:r w:rsidR="00215341" w:rsidRPr="00215341">
        <w:rPr>
          <w:rFonts w:ascii="Cambria" w:hAnsi="Cambria" w:cs="Cambria"/>
          <w:sz w:val="24"/>
          <w:szCs w:val="24"/>
        </w:rPr>
        <w:t xml:space="preserve"> </w:t>
      </w:r>
    </w:p>
    <w:p w:rsidR="00B309C6" w:rsidRPr="00215341" w:rsidRDefault="00215341" w:rsidP="00215341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  <w:r w:rsidRPr="00215341">
        <w:rPr>
          <w:rFonts w:ascii="Cambria" w:hAnsi="Cambria" w:cs="Cambria"/>
          <w:color w:val="FF0000"/>
          <w:sz w:val="24"/>
          <w:szCs w:val="24"/>
        </w:rPr>
        <w:t>Note</w:t>
      </w:r>
      <w:r w:rsidRPr="00215341">
        <w:rPr>
          <w:rFonts w:ascii="Cambria" w:hAnsi="Cambria" w:cs="Cambria"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 xml:space="preserve"> Solve this by </w:t>
      </w:r>
      <w:r>
        <w:rPr>
          <w:rFonts w:ascii="Cambria" w:hAnsi="Cambria" w:cs="Cambria"/>
          <w:sz w:val="24"/>
          <w:szCs w:val="24"/>
        </w:rPr>
        <w:t xml:space="preserve">expanding the probability of the </w:t>
      </w:r>
      <w:r w:rsidRPr="002A60D8">
        <w:rPr>
          <w:rFonts w:ascii="Cambria" w:hAnsi="Cambria" w:cs="Cambria"/>
          <w:sz w:val="24"/>
          <w:szCs w:val="24"/>
        </w:rPr>
        <w:t>union</w:t>
      </w:r>
      <w:r>
        <w:rPr>
          <w:rFonts w:ascii="Cambria" w:hAnsi="Cambria" w:cs="Cambria"/>
          <w:sz w:val="24"/>
          <w:szCs w:val="24"/>
        </w:rPr>
        <w:t xml:space="preserve"> of the minimal cutsets</w:t>
      </w:r>
    </w:p>
    <w:p w:rsidR="00215341" w:rsidRDefault="00215341" w:rsidP="00215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5629CD">
        <w:rPr>
          <w:rFonts w:ascii="Cambria" w:hAnsi="Cambria" w:cs="Cambria"/>
          <w:sz w:val="24"/>
          <w:szCs w:val="24"/>
        </w:rPr>
        <w:t>Find the exact top event probability using the basic event probabilities given.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215341" w:rsidRPr="00215341" w:rsidRDefault="00215341" w:rsidP="00215341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  <w:r w:rsidRPr="00215341">
        <w:rPr>
          <w:rFonts w:ascii="Cambria" w:hAnsi="Cambria" w:cs="Cambria"/>
          <w:color w:val="FF0000"/>
          <w:sz w:val="24"/>
          <w:szCs w:val="24"/>
        </w:rPr>
        <w:t>Note</w:t>
      </w:r>
      <w:r w:rsidRPr="00215341">
        <w:rPr>
          <w:rFonts w:ascii="Cambria" w:hAnsi="Cambria" w:cs="Cambria"/>
          <w:sz w:val="24"/>
          <w:szCs w:val="24"/>
        </w:rPr>
        <w:t xml:space="preserve">: Solve </w:t>
      </w:r>
      <w:r w:rsidR="003B2518">
        <w:rPr>
          <w:rFonts w:ascii="Cambria" w:hAnsi="Cambria" w:cs="Cambria"/>
          <w:sz w:val="24"/>
          <w:szCs w:val="24"/>
        </w:rPr>
        <w:t xml:space="preserve">this </w:t>
      </w:r>
      <w:r w:rsidRPr="00215341">
        <w:rPr>
          <w:rFonts w:ascii="Cambria" w:hAnsi="Cambria" w:cs="Cambria"/>
          <w:sz w:val="24"/>
          <w:szCs w:val="24"/>
        </w:rPr>
        <w:t>by drawing the BDD</w:t>
      </w:r>
    </w:p>
    <w:p w:rsidR="00672E4E" w:rsidRDefault="00672E4E" w:rsidP="0021534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mbria" w:hAnsi="Cambria" w:cs="Cambria"/>
          <w:sz w:val="24"/>
          <w:szCs w:val="24"/>
        </w:rPr>
      </w:pPr>
    </w:p>
    <w:p w:rsidR="00327667" w:rsidRDefault="00327667" w:rsidP="00761258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</w:p>
    <w:p w:rsidR="00944EEF" w:rsidRDefault="00327667" w:rsidP="00944EEF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  <w:r>
        <w:rPr>
          <w:noProof/>
        </w:rPr>
        <w:drawing>
          <wp:inline distT="0" distB="0" distL="0" distR="0" wp14:anchorId="0D0CD954" wp14:editId="49B4538A">
            <wp:extent cx="4282440" cy="23431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F18" w:rsidRDefault="00944EEF" w:rsidP="00944EE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bookmarkStart w:id="0" w:name="_GoBack"/>
      <w:bookmarkEnd w:id="0"/>
      <w:r w:rsidRPr="00E46F18">
        <w:rPr>
          <w:rFonts w:ascii="Cambria" w:hAnsi="Cambria" w:cs="Cambria"/>
          <w:b/>
          <w:color w:val="FF0000"/>
          <w:sz w:val="24"/>
          <w:szCs w:val="24"/>
        </w:rPr>
        <w:t>*Note</w:t>
      </w:r>
      <w:r>
        <w:rPr>
          <w:rFonts w:ascii="Cambria" w:hAnsi="Cambria" w:cs="Cambria"/>
          <w:sz w:val="24"/>
          <w:szCs w:val="24"/>
        </w:rPr>
        <w:t xml:space="preserve">: Flow can go either direction through Leg E, but only one direction in all </w:t>
      </w:r>
      <w:r>
        <w:rPr>
          <w:rFonts w:ascii="Cambria" w:hAnsi="Cambria" w:cs="Cambria"/>
          <w:sz w:val="24"/>
          <w:szCs w:val="24"/>
        </w:rPr>
        <w:t>other</w:t>
      </w:r>
      <w:r w:rsidR="00E46F18">
        <w:rPr>
          <w:rFonts w:ascii="Cambria" w:hAnsi="Cambria" w:cs="Cambria"/>
          <w:sz w:val="24"/>
          <w:szCs w:val="24"/>
        </w:rPr>
        <w:t xml:space="preserve"> </w:t>
      </w:r>
      <w:r w:rsidR="00E46F18">
        <w:rPr>
          <w:rFonts w:ascii="Cambria" w:hAnsi="Cambria" w:cs="Cambria"/>
          <w:sz w:val="24"/>
          <w:szCs w:val="24"/>
        </w:rPr>
        <w:t>legs.</w:t>
      </w:r>
    </w:p>
    <w:p w:rsidR="00362138" w:rsidRDefault="00362138" w:rsidP="00944EE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62138" w:rsidRPr="002A60D8" w:rsidRDefault="00362138" w:rsidP="00944EE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                                    </w:t>
      </w:r>
      <w:r>
        <w:rPr>
          <w:noProof/>
        </w:rPr>
        <w:drawing>
          <wp:inline distT="0" distB="0" distL="0" distR="0" wp14:anchorId="646A1C02" wp14:editId="71047951">
            <wp:extent cx="2061210" cy="2632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138" w:rsidRPr="002A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65E"/>
    <w:multiLevelType w:val="hybridMultilevel"/>
    <w:tmpl w:val="627ED5BC"/>
    <w:lvl w:ilvl="0" w:tplc="5560D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235DB"/>
    <w:multiLevelType w:val="hybridMultilevel"/>
    <w:tmpl w:val="17EAAC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D284A"/>
    <w:multiLevelType w:val="hybridMultilevel"/>
    <w:tmpl w:val="627ED5BC"/>
    <w:lvl w:ilvl="0" w:tplc="5560D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51A7B"/>
    <w:multiLevelType w:val="hybridMultilevel"/>
    <w:tmpl w:val="8372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5C"/>
    <w:rsid w:val="000E3E94"/>
    <w:rsid w:val="00215341"/>
    <w:rsid w:val="0028281A"/>
    <w:rsid w:val="002A60D8"/>
    <w:rsid w:val="002C7CFD"/>
    <w:rsid w:val="00327667"/>
    <w:rsid w:val="00362138"/>
    <w:rsid w:val="00371994"/>
    <w:rsid w:val="003A7A36"/>
    <w:rsid w:val="003B2518"/>
    <w:rsid w:val="003C3AE3"/>
    <w:rsid w:val="004802E7"/>
    <w:rsid w:val="005418CD"/>
    <w:rsid w:val="00560778"/>
    <w:rsid w:val="005629CD"/>
    <w:rsid w:val="006441B0"/>
    <w:rsid w:val="00672E4E"/>
    <w:rsid w:val="007334B9"/>
    <w:rsid w:val="00761258"/>
    <w:rsid w:val="008F0D75"/>
    <w:rsid w:val="00944EEF"/>
    <w:rsid w:val="00973F5C"/>
    <w:rsid w:val="009E7BD3"/>
    <w:rsid w:val="00B309C6"/>
    <w:rsid w:val="00B93251"/>
    <w:rsid w:val="00BA1FD9"/>
    <w:rsid w:val="00C075BF"/>
    <w:rsid w:val="00CE391D"/>
    <w:rsid w:val="00D63E9C"/>
    <w:rsid w:val="00E46F18"/>
    <w:rsid w:val="00E92E55"/>
    <w:rsid w:val="00EC0D14"/>
    <w:rsid w:val="00F16658"/>
    <w:rsid w:val="00F55BE1"/>
    <w:rsid w:val="00F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A006"/>
  <w15:chartTrackingRefBased/>
  <w15:docId w15:val="{F0159A22-3473-4E6E-B497-5AC2B122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40</cp:revision>
  <dcterms:created xsi:type="dcterms:W3CDTF">2017-03-09T02:34:00Z</dcterms:created>
  <dcterms:modified xsi:type="dcterms:W3CDTF">2017-03-10T05:27:00Z</dcterms:modified>
</cp:coreProperties>
</file>