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F9" w:rsidRDefault="00BC04F9" w:rsidP="00BC04F9">
      <w:pPr>
        <w:spacing w:after="0" w:line="480" w:lineRule="auto"/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>ASSIGNMENT</w:t>
      </w:r>
    </w:p>
    <w:p w:rsidR="00BC04F9" w:rsidRDefault="00BC04F9" w:rsidP="00BC04F9">
      <w:pPr>
        <w:spacing w:after="0" w:line="480" w:lineRule="auto"/>
        <w:rPr>
          <w:rFonts w:ascii="Helvetica Neue" w:hAnsi="Helvetica Neue" w:cs="Arial"/>
          <w:color w:val="000000"/>
        </w:rPr>
      </w:pPr>
    </w:p>
    <w:p w:rsidR="00BC04F9" w:rsidRDefault="00BC04F9" w:rsidP="00BC04F9">
      <w:pPr>
        <w:spacing w:after="0" w:line="480" w:lineRule="auto"/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 xml:space="preserve">Create a PowerPoint presentation that includes: </w:t>
      </w:r>
    </w:p>
    <w:p w:rsidR="00BC04F9" w:rsidRDefault="00BC04F9" w:rsidP="00BC04F9">
      <w:pPr>
        <w:spacing w:after="0" w:line="480" w:lineRule="auto"/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 xml:space="preserve">1) </w:t>
      </w:r>
      <w:proofErr w:type="gramStart"/>
      <w:r>
        <w:rPr>
          <w:rFonts w:ascii="Helvetica Neue" w:hAnsi="Helvetica Neue" w:cs="Arial"/>
          <w:color w:val="000000"/>
        </w:rPr>
        <w:t>an</w:t>
      </w:r>
      <w:proofErr w:type="gramEnd"/>
      <w:r>
        <w:rPr>
          <w:rFonts w:ascii="Helvetica Neue" w:hAnsi="Helvetica Neue" w:cs="Arial"/>
          <w:color w:val="000000"/>
        </w:rPr>
        <w:t xml:space="preserve"> explanation of the roles of two other non-nursing health professionals categorized in terms found in your readings or research;</w:t>
      </w:r>
    </w:p>
    <w:p w:rsidR="00BC04F9" w:rsidRDefault="00BC04F9" w:rsidP="00BC04F9">
      <w:pPr>
        <w:spacing w:after="0" w:line="480" w:lineRule="auto"/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 xml:space="preserve"> 2) </w:t>
      </w:r>
      <w:proofErr w:type="gramStart"/>
      <w:r>
        <w:rPr>
          <w:rFonts w:ascii="Helvetica Neue" w:hAnsi="Helvetica Neue" w:cs="Arial"/>
          <w:color w:val="000000"/>
        </w:rPr>
        <w:t>the</w:t>
      </w:r>
      <w:proofErr w:type="gramEnd"/>
      <w:r>
        <w:rPr>
          <w:rFonts w:ascii="Helvetica Neue" w:hAnsi="Helvetica Neue" w:cs="Arial"/>
          <w:color w:val="000000"/>
        </w:rPr>
        <w:t xml:space="preserve"> scope of practice of the team member related to autonomy and education;</w:t>
      </w:r>
    </w:p>
    <w:p w:rsidR="00BC04F9" w:rsidRDefault="00BC04F9" w:rsidP="00BC04F9">
      <w:pPr>
        <w:spacing w:after="0" w:line="480" w:lineRule="auto"/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 xml:space="preserve"> 3) </w:t>
      </w:r>
      <w:proofErr w:type="gramStart"/>
      <w:r>
        <w:rPr>
          <w:rFonts w:ascii="Helvetica Neue" w:hAnsi="Helvetica Neue" w:cs="Arial"/>
          <w:color w:val="000000"/>
        </w:rPr>
        <w:t>how</w:t>
      </w:r>
      <w:proofErr w:type="gramEnd"/>
      <w:r>
        <w:rPr>
          <w:rFonts w:ascii="Helvetica Neue" w:hAnsi="Helvetica Neue" w:cs="Arial"/>
          <w:color w:val="000000"/>
        </w:rPr>
        <w:t xml:space="preserve"> these roles might conflict. Conclude with recommendations for how to improve contributions to team functioning</w:t>
      </w:r>
      <w:proofErr w:type="gramStart"/>
      <w:r>
        <w:rPr>
          <w:rFonts w:ascii="Helvetica Neue" w:hAnsi="Helvetica Neue" w:cs="Arial"/>
          <w:color w:val="000000"/>
        </w:rPr>
        <w:t>..</w:t>
      </w:r>
      <w:proofErr w:type="gramEnd"/>
      <w:r>
        <w:rPr>
          <w:rFonts w:ascii="Helvetica Neue" w:hAnsi="Helvetica Neue" w:cs="Arial"/>
          <w:color w:val="000000"/>
        </w:rPr>
        <w:t xml:space="preserve"> </w:t>
      </w:r>
    </w:p>
    <w:p w:rsidR="00BC04F9" w:rsidRPr="00B03557" w:rsidRDefault="00BC04F9" w:rsidP="00BC04F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2880" w:right="-270"/>
        <w:outlineLvl w:val="2"/>
        <w:rPr>
          <w:rFonts w:ascii="Helvetica Neue" w:eastAsia="Times New Roman" w:hAnsi="Helvetica Neue" w:cs="Arial"/>
          <w:b/>
          <w:bCs/>
          <w:color w:val="000000"/>
          <w:sz w:val="23"/>
          <w:szCs w:val="23"/>
        </w:rPr>
      </w:pPr>
      <w:r w:rsidRPr="00B03557">
        <w:rPr>
          <w:rFonts w:ascii="Helvetica Neue" w:eastAsia="Times New Roman" w:hAnsi="Helvetica Neue" w:cs="Arial"/>
          <w:b/>
          <w:bCs/>
          <w:color w:val="000000"/>
          <w:sz w:val="23"/>
          <w:szCs w:val="23"/>
        </w:rPr>
        <w:t xml:space="preserve">Readings </w:t>
      </w:r>
    </w:p>
    <w:p w:rsidR="00BC04F9" w:rsidRPr="00B03557" w:rsidRDefault="00BC04F9" w:rsidP="00BC04F9">
      <w:pPr>
        <w:spacing w:before="100" w:beforeAutospacing="1" w:after="240" w:line="240" w:lineRule="auto"/>
        <w:ind w:left="2880" w:right="-270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B03557">
        <w:rPr>
          <w:rFonts w:ascii="Helvetica Neue" w:eastAsia="Times New Roman" w:hAnsi="Helvetica Neue" w:cs="Arial"/>
          <w:b/>
          <w:bCs/>
          <w:color w:val="000000"/>
          <w:sz w:val="24"/>
          <w:szCs w:val="24"/>
        </w:rPr>
        <w:t>Read</w:t>
      </w:r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>: Review teamwork information from previous courses and this course text:</w:t>
      </w:r>
    </w:p>
    <w:p w:rsidR="00BC04F9" w:rsidRPr="00B03557" w:rsidRDefault="00BC04F9" w:rsidP="00BC04F9">
      <w:pPr>
        <w:numPr>
          <w:ilvl w:val="1"/>
          <w:numId w:val="1"/>
        </w:numPr>
        <w:spacing w:after="0" w:line="240" w:lineRule="auto"/>
        <w:ind w:left="2880" w:right="-270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>Dye, C. F. (2010), </w:t>
      </w:r>
      <w:proofErr w:type="spellStart"/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>chs</w:t>
      </w:r>
      <w:proofErr w:type="spellEnd"/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>. 11-14, pp. 131-181.</w:t>
      </w:r>
    </w:p>
    <w:p w:rsidR="00BC04F9" w:rsidRPr="00B03557" w:rsidRDefault="00BC04F9" w:rsidP="00BC04F9">
      <w:pPr>
        <w:spacing w:before="100" w:beforeAutospacing="1" w:after="240" w:line="240" w:lineRule="auto"/>
        <w:ind w:left="2880" w:right="-270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B03557">
        <w:rPr>
          <w:rFonts w:ascii="Helvetica Neue" w:eastAsia="Times New Roman" w:hAnsi="Helvetica Neue" w:cs="Arial"/>
          <w:b/>
          <w:bCs/>
          <w:color w:val="000000"/>
          <w:sz w:val="24"/>
          <w:szCs w:val="24"/>
        </w:rPr>
        <w:t>Read</w:t>
      </w:r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>: About knowledge generation, dissemination, planning, implementation and evaluating. </w:t>
      </w:r>
    </w:p>
    <w:p w:rsidR="00BC04F9" w:rsidRPr="00B03557" w:rsidRDefault="00BC04F9" w:rsidP="00BC04F9">
      <w:pPr>
        <w:numPr>
          <w:ilvl w:val="1"/>
          <w:numId w:val="1"/>
        </w:numPr>
        <w:spacing w:after="0" w:line="240" w:lineRule="auto"/>
        <w:ind w:left="2880" w:right="-270"/>
        <w:rPr>
          <w:rFonts w:ascii="Helvetica Neue" w:eastAsia="Times New Roman" w:hAnsi="Helvetica Neue" w:cs="Arial"/>
          <w:color w:val="000000"/>
          <w:sz w:val="24"/>
          <w:szCs w:val="24"/>
        </w:rPr>
      </w:pPr>
      <w:proofErr w:type="spellStart"/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>MacGuire</w:t>
      </w:r>
      <w:proofErr w:type="spellEnd"/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, J. M. (2006). </w:t>
      </w:r>
      <w:hyperlink r:id="rId5" w:tgtFrame="_blank" w:history="1">
        <w:r w:rsidRPr="00B03557">
          <w:rPr>
            <w:rFonts w:ascii="Helvetica Neue" w:eastAsia="Times New Roman" w:hAnsi="Helvetica Neue" w:cs="Arial"/>
            <w:color w:val="00748B"/>
            <w:sz w:val="24"/>
            <w:szCs w:val="24"/>
            <w:u w:val="single"/>
          </w:rPr>
          <w:t>Putting nursing research findings into practice: Research utilization as an aspect of the management of change</w:t>
        </w:r>
      </w:hyperlink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. </w:t>
      </w:r>
      <w:r w:rsidRPr="00B03557">
        <w:rPr>
          <w:rFonts w:ascii="Helvetica Neue" w:eastAsia="Times New Roman" w:hAnsi="Helvetica Neue" w:cs="Arial"/>
          <w:i/>
          <w:iCs/>
          <w:color w:val="000000"/>
          <w:sz w:val="24"/>
          <w:szCs w:val="24"/>
        </w:rPr>
        <w:t>Journal of Advanced Nursing,</w:t>
      </w:r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15, 614-620.</w:t>
      </w:r>
    </w:p>
    <w:p w:rsidR="00BC04F9" w:rsidRPr="00B03557" w:rsidRDefault="00BC04F9" w:rsidP="00BC04F9">
      <w:pPr>
        <w:numPr>
          <w:ilvl w:val="1"/>
          <w:numId w:val="1"/>
        </w:numPr>
        <w:spacing w:after="0" w:line="240" w:lineRule="auto"/>
        <w:ind w:left="2880" w:right="-270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>Newhouse, R. P. (2007). </w:t>
      </w:r>
      <w:hyperlink r:id="rId6" w:tgtFrame="_blank" w:history="1">
        <w:r w:rsidRPr="00B03557">
          <w:rPr>
            <w:rFonts w:ascii="Helvetica Neue" w:eastAsia="Times New Roman" w:hAnsi="Helvetica Neue" w:cs="Arial"/>
            <w:color w:val="00748B"/>
            <w:sz w:val="24"/>
            <w:szCs w:val="24"/>
            <w:u w:val="single"/>
          </w:rPr>
          <w:t>Creating infrastructure supportive of evidence-based nursing practice: leadership strategies</w:t>
        </w:r>
      </w:hyperlink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. </w:t>
      </w:r>
      <w:r w:rsidRPr="00B03557">
        <w:rPr>
          <w:rFonts w:ascii="Helvetica Neue" w:eastAsia="Times New Roman" w:hAnsi="Helvetica Neue" w:cs="Arial"/>
          <w:i/>
          <w:iCs/>
          <w:color w:val="000000"/>
          <w:sz w:val="24"/>
          <w:szCs w:val="24"/>
        </w:rPr>
        <w:t>Worldviews on Evidence-Based Nursing</w:t>
      </w:r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, </w:t>
      </w:r>
      <w:r w:rsidRPr="00B03557">
        <w:rPr>
          <w:rFonts w:ascii="Helvetica Neue" w:eastAsia="Times New Roman" w:hAnsi="Helvetica Neue" w:cs="Arial"/>
          <w:i/>
          <w:iCs/>
          <w:color w:val="000000"/>
          <w:sz w:val="24"/>
          <w:szCs w:val="24"/>
        </w:rPr>
        <w:t>4</w:t>
      </w:r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>(1), 21-29.</w:t>
      </w:r>
    </w:p>
    <w:p w:rsidR="00BC04F9" w:rsidRPr="00B03557" w:rsidRDefault="00BC04F9" w:rsidP="00BC04F9">
      <w:pPr>
        <w:numPr>
          <w:ilvl w:val="1"/>
          <w:numId w:val="1"/>
        </w:numPr>
        <w:spacing w:after="0" w:line="240" w:lineRule="auto"/>
        <w:ind w:left="2880" w:right="-270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Christensen, M. (2011). </w:t>
      </w:r>
      <w:hyperlink r:id="rId7" w:tgtFrame="_blank" w:history="1">
        <w:r w:rsidRPr="00B03557">
          <w:rPr>
            <w:rFonts w:ascii="Helvetica Neue" w:eastAsia="Times New Roman" w:hAnsi="Helvetica Neue" w:cs="Arial"/>
            <w:color w:val="00748B"/>
            <w:sz w:val="24"/>
            <w:szCs w:val="24"/>
            <w:u w:val="single"/>
          </w:rPr>
          <w:t>Advancing nursing practice: Redefining the theoretical and practical integration of knowledge</w:t>
        </w:r>
      </w:hyperlink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. </w:t>
      </w:r>
      <w:r w:rsidRPr="00B03557">
        <w:rPr>
          <w:rFonts w:ascii="Helvetica Neue" w:eastAsia="Times New Roman" w:hAnsi="Helvetica Neue" w:cs="Arial"/>
          <w:i/>
          <w:iCs/>
          <w:color w:val="000000"/>
          <w:sz w:val="24"/>
          <w:szCs w:val="24"/>
        </w:rPr>
        <w:t>Journal of Clinical Nursing</w:t>
      </w:r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, </w:t>
      </w:r>
      <w:r w:rsidRPr="00B03557">
        <w:rPr>
          <w:rFonts w:ascii="Helvetica Neue" w:eastAsia="Times New Roman" w:hAnsi="Helvetica Neue" w:cs="Arial"/>
          <w:i/>
          <w:iCs/>
          <w:color w:val="000000"/>
          <w:sz w:val="24"/>
          <w:szCs w:val="24"/>
        </w:rPr>
        <w:t>20</w:t>
      </w:r>
      <w:r w:rsidRPr="00B03557">
        <w:rPr>
          <w:rFonts w:ascii="Helvetica Neue" w:eastAsia="Times New Roman" w:hAnsi="Helvetica Neue" w:cs="Arial"/>
          <w:color w:val="000000"/>
          <w:sz w:val="24"/>
          <w:szCs w:val="24"/>
        </w:rPr>
        <w:t>, 873-881.</w:t>
      </w:r>
    </w:p>
    <w:p w:rsidR="00586541" w:rsidRDefault="00586541"/>
    <w:sectPr w:rsidR="00586541" w:rsidSect="0058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1C36"/>
    <w:multiLevelType w:val="multilevel"/>
    <w:tmpl w:val="E8B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jIwtzA3MDAA0qbGRko6SsGpxcWZ+XkgBYa1AFE/2bgsAAAA"/>
  </w:docVars>
  <w:rsids>
    <w:rsidRoot w:val="00BC04F9"/>
    <w:rsid w:val="00586541"/>
    <w:rsid w:val="00603280"/>
    <w:rsid w:val="00BC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bor.idm.oclc.org/login?url=http://search.ebscohost.com/login.aspx?direct=true&amp;db=ccm&amp;AN=104814723&amp;site=ehost-live&amp;scope=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bor.idm.oclc.org/login?url=http://search.ebscohost.com/login.aspx?direct=true&amp;db=ccm&amp;AN=106297422&amp;site=ehost-live&amp;scope=site" TargetMode="External"/><Relationship Id="rId5" Type="http://schemas.openxmlformats.org/officeDocument/2006/relationships/hyperlink" Target="http://arbor.idm.oclc.org/login?url=http://search.ebscohost.com/login.aspx?direct=true&amp;db=afh&amp;AN=19381997&amp;site=ehost-live&amp;scope=si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Chattahoochee Technical College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</dc:creator>
  <cp:lastModifiedBy>Elam</cp:lastModifiedBy>
  <cp:revision>1</cp:revision>
  <dcterms:created xsi:type="dcterms:W3CDTF">2017-02-20T15:38:00Z</dcterms:created>
  <dcterms:modified xsi:type="dcterms:W3CDTF">2017-02-20T15:38:00Z</dcterms:modified>
</cp:coreProperties>
</file>