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91" w:rsidRPr="00107891" w:rsidRDefault="00107891" w:rsidP="00107891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2. Suppose market demand and supply are given by Q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  <w:vertAlign w:val="superscript"/>
        </w:rPr>
        <w:t>d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 = 100 - 2P and Q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  <w:vertAlign w:val="superscript"/>
        </w:rPr>
        <w:t>S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 = 5 + 3P. The equilibrium quantity is: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92.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81.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45.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62.</w:t>
      </w:r>
    </w:p>
    <w:p w:rsidR="001B27DF" w:rsidRDefault="001B27DF" w:rsidP="001B27D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07891" w:rsidRPr="00107891" w:rsidRDefault="00107891" w:rsidP="00107891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107891">
        <w:rPr>
          <w:rFonts w:ascii="Arial" w:eastAsia="Times New Roman" w:hAnsi="Arial" w:cs="Arial"/>
          <w:b/>
          <w:color w:val="333333"/>
          <w:sz w:val="21"/>
          <w:szCs w:val="21"/>
        </w:rPr>
        <w:t>3.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 xml:space="preserve"> Having worked for many of the firms in the petroleum industry, you know that the price elasticity of demand for a representative firm is about −1.25. Moreover, a recent report from an economist in your office revealed that the price elasticity of demand for the petroleum products sold by your firm is −1.5. Based on this information, you know that the Rothschild index is: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0.833.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1.20.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−1.20.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−0.833.</w:t>
      </w:r>
    </w:p>
    <w:p w:rsidR="00107891" w:rsidRDefault="00107891" w:rsidP="001B27D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07891" w:rsidRPr="00107891" w:rsidRDefault="00107891" w:rsidP="00107891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10789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4. 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An income elasticity less than zero tells us that the good is: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a normal good.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a Giffen good.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an inferior good.</w:t>
      </w:r>
    </w:p>
    <w:p w:rsid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an inelastic good.</w:t>
      </w:r>
    </w:p>
    <w:p w:rsid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07891" w:rsidRPr="00107891" w:rsidRDefault="00107891" w:rsidP="00107891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10789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5. 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Consider a market characterized by the following demand and supply conditions: P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  <w:vertAlign w:val="subscript"/>
        </w:rPr>
        <w:t>X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 = 50 - 5Q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  <w:vertAlign w:val="subscript"/>
        </w:rPr>
        <w:t>X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 and P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  <w:vertAlign w:val="subscript"/>
        </w:rPr>
        <w:t>X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 = 32 + Q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  <w:vertAlign w:val="subscript"/>
        </w:rPr>
        <w:t>X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. The equilibrium price and quantity are, respectively,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$35 and 3 units.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$3 and 35 units.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$82 and 50 units.</w:t>
      </w:r>
    </w:p>
    <w:p w:rsid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$20 and 6 units.</w:t>
      </w:r>
    </w:p>
    <w:p w:rsid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07891" w:rsidRPr="00107891" w:rsidRDefault="00107891" w:rsidP="00107891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107891">
        <w:rPr>
          <w:rFonts w:ascii="Arial" w:eastAsia="Times New Roman" w:hAnsi="Arial" w:cs="Arial"/>
          <w:b/>
          <w:color w:val="333333"/>
          <w:sz w:val="21"/>
          <w:szCs w:val="21"/>
        </w:rPr>
        <w:t>6.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 xml:space="preserve"> If the absolute value of the own price elasticity of demand is greater than 1, then demand is said to be: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elastic.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inelastic.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unitary elastic.</w:t>
      </w:r>
    </w:p>
    <w:p w:rsid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neither elastic, inelastic, nor unitary elastic.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107891" w:rsidRPr="00107891" w:rsidRDefault="00107891" w:rsidP="00107891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107891">
        <w:rPr>
          <w:rFonts w:ascii="Arial" w:eastAsia="Times New Roman" w:hAnsi="Arial" w:cs="Arial"/>
          <w:b/>
          <w:color w:val="333333"/>
          <w:sz w:val="21"/>
          <w:szCs w:val="21"/>
        </w:rPr>
        <w:t xml:space="preserve">7. </w:t>
      </w:r>
      <w:r w:rsidRPr="00107891">
        <w:rPr>
          <w:rFonts w:ascii="Arial" w:eastAsia="Times New Roman" w:hAnsi="Arial" w:cs="Arial"/>
          <w:b/>
          <w:color w:val="6B6B6B"/>
          <w:sz w:val="21"/>
          <w:szCs w:val="21"/>
        </w:rPr>
        <w:t>In the short run, the marginal cost curve crosses the average total cost curve at: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a point just below the average fixed cost curve.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the minimum point of the average total cost curve.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the maximum point of the average total cost curve.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107891">
        <w:rPr>
          <w:rFonts w:ascii="Arial" w:eastAsia="Times New Roman" w:hAnsi="Arial" w:cs="Arial"/>
          <w:color w:val="333333"/>
          <w:sz w:val="21"/>
          <w:szCs w:val="21"/>
        </w:rPr>
        <w:t>the point where the average total cost curve and average variable cost curve intersect.</w:t>
      </w:r>
    </w:p>
    <w:p w:rsid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lastRenderedPageBreak/>
        <w:t xml:space="preserve">8.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A negative externality: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is a payment received to parties not involved in the production or consumption of a good.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is a cost borne by parties not involved in the production or consumption of a good.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results from the absence of well-defined property rights.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is a cost borne by parties not involved in the production or consumption of a good and results from the absence of well-defined property rights.</w:t>
      </w: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07891" w:rsidRPr="00107891" w:rsidRDefault="00107891" w:rsidP="001078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>9.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 xml:space="preserve"> Which of the following pricing strategies is NOT used in markets characterized by intense price competition?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Price matching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Transfer pricing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Randomized pricing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Inducing brand loyalty</w:t>
      </w:r>
    </w:p>
    <w:p w:rsidR="001B27DF" w:rsidRDefault="001B27DF" w:rsidP="001B27DF"/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b/>
        </w:rPr>
        <w:t xml:space="preserve">10.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Which of the following statements is 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  <w:u w:val="single"/>
        </w:rPr>
        <w:t>NOT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 true?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The Dutch and first-price, sealed-bid auctions are strategically equivalent.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A mineral rights auction is a common value auction.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An auctioneer is always indifferent between different kinds of auctions.</w: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An English auction yields higher expected revenues than a second-price, sealed-bid auction when bidders are risk averse.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11.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Rent seeking: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involves resources paid to politicians to enhance one group at the expense of another.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results in less monopoly power.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results in externalities.</w: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None of the statements are correct.</w: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12.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he figure below presents information for a one-shot game.</w:t>
      </w:r>
      <w:r w:rsidRPr="008A7EC9">
        <w:rPr>
          <w:rFonts w:ascii="Arial" w:eastAsia="Times New Roman" w:hAnsi="Arial" w:cs="Arial"/>
          <w:color w:val="6B6B6B"/>
          <w:sz w:val="21"/>
          <w:szCs w:val="21"/>
        </w:rPr>
        <w:br/>
      </w:r>
      <w:r w:rsidRPr="008A7EC9">
        <w:rPr>
          <w:rFonts w:ascii="Arial" w:eastAsia="Times New Roman" w:hAnsi="Arial" w:cs="Arial"/>
          <w:color w:val="6B6B6B"/>
          <w:sz w:val="21"/>
          <w:szCs w:val="21"/>
        </w:rPr>
        <w:br/>
        <w:t> </w:t>
      </w:r>
      <w:r w:rsidRPr="008A7EC9">
        <w:rPr>
          <w:rFonts w:ascii="Arial" w:eastAsia="Times New Roman" w:hAnsi="Arial" w:cs="Arial"/>
          <w:noProof/>
          <w:color w:val="6B6B6B"/>
          <w:sz w:val="21"/>
          <w:szCs w:val="21"/>
        </w:rPr>
        <w:drawing>
          <wp:inline distT="0" distB="0" distL="0" distR="0" wp14:anchorId="06D91236" wp14:editId="27F58EDE">
            <wp:extent cx="6000750" cy="25717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EC9">
        <w:rPr>
          <w:rFonts w:ascii="Arial" w:eastAsia="Times New Roman" w:hAnsi="Arial" w:cs="Arial"/>
          <w:color w:val="6B6B6B"/>
          <w:sz w:val="21"/>
          <w:szCs w:val="21"/>
        </w:rPr>
        <w:t> </w:t>
      </w:r>
      <w:r w:rsidRPr="008A7EC9">
        <w:rPr>
          <w:rFonts w:ascii="Arial" w:eastAsia="Times New Roman" w:hAnsi="Arial" w:cs="Arial"/>
          <w:color w:val="6B6B6B"/>
          <w:sz w:val="21"/>
          <w:szCs w:val="21"/>
        </w:rPr>
        <w:br/>
      </w:r>
      <w:r w:rsidRPr="008A7EC9">
        <w:rPr>
          <w:rFonts w:ascii="Arial" w:eastAsia="Times New Roman" w:hAnsi="Arial" w:cs="Arial"/>
          <w:color w:val="6B6B6B"/>
          <w:sz w:val="21"/>
          <w:szCs w:val="21"/>
        </w:rPr>
        <w:lastRenderedPageBreak/>
        <w:br/>
        <w:t>What are dominant strategies for firm A and firm B respectively?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(low price, high price)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(high price, low price)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(high price, high price)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(low price, low price)</w: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13.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If apples have an own price elasticity of −1.2 we know the demand is: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unitary.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indeterminate.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elastic.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inelastic.</w: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15.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In the short run, the marginal cost curve crosses the average total cost curve at: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a point just below the average fixed cost curve.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the minimum point of the average total cost curve.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the maximum point of the average total cost curve.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the point where the average total cost curve and average variable cost curve intersect.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rPr>
          <w:rFonts w:ascii="Arial" w:eastAsia="Times New Roman" w:hAnsi="Arial" w:cs="Arial"/>
          <w:b/>
          <w:color w:val="6B6B6B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16. </w:t>
      </w:r>
      <w:r w:rsidRPr="008A7EC9">
        <w:rPr>
          <w:rFonts w:ascii="Arial" w:eastAsia="Times New Roman" w:hAnsi="Arial" w:cs="Arial"/>
          <w:b/>
          <w:color w:val="6B6B6B"/>
          <w:sz w:val="21"/>
          <w:szCs w:val="21"/>
        </w:rPr>
        <w:t>A risk-loving individual would: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prefer $5 with certainty to a risky prospect with the expected value of $5.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prefer a risky prospect with an expected value of $5 to a certain amount of $5.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be indifferent between a risky prospect with an expect value of $5 and a certain amount of $5.</w:t>
      </w: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4)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t>prefer a risky prospect with the expected value of $0.50 to $5 with certainty.</w: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t xml:space="preserve">17. </w:t>
      </w:r>
      <w:r w:rsidRPr="008A7E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The manager of a local monopoly estimates that the elasticity of demand for its product is constant and equal to -3. The firm’s marginal cost is constant at $20 per unit.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Express the firm’s marginal revenue as a function of its price.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Instruction:</w:t>
      </w:r>
      <w:r>
        <w:rPr>
          <w:rStyle w:val="apple-converted-space"/>
          <w:rFonts w:ascii="Arial" w:hAnsi="Arial" w:cs="Arial"/>
          <w:color w:val="0000F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 w:val="21"/>
          <w:szCs w:val="21"/>
          <w:shd w:val="clear" w:color="auto" w:fill="FFFFFF"/>
        </w:rPr>
        <w:t>Round your response to 2 decimal places.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MR =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8.25pt;height:18pt" o:ole="">
            <v:imagedata r:id="rId5" o:title=""/>
          </v:shape>
          <w:control r:id="rId6" w:name="DefaultOcxName" w:shapeid="_x0000_i1030"/>
        </w:objec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 P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b. Determine the profit-maximizing price.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Instruction:</w:t>
      </w:r>
      <w:r>
        <w:rPr>
          <w:rStyle w:val="apple-converted-space"/>
          <w:rFonts w:ascii="Arial" w:hAnsi="Arial" w:cs="Arial"/>
          <w:color w:val="0000F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 w:val="21"/>
          <w:szCs w:val="21"/>
          <w:shd w:val="clear" w:color="auto" w:fill="FFFFFF"/>
        </w:rPr>
        <w:t>Use the rounded value calculated above and round your response to 2 decimal places.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$</w:t>
      </w:r>
      <w:r>
        <w:object w:dxaOrig="1440" w:dyaOrig="1440">
          <v:shape id="_x0000_i1029" type="#_x0000_t75" style="width:38.25pt;height:18pt" o:ole="">
            <v:imagedata r:id="rId5" o:title=""/>
          </v:shape>
          <w:control r:id="rId7" w:name="DefaultOcxName1" w:shapeid="_x0000_i1029"/>
        </w:object>
      </w: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A7EC9">
        <w:rPr>
          <w:rFonts w:ascii="Arial" w:eastAsia="Times New Roman" w:hAnsi="Arial" w:cs="Arial"/>
          <w:b/>
          <w:color w:val="333333"/>
          <w:sz w:val="21"/>
          <w:szCs w:val="21"/>
        </w:rPr>
        <w:lastRenderedPageBreak/>
        <w:t xml:space="preserve">18. 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A7EC9" w:rsidRPr="008A7EC9" w:rsidTr="008A7EC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A7EC9" w:rsidRPr="008A7EC9" w:rsidRDefault="008A7EC9" w:rsidP="008A7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8A7EC9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A risk-neutral consumer is deciding whether to purchase a homogeneous product from one of two firms. One firm produces an unreliable product and the other a reliable product. At the time of the sale, the consumer is unable to distinguish between the two firms’ products. From the consumer’s perspective, there is an equal chance that a given firm’s product is reliable or unreliable. The maximum amount this consumer will pay for an unreliable product is $0, while she will pay $120 for a reliable product.</w:t>
            </w:r>
          </w:p>
        </w:tc>
      </w:tr>
    </w:tbl>
    <w:p w:rsidR="008A7EC9" w:rsidRPr="008A7EC9" w:rsidRDefault="008A7EC9" w:rsidP="008A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8A7EC9" w:rsidRPr="008A7EC9" w:rsidTr="008A7EC9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8A7EC9" w:rsidRPr="008A7EC9" w:rsidRDefault="008A7EC9" w:rsidP="008A7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7E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8A7EC9" w:rsidRPr="008A7EC9" w:rsidRDefault="008A7EC9" w:rsidP="008A7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7E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Given this uncertainty, what is the most this consumer will pay to purchase one unit of this product?</w:t>
            </w:r>
          </w:p>
        </w:tc>
      </w:tr>
    </w:tbl>
    <w:p w:rsidR="008A7EC9" w:rsidRPr="008A7EC9" w:rsidRDefault="008A7EC9" w:rsidP="008A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C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A7EC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$</w:t>
      </w:r>
      <w:r w:rsidRPr="008A7E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6" type="#_x0000_t75" style="width:38.25pt;height:18pt" o:ole="">
            <v:imagedata r:id="rId5" o:title=""/>
          </v:shape>
          <w:control r:id="rId8" w:name="DefaultOcxName2" w:shapeid="_x0000_i1036"/>
        </w:objec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br/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8A7EC9" w:rsidRPr="008A7EC9" w:rsidTr="008A7EC9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8A7EC9" w:rsidRPr="008A7EC9" w:rsidRDefault="008A7EC9" w:rsidP="008A7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7E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8A7EC9" w:rsidRPr="008A7EC9" w:rsidRDefault="008A7EC9" w:rsidP="008A7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A7EC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 much will this consumer be willing to pay for the product if the firm offering the reliable product includes a warranty that will protect the consumer?</w:t>
            </w:r>
          </w:p>
        </w:tc>
      </w:tr>
    </w:tbl>
    <w:p w:rsidR="008A7EC9" w:rsidRPr="008A7EC9" w:rsidRDefault="008A7EC9" w:rsidP="008A7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A7EC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 </w: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A7EC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$</w:t>
      </w:r>
      <w:r w:rsidRPr="008A7EC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38.25pt;height:18pt" o:ole="">
            <v:imagedata r:id="rId5" o:title=""/>
          </v:shape>
          <w:control r:id="rId9" w:name="DefaultOcxName11" w:shapeid="_x0000_i1035"/>
        </w:object>
      </w:r>
      <w:r w:rsidRPr="008A7EC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A7EC9">
        <w:rPr>
          <w:rFonts w:ascii="Arial" w:eastAsia="Times New Roman" w:hAnsi="Arial" w:cs="Arial"/>
          <w:color w:val="FFFFFF"/>
          <w:sz w:val="21"/>
          <w:szCs w:val="21"/>
          <w:shd w:val="clear" w:color="auto" w:fill="FFFFFF"/>
        </w:rPr>
        <w:t>rev:  06_11_2013_QC_</w:t>
      </w:r>
    </w:p>
    <w:p w:rsidR="008A7EC9" w:rsidRPr="001B27DF" w:rsidRDefault="008A7EC9" w:rsidP="001B27DF">
      <w:bookmarkStart w:id="0" w:name="_GoBack"/>
      <w:r w:rsidRPr="008A7EC9">
        <w:rPr>
          <w:b/>
        </w:rPr>
        <w:t xml:space="preserve">19. </w:t>
      </w:r>
      <w:r w:rsidRPr="008A7E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Suppose the own price elasticity of market demand for retail gasoline is -0.9, the Rothschild index is 0.6, and a typical gasoline retailer enjoys sales of $1,200,000 annually. What is the price elasticity of demand for a representative gasoline retailer’s product?</w:t>
      </w:r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>Instruction:</w:t>
      </w:r>
      <w:r>
        <w:rPr>
          <w:rStyle w:val="apple-converted-space"/>
          <w:rFonts w:ascii="Arial" w:hAnsi="Arial" w:cs="Arial"/>
          <w:color w:val="0000F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FF"/>
          <w:sz w:val="21"/>
          <w:szCs w:val="21"/>
          <w:shd w:val="clear" w:color="auto" w:fill="FFFFFF"/>
        </w:rPr>
        <w:t>Round your answer to 2 decimal places.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object w:dxaOrig="1440" w:dyaOrig="1440">
          <v:shape id="_x0000_i1039" type="#_x0000_t75" style="width:38.25pt;height:18pt" o:ole="">
            <v:imagedata r:id="rId5" o:title=""/>
          </v:shape>
          <w:control r:id="rId10" w:name="DefaultOcxName3" w:shapeid="_x0000_i1039"/>
        </w:object>
      </w:r>
    </w:p>
    <w:sectPr w:rsidR="008A7EC9" w:rsidRPr="001B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F"/>
    <w:rsid w:val="00107891"/>
    <w:rsid w:val="001B27DF"/>
    <w:rsid w:val="005240F5"/>
    <w:rsid w:val="008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9A7D"/>
  <w15:chartTrackingRefBased/>
  <w15:docId w15:val="{A227E353-8FE7-47DB-BF4D-F6479AB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7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82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5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2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4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Patrick Sullivan</cp:lastModifiedBy>
  <cp:revision>2</cp:revision>
  <dcterms:created xsi:type="dcterms:W3CDTF">2016-12-19T16:40:00Z</dcterms:created>
  <dcterms:modified xsi:type="dcterms:W3CDTF">2016-12-19T16:40:00Z</dcterms:modified>
</cp:coreProperties>
</file>