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81" w:rsidRDefault="00057081" w:rsidP="00310581">
      <w:pPr>
        <w:pStyle w:val="CourseModuleHeader"/>
        <w:tabs>
          <w:tab w:val="left" w:pos="8460"/>
        </w:tabs>
      </w:pPr>
      <w:bookmarkStart w:id="0" w:name="_GoBack"/>
      <w:bookmarkEnd w:id="0"/>
      <w:r>
        <w:t>Assignment 0</w:t>
      </w:r>
      <w:r w:rsidR="00D831F8">
        <w:t>5</w:t>
      </w:r>
    </w:p>
    <w:p w:rsidR="00310581" w:rsidRDefault="00057081" w:rsidP="00310581">
      <w:pPr>
        <w:pStyle w:val="SmallCourseTitle"/>
        <w:tabs>
          <w:tab w:val="left" w:pos="8460"/>
        </w:tabs>
        <w:spacing w:before="120"/>
        <w:rPr>
          <w:sz w:val="28"/>
          <w:szCs w:val="28"/>
        </w:rPr>
      </w:pPr>
      <w:r>
        <w:rPr>
          <w:sz w:val="28"/>
          <w:szCs w:val="28"/>
        </w:rPr>
        <w:t>MA26</w:t>
      </w:r>
      <w:r w:rsidR="00814D97">
        <w:rPr>
          <w:sz w:val="28"/>
          <w:szCs w:val="28"/>
        </w:rPr>
        <w:t xml:space="preserve">0 </w:t>
      </w:r>
      <w:r w:rsidRPr="00057081">
        <w:rPr>
          <w:sz w:val="28"/>
          <w:szCs w:val="28"/>
        </w:rPr>
        <w:t>Statistical Analysis I</w:t>
      </w:r>
    </w:p>
    <w:p w:rsidR="00C137AD" w:rsidRPr="003741D5" w:rsidRDefault="003741D5" w:rsidP="00C137AD">
      <w:pPr>
        <w:rPr>
          <w:rStyle w:val="Strong"/>
          <w:b w:val="0"/>
        </w:rPr>
      </w:pPr>
      <w:r w:rsidRPr="003741D5">
        <w:rPr>
          <w:rStyle w:val="Strong"/>
        </w:rPr>
        <w:t xml:space="preserve">Directions: </w:t>
      </w:r>
      <w:r w:rsidRPr="003741D5">
        <w:rPr>
          <w:rStyle w:val="Strong"/>
          <w:b w:val="0"/>
        </w:rPr>
        <w:t>Be sure to save an electronic copy of your answer before submitting it to Ashworth College for grading. Unless otherwise stated, answer in complete sentences, and be sure to use correct English, spelling</w:t>
      </w:r>
      <w:r w:rsidR="00954F5F">
        <w:rPr>
          <w:rStyle w:val="Strong"/>
          <w:b w:val="0"/>
        </w:rPr>
        <w:t>,</w:t>
      </w:r>
      <w:r w:rsidRPr="003741D5">
        <w:rPr>
          <w:rStyle w:val="Strong"/>
          <w:b w:val="0"/>
        </w:rPr>
        <w:t xml:space="preserve"> and grammar. </w:t>
      </w:r>
      <w:r w:rsidR="00057081">
        <w:rPr>
          <w:rStyle w:val="Strong"/>
          <w:b w:val="0"/>
        </w:rPr>
        <w:t>R</w:t>
      </w:r>
      <w:r w:rsidRPr="003741D5">
        <w:rPr>
          <w:rStyle w:val="Strong"/>
          <w:b w:val="0"/>
        </w:rPr>
        <w:t>efer to the "Assignment Format" page located on the Course Home page for specific format requirements.</w:t>
      </w:r>
    </w:p>
    <w:p w:rsidR="003741D5" w:rsidRPr="00057081" w:rsidRDefault="003741D5" w:rsidP="00057081"/>
    <w:p w:rsidR="00057081" w:rsidRDefault="00057081" w:rsidP="00057081">
      <w:r w:rsidRPr="00057081">
        <w:rPr>
          <w:b/>
        </w:rPr>
        <w:t>NOTE:</w:t>
      </w:r>
      <w:r w:rsidRPr="00057081">
        <w:t xml:space="preserve"> Show your work in the problems.</w:t>
      </w:r>
    </w:p>
    <w:p w:rsidR="00057081" w:rsidRPr="00057081" w:rsidRDefault="00057081" w:rsidP="00057081"/>
    <w:p w:rsidR="00057081" w:rsidRPr="00057081" w:rsidRDefault="00057081" w:rsidP="00057081">
      <w:pPr>
        <w:ind w:left="720" w:hanging="360"/>
      </w:pPr>
      <w:r w:rsidRPr="00057081">
        <w:t>1.</w:t>
      </w:r>
      <w:r w:rsidRPr="00057081">
        <w:tab/>
        <w:t>Compute the mean and variance of the following discrete probability distribution.</w:t>
      </w:r>
    </w:p>
    <w:p w:rsidR="00057081" w:rsidRPr="00057081" w:rsidRDefault="00057081" w:rsidP="000570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05"/>
      </w:tblGrid>
      <w:tr w:rsidR="00057081" w:rsidRPr="00057081" w:rsidTr="00057081">
        <w:trPr>
          <w:jc w:val="center"/>
        </w:trPr>
        <w:tc>
          <w:tcPr>
            <w:tcW w:w="1350" w:type="dxa"/>
            <w:tcBorders>
              <w:bottom w:val="single" w:sz="4" w:space="0" w:color="auto"/>
              <w:right w:val="single" w:sz="4" w:space="0" w:color="auto"/>
            </w:tcBorders>
            <w:vAlign w:val="center"/>
          </w:tcPr>
          <w:p w:rsidR="00057081" w:rsidRPr="00057081" w:rsidRDefault="00057081" w:rsidP="00057081">
            <w:pPr>
              <w:jc w:val="center"/>
              <w:rPr>
                <w:b/>
                <w:i/>
              </w:rPr>
            </w:pPr>
            <w:r w:rsidRPr="00057081">
              <w:rPr>
                <w:b/>
                <w:i/>
              </w:rPr>
              <w:t>x</w:t>
            </w:r>
          </w:p>
        </w:tc>
        <w:tc>
          <w:tcPr>
            <w:tcW w:w="1305" w:type="dxa"/>
            <w:tcBorders>
              <w:left w:val="single" w:sz="4" w:space="0" w:color="auto"/>
              <w:bottom w:val="single" w:sz="4" w:space="0" w:color="auto"/>
            </w:tcBorders>
            <w:vAlign w:val="center"/>
          </w:tcPr>
          <w:p w:rsidR="00057081" w:rsidRPr="00057081" w:rsidRDefault="00057081" w:rsidP="00057081">
            <w:pPr>
              <w:jc w:val="center"/>
              <w:rPr>
                <w:b/>
                <w:i/>
              </w:rPr>
            </w:pPr>
            <w:r w:rsidRPr="00057081">
              <w:rPr>
                <w:b/>
                <w:i/>
              </w:rPr>
              <w:t>P(x)</w:t>
            </w:r>
          </w:p>
        </w:tc>
      </w:tr>
      <w:tr w:rsidR="00057081" w:rsidRPr="00057081" w:rsidTr="00057081">
        <w:trPr>
          <w:jc w:val="center"/>
        </w:trPr>
        <w:tc>
          <w:tcPr>
            <w:tcW w:w="1350" w:type="dxa"/>
            <w:tcBorders>
              <w:bottom w:val="nil"/>
              <w:right w:val="single" w:sz="4" w:space="0" w:color="auto"/>
            </w:tcBorders>
            <w:vAlign w:val="center"/>
          </w:tcPr>
          <w:p w:rsidR="00057081" w:rsidRPr="00057081" w:rsidRDefault="00057081" w:rsidP="00057081">
            <w:pPr>
              <w:jc w:val="center"/>
            </w:pPr>
            <w:r w:rsidRPr="00057081">
              <w:t>2</w:t>
            </w:r>
          </w:p>
        </w:tc>
        <w:tc>
          <w:tcPr>
            <w:tcW w:w="1305" w:type="dxa"/>
            <w:tcBorders>
              <w:left w:val="single" w:sz="4" w:space="0" w:color="auto"/>
              <w:bottom w:val="nil"/>
            </w:tcBorders>
            <w:vAlign w:val="center"/>
          </w:tcPr>
          <w:p w:rsidR="00057081" w:rsidRPr="00057081" w:rsidRDefault="00057081" w:rsidP="00057081">
            <w:pPr>
              <w:jc w:val="center"/>
            </w:pPr>
            <w:r w:rsidRPr="00057081">
              <w:t>.50</w:t>
            </w:r>
          </w:p>
        </w:tc>
      </w:tr>
      <w:tr w:rsidR="00057081" w:rsidRPr="00057081" w:rsidTr="00057081">
        <w:trPr>
          <w:jc w:val="center"/>
        </w:trPr>
        <w:tc>
          <w:tcPr>
            <w:tcW w:w="1350" w:type="dxa"/>
            <w:tcBorders>
              <w:top w:val="nil"/>
              <w:bottom w:val="nil"/>
              <w:right w:val="single" w:sz="4" w:space="0" w:color="auto"/>
            </w:tcBorders>
            <w:vAlign w:val="center"/>
          </w:tcPr>
          <w:p w:rsidR="00057081" w:rsidRPr="00057081" w:rsidRDefault="00057081" w:rsidP="00057081">
            <w:pPr>
              <w:jc w:val="center"/>
            </w:pPr>
            <w:r w:rsidRPr="00057081">
              <w:t>8</w:t>
            </w:r>
          </w:p>
        </w:tc>
        <w:tc>
          <w:tcPr>
            <w:tcW w:w="1305" w:type="dxa"/>
            <w:tcBorders>
              <w:top w:val="nil"/>
              <w:left w:val="single" w:sz="4" w:space="0" w:color="auto"/>
              <w:bottom w:val="nil"/>
            </w:tcBorders>
            <w:vAlign w:val="center"/>
          </w:tcPr>
          <w:p w:rsidR="00057081" w:rsidRPr="00057081" w:rsidRDefault="00057081" w:rsidP="00057081">
            <w:pPr>
              <w:jc w:val="center"/>
            </w:pPr>
            <w:r w:rsidRPr="00057081">
              <w:t>.30</w:t>
            </w:r>
          </w:p>
        </w:tc>
      </w:tr>
      <w:tr w:rsidR="00057081" w:rsidRPr="00057081" w:rsidTr="00057081">
        <w:trPr>
          <w:jc w:val="center"/>
        </w:trPr>
        <w:tc>
          <w:tcPr>
            <w:tcW w:w="1350" w:type="dxa"/>
            <w:tcBorders>
              <w:top w:val="nil"/>
              <w:right w:val="single" w:sz="4" w:space="0" w:color="auto"/>
            </w:tcBorders>
            <w:vAlign w:val="center"/>
          </w:tcPr>
          <w:p w:rsidR="00057081" w:rsidRPr="00057081" w:rsidRDefault="00057081" w:rsidP="00057081">
            <w:pPr>
              <w:jc w:val="center"/>
            </w:pPr>
            <w:r w:rsidRPr="00057081">
              <w:t>10</w:t>
            </w:r>
          </w:p>
        </w:tc>
        <w:tc>
          <w:tcPr>
            <w:tcW w:w="1305" w:type="dxa"/>
            <w:tcBorders>
              <w:top w:val="nil"/>
              <w:left w:val="single" w:sz="4" w:space="0" w:color="auto"/>
            </w:tcBorders>
            <w:vAlign w:val="center"/>
          </w:tcPr>
          <w:p w:rsidR="00057081" w:rsidRPr="00057081" w:rsidRDefault="00057081" w:rsidP="00057081">
            <w:pPr>
              <w:jc w:val="center"/>
            </w:pPr>
            <w:r w:rsidRPr="00057081">
              <w:t>.20</w:t>
            </w:r>
          </w:p>
        </w:tc>
      </w:tr>
    </w:tbl>
    <w:p w:rsidR="00057081" w:rsidRDefault="00057081" w:rsidP="00057081">
      <w:pPr>
        <w:tabs>
          <w:tab w:val="left" w:pos="360"/>
        </w:tabs>
        <w:ind w:left="360" w:hanging="360"/>
      </w:pPr>
    </w:p>
    <w:p w:rsidR="00057081" w:rsidRPr="00057081" w:rsidRDefault="00057081" w:rsidP="00057081">
      <w:pPr>
        <w:ind w:left="720" w:hanging="360"/>
      </w:pPr>
      <w:r w:rsidRPr="00057081">
        <w:t>2.</w:t>
      </w:r>
      <w:r w:rsidRPr="00057081">
        <w:tab/>
        <w:t xml:space="preserve">The Computer Systems Department has eight faculty, six of whom are tenured. Dr. </w:t>
      </w:r>
      <w:proofErr w:type="spellStart"/>
      <w:r w:rsidRPr="00057081">
        <w:t>Vonder</w:t>
      </w:r>
      <w:proofErr w:type="spellEnd"/>
      <w:r w:rsidRPr="00057081">
        <w:t>, the chair, wants to establish a committee of three department faculty members to review the curriculum. If she selects the committee at random:</w:t>
      </w:r>
    </w:p>
    <w:p w:rsidR="00057081" w:rsidRDefault="00057081" w:rsidP="00057081">
      <w:pPr>
        <w:ind w:left="1080" w:hanging="360"/>
      </w:pPr>
    </w:p>
    <w:p w:rsidR="00057081" w:rsidRPr="00057081" w:rsidRDefault="00057081" w:rsidP="00057081">
      <w:pPr>
        <w:ind w:left="1080" w:hanging="360"/>
      </w:pPr>
      <w:r w:rsidRPr="00057081">
        <w:t>a.</w:t>
      </w:r>
      <w:r w:rsidRPr="00057081">
        <w:tab/>
        <w:t>What is the probability all members of the committee are tenured?</w:t>
      </w:r>
    </w:p>
    <w:p w:rsidR="00057081" w:rsidRDefault="00057081" w:rsidP="00057081">
      <w:pPr>
        <w:ind w:left="1080" w:hanging="360"/>
      </w:pPr>
    </w:p>
    <w:p w:rsidR="00057081" w:rsidRPr="00057081" w:rsidRDefault="00057081" w:rsidP="00057081">
      <w:pPr>
        <w:ind w:left="1080" w:hanging="360"/>
      </w:pPr>
      <w:r>
        <w:t>b.</w:t>
      </w:r>
      <w:r>
        <w:tab/>
      </w:r>
      <w:r w:rsidRPr="00057081">
        <w:t>What is the probability that at least one member is not tenured? (Hint: For this question, use the complement rule).</w:t>
      </w:r>
    </w:p>
    <w:p w:rsidR="00057081" w:rsidRPr="00057081" w:rsidRDefault="00057081" w:rsidP="00057081"/>
    <w:p w:rsidR="00057081" w:rsidRPr="00057081" w:rsidRDefault="00057081" w:rsidP="00057081">
      <w:pPr>
        <w:ind w:left="720" w:hanging="360"/>
      </w:pPr>
      <w:r w:rsidRPr="00057081">
        <w:t>3.</w:t>
      </w:r>
      <w:r w:rsidRPr="00057081">
        <w:tab/>
        <w:t>New Process, Inc., a large mail-order supplier of women’s fashions, advertises same-day service on every order. Recently, the movement of orders has not gone as planned, and there were a large number of complaints. Bud Owens, director of customer service, has completely redone the method of order handling. The goal is to have fewer than five unfilled orders on hand at the end of 95% of the working days. Frequent checks of the unfilled orders follow a Poisson distribution with a mean of two orders. A Poisson distribution is a discrete frequency distribution.</w:t>
      </w:r>
    </w:p>
    <w:p w:rsidR="00057081" w:rsidRDefault="00057081" w:rsidP="00057081">
      <w:pPr>
        <w:ind w:left="720"/>
      </w:pPr>
    </w:p>
    <w:p w:rsidR="00057081" w:rsidRPr="00057081" w:rsidRDefault="00057081" w:rsidP="00057081">
      <w:pPr>
        <w:ind w:left="720"/>
      </w:pPr>
      <w:r w:rsidRPr="00057081">
        <w:t>Has New Process, Inc. lived up to its internal goal? Cite evidence.</w:t>
      </w:r>
    </w:p>
    <w:p w:rsidR="00057081" w:rsidRPr="00057081" w:rsidRDefault="00057081" w:rsidP="00057081">
      <w:pPr>
        <w:tabs>
          <w:tab w:val="left" w:pos="360"/>
        </w:tabs>
        <w:ind w:left="720" w:hanging="720"/>
      </w:pPr>
    </w:p>
    <w:p w:rsidR="00057081" w:rsidRDefault="00057081">
      <w:r>
        <w:br w:type="page"/>
      </w:r>
    </w:p>
    <w:p w:rsidR="00057081" w:rsidRDefault="00057081" w:rsidP="00057081">
      <w:pPr>
        <w:ind w:left="720" w:hanging="360"/>
      </w:pPr>
      <w:r w:rsidRPr="00057081">
        <w:lastRenderedPageBreak/>
        <w:t>4.</w:t>
      </w:r>
      <w:r w:rsidRPr="00057081">
        <w:tab/>
        <w:t>Recent information published by the U.S. Environmental Protection Agency indicates that Honda is the manufacturer of four of the top nine vehicles in terms of fuel economy.</w:t>
      </w:r>
    </w:p>
    <w:p w:rsidR="00057081" w:rsidRPr="00057081" w:rsidRDefault="00057081" w:rsidP="00057081">
      <w:pPr>
        <w:ind w:left="720" w:hanging="360"/>
      </w:pPr>
    </w:p>
    <w:p w:rsidR="00057081" w:rsidRDefault="00057081" w:rsidP="00057081">
      <w:pPr>
        <w:ind w:left="1080" w:hanging="360"/>
      </w:pPr>
      <w:r w:rsidRPr="00057081">
        <w:t>a.</w:t>
      </w:r>
      <w:r w:rsidRPr="00057081">
        <w:tab/>
        <w:t>Determine the probability distribution for the number of Hondas in a sample of three cars chosen from the top nine.</w:t>
      </w:r>
    </w:p>
    <w:p w:rsidR="00057081" w:rsidRPr="00057081" w:rsidRDefault="00057081" w:rsidP="00057081">
      <w:pPr>
        <w:ind w:left="1080" w:hanging="360"/>
      </w:pPr>
    </w:p>
    <w:p w:rsidR="00057081" w:rsidRPr="00057081" w:rsidRDefault="00057081" w:rsidP="00057081">
      <w:pPr>
        <w:ind w:left="1080" w:hanging="360"/>
      </w:pPr>
      <w:r w:rsidRPr="00057081">
        <w:t>b.</w:t>
      </w:r>
      <w:r w:rsidRPr="00057081">
        <w:tab/>
        <w:t>What is the likelihood that in the sample of three at least one Honda is included?</w:t>
      </w:r>
    </w:p>
    <w:p w:rsidR="009D650C" w:rsidRDefault="009D650C" w:rsidP="00057081"/>
    <w:p w:rsidR="00D831F8" w:rsidRPr="007B6EE5" w:rsidRDefault="00D831F8" w:rsidP="00D831F8">
      <w:pPr>
        <w:tabs>
          <w:tab w:val="left" w:pos="1080"/>
          <w:tab w:val="left" w:pos="1440"/>
          <w:tab w:val="left" w:pos="1800"/>
          <w:tab w:val="left" w:pos="5040"/>
          <w:tab w:val="left" w:pos="5400"/>
        </w:tabs>
        <w:rPr>
          <w:b/>
        </w:rPr>
      </w:pPr>
      <w:r w:rsidRPr="007B6EE5">
        <w:rPr>
          <w:b/>
        </w:rPr>
        <w:t>Grading Rubric</w:t>
      </w:r>
    </w:p>
    <w:p w:rsidR="00D831F8" w:rsidRPr="007B6EE5" w:rsidRDefault="00D831F8" w:rsidP="00D831F8">
      <w:pPr>
        <w:tabs>
          <w:tab w:val="left" w:pos="1080"/>
          <w:tab w:val="left" w:pos="1440"/>
          <w:tab w:val="left" w:pos="1800"/>
          <w:tab w:val="left" w:pos="5040"/>
          <w:tab w:val="left" w:pos="5400"/>
        </w:tabs>
        <w:rPr>
          <w:b/>
        </w:rPr>
      </w:pPr>
    </w:p>
    <w:p w:rsidR="00D831F8" w:rsidRPr="007B6EE5" w:rsidRDefault="00D831F8" w:rsidP="00D831F8">
      <w:pPr>
        <w:rPr>
          <w:bCs/>
          <w:i/>
          <w:color w:val="000000"/>
        </w:rPr>
      </w:pPr>
      <w:r w:rsidRPr="007B6EE5">
        <w:rPr>
          <w:bCs/>
          <w:i/>
          <w:color w:val="000000"/>
        </w:rPr>
        <w:t xml:space="preserve">Please refer to the rubric </w:t>
      </w:r>
      <w:r>
        <w:rPr>
          <w:bCs/>
          <w:i/>
          <w:color w:val="000000"/>
        </w:rPr>
        <w:t>below</w:t>
      </w:r>
      <w:r w:rsidRPr="007B6EE5">
        <w:rPr>
          <w:bCs/>
          <w:i/>
          <w:color w:val="000000"/>
        </w:rPr>
        <w:t xml:space="preserve"> for the grading criteria for this assignment.</w:t>
      </w:r>
    </w:p>
    <w:p w:rsidR="00D831F8" w:rsidRDefault="00D831F8" w:rsidP="00057081"/>
    <w:p w:rsidR="00D831F8" w:rsidRPr="00057081" w:rsidRDefault="00D831F8" w:rsidP="00057081">
      <w:r w:rsidRPr="00D831F8">
        <w:rPr>
          <w:noProof/>
        </w:rPr>
        <w:drawing>
          <wp:inline distT="0" distB="0" distL="0" distR="0" wp14:anchorId="4F32ED98" wp14:editId="6FD1C9DD">
            <wp:extent cx="5486400" cy="558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588950"/>
                    </a:xfrm>
                    <a:prstGeom prst="rect">
                      <a:avLst/>
                    </a:prstGeom>
                    <a:noFill/>
                    <a:ln>
                      <a:noFill/>
                    </a:ln>
                  </pic:spPr>
                </pic:pic>
              </a:graphicData>
            </a:graphic>
          </wp:inline>
        </w:drawing>
      </w:r>
    </w:p>
    <w:p w:rsidR="009D650C" w:rsidRDefault="009D650C" w:rsidP="009D650C"/>
    <w:sectPr w:rsidR="009D650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E0" w:rsidRDefault="001B38E0">
      <w:r>
        <w:separator/>
      </w:r>
    </w:p>
  </w:endnote>
  <w:endnote w:type="continuationSeparator" w:id="0">
    <w:p w:rsidR="001B38E0" w:rsidRDefault="001B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FC-BaucherGothic">
    <w:altName w:val="Times New Roman"/>
    <w:panose1 w:val="00000000000000000000"/>
    <w:charset w:val="00"/>
    <w:family w:val="roman"/>
    <w:notTrueType/>
    <w:pitch w:val="variable"/>
    <w:sig w:usb0="00000001" w:usb1="00000000" w:usb2="00000000" w:usb3="00000000" w:csb0="00000009" w:csb1="00000000"/>
  </w:font>
  <w:font w:name="MyriaMM_400 RG 300 CN">
    <w:panose1 w:val="00000000000000000000"/>
    <w:charset w:val="00"/>
    <w:family w:val="swiss"/>
    <w:notTrueType/>
    <w:pitch w:val="variable"/>
    <w:sig w:usb0="00000003" w:usb1="00000000" w:usb2="00000000" w:usb3="00000000" w:csb0="00000001" w:csb1="00000000"/>
  </w:font>
  <w:font w:name="MyriaMM_700 BD 600 NO">
    <w:panose1 w:val="00000000000000000000"/>
    <w:charset w:val="00"/>
    <w:family w:val="swiss"/>
    <w:notTrueType/>
    <w:pitch w:val="variable"/>
    <w:sig w:usb0="00000003" w:usb1="00000000" w:usb2="00000000" w:usb3="00000000" w:csb0="00000001" w:csb1="00000000"/>
  </w:font>
  <w:font w:name="Garamond Book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AD" w:rsidRDefault="00C137AD" w:rsidP="00C137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E0" w:rsidRDefault="001B38E0">
      <w:r>
        <w:separator/>
      </w:r>
    </w:p>
  </w:footnote>
  <w:footnote w:type="continuationSeparator" w:id="0">
    <w:p w:rsidR="001B38E0" w:rsidRDefault="001B3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9C9"/>
    <w:multiLevelType w:val="hybridMultilevel"/>
    <w:tmpl w:val="E3E8E4F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920"/>
    <w:multiLevelType w:val="singleLevel"/>
    <w:tmpl w:val="6DB09540"/>
    <w:lvl w:ilvl="0">
      <w:start w:val="1"/>
      <w:numFmt w:val="bullet"/>
      <w:pStyle w:val="CourseModuleList"/>
      <w:lvlText w:val=""/>
      <w:lvlJc w:val="left"/>
      <w:pPr>
        <w:tabs>
          <w:tab w:val="num" w:pos="3600"/>
        </w:tabs>
        <w:ind w:left="3600" w:hanging="360"/>
      </w:pPr>
      <w:rPr>
        <w:rFonts w:ascii="Webdings" w:hAnsi="Webdings" w:hint="default"/>
        <w:b w:val="0"/>
        <w:i w:val="0"/>
        <w:sz w:val="22"/>
      </w:rPr>
    </w:lvl>
  </w:abstractNum>
  <w:abstractNum w:abstractNumId="2" w15:restartNumberingAfterBreak="0">
    <w:nsid w:val="1A821D65"/>
    <w:multiLevelType w:val="hybridMultilevel"/>
    <w:tmpl w:val="AA9C90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926BD"/>
    <w:multiLevelType w:val="hybridMultilevel"/>
    <w:tmpl w:val="C9460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F2027"/>
    <w:multiLevelType w:val="hybridMultilevel"/>
    <w:tmpl w:val="6E1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90641"/>
    <w:multiLevelType w:val="hybridMultilevel"/>
    <w:tmpl w:val="07EAF452"/>
    <w:lvl w:ilvl="0" w:tplc="223E02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A2895"/>
    <w:multiLevelType w:val="hybridMultilevel"/>
    <w:tmpl w:val="0CF0D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4496F"/>
    <w:multiLevelType w:val="hybridMultilevel"/>
    <w:tmpl w:val="7E90E0AE"/>
    <w:lvl w:ilvl="0" w:tplc="BE32FF66">
      <w:start w:val="1"/>
      <w:numFmt w:val="lowerLetter"/>
      <w:lvlText w:val="%1."/>
      <w:lvlJc w:val="left"/>
      <w:pPr>
        <w:tabs>
          <w:tab w:val="num" w:pos="1440"/>
        </w:tabs>
        <w:ind w:left="1440" w:hanging="720"/>
      </w:pPr>
      <w:rPr>
        <w:rFonts w:hint="default"/>
      </w:rPr>
    </w:lvl>
    <w:lvl w:ilvl="1" w:tplc="2100401C">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F56038"/>
    <w:multiLevelType w:val="hybridMultilevel"/>
    <w:tmpl w:val="1044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55BA2"/>
    <w:multiLevelType w:val="hybridMultilevel"/>
    <w:tmpl w:val="5D1A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80C64"/>
    <w:multiLevelType w:val="hybridMultilevel"/>
    <w:tmpl w:val="2F7E4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55463"/>
    <w:multiLevelType w:val="hybridMultilevel"/>
    <w:tmpl w:val="D90C4A52"/>
    <w:lvl w:ilvl="0" w:tplc="8FF66C5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907208"/>
    <w:multiLevelType w:val="hybridMultilevel"/>
    <w:tmpl w:val="C13A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776CC"/>
    <w:multiLevelType w:val="hybridMultilevel"/>
    <w:tmpl w:val="7FF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63CD6"/>
    <w:multiLevelType w:val="hybridMultilevel"/>
    <w:tmpl w:val="44864F7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E6188"/>
    <w:multiLevelType w:val="hybridMultilevel"/>
    <w:tmpl w:val="C528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B48F2"/>
    <w:multiLevelType w:val="hybridMultilevel"/>
    <w:tmpl w:val="7778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5"/>
  </w:num>
  <w:num w:numId="5">
    <w:abstractNumId w:val="2"/>
  </w:num>
  <w:num w:numId="6">
    <w:abstractNumId w:val="14"/>
  </w:num>
  <w:num w:numId="7">
    <w:abstractNumId w:val="0"/>
  </w:num>
  <w:num w:numId="8">
    <w:abstractNumId w:val="13"/>
  </w:num>
  <w:num w:numId="9">
    <w:abstractNumId w:val="15"/>
  </w:num>
  <w:num w:numId="10">
    <w:abstractNumId w:val="12"/>
  </w:num>
  <w:num w:numId="11">
    <w:abstractNumId w:val="8"/>
  </w:num>
  <w:num w:numId="12">
    <w:abstractNumId w:val="9"/>
  </w:num>
  <w:num w:numId="13">
    <w:abstractNumId w:val="11"/>
  </w:num>
  <w:num w:numId="14">
    <w:abstractNumId w:val="16"/>
  </w:num>
  <w:num w:numId="15">
    <w:abstractNumId w:val="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81"/>
    <w:rsid w:val="00057081"/>
    <w:rsid w:val="00082C54"/>
    <w:rsid w:val="000B274C"/>
    <w:rsid w:val="000B39E3"/>
    <w:rsid w:val="000E5746"/>
    <w:rsid w:val="00184D4F"/>
    <w:rsid w:val="001B38E0"/>
    <w:rsid w:val="001E7AA5"/>
    <w:rsid w:val="002274F7"/>
    <w:rsid w:val="002B7061"/>
    <w:rsid w:val="002D57AE"/>
    <w:rsid w:val="002E29A4"/>
    <w:rsid w:val="002E36EC"/>
    <w:rsid w:val="00310581"/>
    <w:rsid w:val="00324080"/>
    <w:rsid w:val="003621F1"/>
    <w:rsid w:val="003741D5"/>
    <w:rsid w:val="004004C5"/>
    <w:rsid w:val="00453EF7"/>
    <w:rsid w:val="00474ABC"/>
    <w:rsid w:val="005242D1"/>
    <w:rsid w:val="00586EBF"/>
    <w:rsid w:val="00596316"/>
    <w:rsid w:val="005C5061"/>
    <w:rsid w:val="005E01BD"/>
    <w:rsid w:val="00632CF1"/>
    <w:rsid w:val="0068524A"/>
    <w:rsid w:val="007410E3"/>
    <w:rsid w:val="007C57BA"/>
    <w:rsid w:val="007E63C9"/>
    <w:rsid w:val="00814D97"/>
    <w:rsid w:val="00830DB7"/>
    <w:rsid w:val="00861900"/>
    <w:rsid w:val="008D140E"/>
    <w:rsid w:val="00954F5F"/>
    <w:rsid w:val="00980773"/>
    <w:rsid w:val="0099245B"/>
    <w:rsid w:val="0099256A"/>
    <w:rsid w:val="009B130A"/>
    <w:rsid w:val="009C040A"/>
    <w:rsid w:val="009D650C"/>
    <w:rsid w:val="00A52391"/>
    <w:rsid w:val="00A7640E"/>
    <w:rsid w:val="00AD0597"/>
    <w:rsid w:val="00AE2115"/>
    <w:rsid w:val="00AE6D7C"/>
    <w:rsid w:val="00B121B1"/>
    <w:rsid w:val="00B43D74"/>
    <w:rsid w:val="00BA7405"/>
    <w:rsid w:val="00BF0A9A"/>
    <w:rsid w:val="00BF1CC0"/>
    <w:rsid w:val="00C06681"/>
    <w:rsid w:val="00C137AD"/>
    <w:rsid w:val="00C54339"/>
    <w:rsid w:val="00CD225A"/>
    <w:rsid w:val="00CD6279"/>
    <w:rsid w:val="00D831F8"/>
    <w:rsid w:val="00DA3A6F"/>
    <w:rsid w:val="00DA7A6A"/>
    <w:rsid w:val="00DC198F"/>
    <w:rsid w:val="00DD1EFB"/>
    <w:rsid w:val="00E9383A"/>
    <w:rsid w:val="00F76BFD"/>
    <w:rsid w:val="00FA3250"/>
    <w:rsid w:val="00FB30F4"/>
    <w:rsid w:val="00FC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FA23A4-B674-47DC-94B3-C427EA37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0581"/>
    <w:pPr>
      <w:spacing w:before="100" w:beforeAutospacing="1" w:after="100" w:afterAutospacing="1"/>
    </w:pPr>
  </w:style>
  <w:style w:type="paragraph" w:customStyle="1" w:styleId="CourseModuleHeader">
    <w:name w:val="Course/Module Header"/>
    <w:basedOn w:val="Normal"/>
    <w:next w:val="Normal"/>
    <w:rsid w:val="00310581"/>
    <w:pPr>
      <w:pageBreakBefore/>
      <w:pBdr>
        <w:bottom w:val="single" w:sz="24" w:space="0" w:color="auto"/>
      </w:pBdr>
    </w:pPr>
    <w:rPr>
      <w:rFonts w:ascii="FC-BaucherGothic" w:hAnsi="FC-BaucherGothic"/>
      <w:b/>
      <w:caps/>
      <w:spacing w:val="8"/>
      <w:sz w:val="72"/>
      <w:szCs w:val="20"/>
    </w:rPr>
  </w:style>
  <w:style w:type="paragraph" w:customStyle="1" w:styleId="SmallCourseTitle">
    <w:name w:val="Small Course Title"/>
    <w:basedOn w:val="Normal"/>
    <w:next w:val="Normal"/>
    <w:rsid w:val="00310581"/>
    <w:pPr>
      <w:spacing w:after="200"/>
      <w:ind w:right="1728"/>
    </w:pPr>
    <w:rPr>
      <w:rFonts w:ascii="MyriaMM_400 RG 300 CN" w:hAnsi="MyriaMM_400 RG 300 CN"/>
      <w:szCs w:val="20"/>
    </w:rPr>
  </w:style>
  <w:style w:type="paragraph" w:customStyle="1" w:styleId="ModuleLineThinSR">
    <w:name w:val="Module Line Thin (SR)"/>
    <w:basedOn w:val="Normal"/>
    <w:rsid w:val="00310581"/>
    <w:pPr>
      <w:pBdr>
        <w:bottom w:val="single" w:sz="4" w:space="1" w:color="000000"/>
      </w:pBdr>
      <w:spacing w:after="80" w:line="120" w:lineRule="auto"/>
      <w:ind w:right="2160"/>
    </w:pPr>
    <w:rPr>
      <w:rFonts w:ascii="FC-BaucherGothic" w:hAnsi="FC-BaucherGothic"/>
      <w:i/>
      <w:sz w:val="2"/>
      <w:szCs w:val="20"/>
    </w:rPr>
  </w:style>
  <w:style w:type="paragraph" w:customStyle="1" w:styleId="EndofAssignment">
    <w:name w:val="End of Assignment"/>
    <w:basedOn w:val="Normal"/>
    <w:next w:val="ModuleLineThinSR"/>
    <w:rsid w:val="00310581"/>
    <w:pPr>
      <w:tabs>
        <w:tab w:val="left" w:pos="2160"/>
        <w:tab w:val="left" w:pos="2520"/>
        <w:tab w:val="left" w:pos="3240"/>
        <w:tab w:val="left" w:pos="3600"/>
        <w:tab w:val="left" w:pos="3960"/>
        <w:tab w:val="left" w:pos="4320"/>
        <w:tab w:val="left" w:pos="4680"/>
        <w:tab w:val="left" w:pos="5040"/>
        <w:tab w:val="left" w:pos="5400"/>
        <w:tab w:val="left" w:pos="8352"/>
      </w:tabs>
      <w:ind w:left="2160" w:hanging="2160"/>
    </w:pPr>
    <w:rPr>
      <w:rFonts w:ascii="MyriaMM_700 BD 600 NO" w:hAnsi="MyriaMM_700 BD 600 NO"/>
      <w:smallCaps/>
      <w:sz w:val="30"/>
      <w:szCs w:val="20"/>
    </w:rPr>
  </w:style>
  <w:style w:type="character" w:styleId="Strong">
    <w:name w:val="Strong"/>
    <w:qFormat/>
    <w:rsid w:val="00310581"/>
    <w:rPr>
      <w:b/>
      <w:bCs/>
    </w:rPr>
  </w:style>
  <w:style w:type="paragraph" w:customStyle="1" w:styleId="CourseModuleList">
    <w:name w:val="Course/Module List"/>
    <w:basedOn w:val="Normal"/>
    <w:rsid w:val="009C040A"/>
    <w:pPr>
      <w:keepLines/>
      <w:numPr>
        <w:numId w:val="2"/>
      </w:numPr>
      <w:tabs>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80" w:line="288" w:lineRule="auto"/>
      <w:ind w:left="2520"/>
    </w:pPr>
    <w:rPr>
      <w:rFonts w:ascii="Garamond BookCondensed" w:hAnsi="Garamond BookCondensed"/>
      <w:sz w:val="22"/>
      <w:szCs w:val="20"/>
    </w:rPr>
  </w:style>
  <w:style w:type="paragraph" w:styleId="Header">
    <w:name w:val="header"/>
    <w:basedOn w:val="Normal"/>
    <w:rsid w:val="00C137AD"/>
    <w:pPr>
      <w:tabs>
        <w:tab w:val="center" w:pos="4320"/>
        <w:tab w:val="right" w:pos="8640"/>
      </w:tabs>
    </w:pPr>
  </w:style>
  <w:style w:type="paragraph" w:styleId="Footer">
    <w:name w:val="footer"/>
    <w:basedOn w:val="Normal"/>
    <w:rsid w:val="00C137AD"/>
    <w:pPr>
      <w:tabs>
        <w:tab w:val="center" w:pos="4320"/>
        <w:tab w:val="right" w:pos="8640"/>
      </w:tabs>
    </w:pPr>
  </w:style>
  <w:style w:type="character" w:styleId="PageNumber">
    <w:name w:val="page number"/>
    <w:basedOn w:val="DefaultParagraphFont"/>
    <w:rsid w:val="00C137AD"/>
  </w:style>
  <w:style w:type="character" w:styleId="CommentReference">
    <w:name w:val="annotation reference"/>
    <w:rsid w:val="00FA3250"/>
    <w:rPr>
      <w:sz w:val="16"/>
      <w:szCs w:val="16"/>
    </w:rPr>
  </w:style>
  <w:style w:type="paragraph" w:styleId="CommentText">
    <w:name w:val="annotation text"/>
    <w:basedOn w:val="Normal"/>
    <w:link w:val="CommentTextChar"/>
    <w:rsid w:val="00FA3250"/>
    <w:rPr>
      <w:sz w:val="20"/>
      <w:szCs w:val="20"/>
    </w:rPr>
  </w:style>
  <w:style w:type="character" w:customStyle="1" w:styleId="CommentTextChar">
    <w:name w:val="Comment Text Char"/>
    <w:basedOn w:val="DefaultParagraphFont"/>
    <w:link w:val="CommentText"/>
    <w:rsid w:val="00FA3250"/>
  </w:style>
  <w:style w:type="paragraph" w:styleId="CommentSubject">
    <w:name w:val="annotation subject"/>
    <w:basedOn w:val="CommentText"/>
    <w:next w:val="CommentText"/>
    <w:link w:val="CommentSubjectChar"/>
    <w:rsid w:val="00FA3250"/>
    <w:rPr>
      <w:b/>
      <w:bCs/>
    </w:rPr>
  </w:style>
  <w:style w:type="character" w:customStyle="1" w:styleId="CommentSubjectChar">
    <w:name w:val="Comment Subject Char"/>
    <w:link w:val="CommentSubject"/>
    <w:rsid w:val="00FA3250"/>
    <w:rPr>
      <w:b/>
      <w:bCs/>
    </w:rPr>
  </w:style>
  <w:style w:type="paragraph" w:styleId="BalloonText">
    <w:name w:val="Balloon Text"/>
    <w:basedOn w:val="Normal"/>
    <w:link w:val="BalloonTextChar"/>
    <w:rsid w:val="00FA3250"/>
    <w:rPr>
      <w:rFonts w:ascii="Tahoma" w:hAnsi="Tahoma" w:cs="Tahoma"/>
      <w:sz w:val="16"/>
      <w:szCs w:val="16"/>
    </w:rPr>
  </w:style>
  <w:style w:type="character" w:customStyle="1" w:styleId="BalloonTextChar">
    <w:name w:val="Balloon Text Char"/>
    <w:link w:val="BalloonText"/>
    <w:rsid w:val="00FA3250"/>
    <w:rPr>
      <w:rFonts w:ascii="Tahoma" w:hAnsi="Tahoma" w:cs="Tahoma"/>
      <w:sz w:val="16"/>
      <w:szCs w:val="16"/>
    </w:rPr>
  </w:style>
  <w:style w:type="paragraph" w:customStyle="1" w:styleId="Default">
    <w:name w:val="Default"/>
    <w:rsid w:val="009D650C"/>
    <w:pPr>
      <w:autoSpaceDE w:val="0"/>
      <w:autoSpaceDN w:val="0"/>
      <w:adjustRightInd w:val="0"/>
    </w:pPr>
    <w:rPr>
      <w:rFonts w:ascii="Verdana" w:hAnsi="Verdana" w:cs="Verdana"/>
      <w:color w:val="000000"/>
      <w:sz w:val="24"/>
      <w:szCs w:val="24"/>
    </w:rPr>
  </w:style>
  <w:style w:type="paragraph" w:customStyle="1" w:styleId="TableBody">
    <w:name w:val="Table Body"/>
    <w:rsid w:val="00057081"/>
    <w:pPr>
      <w:keepNex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36B4-BF86-4AD3-9F72-7854E003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ASSIGNMENT 03</vt:lpstr>
    </vt:vector>
  </TitlesOfParts>
  <Company>Microsoft</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03</dc:title>
  <dc:creator>Nicole</dc:creator>
  <cp:lastModifiedBy>FreeneyRCS</cp:lastModifiedBy>
  <cp:revision>2</cp:revision>
  <dcterms:created xsi:type="dcterms:W3CDTF">2016-06-11T14:28:00Z</dcterms:created>
  <dcterms:modified xsi:type="dcterms:W3CDTF">2016-06-11T14:28:00Z</dcterms:modified>
</cp:coreProperties>
</file>