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2BF92" w14:textId="77777777" w:rsidR="00BA52BE" w:rsidRDefault="00BA52BE" w:rsidP="00D35E33">
      <w:pPr>
        <w:rPr>
          <w:b/>
          <w:sz w:val="24"/>
          <w:szCs w:val="24"/>
        </w:rPr>
      </w:pPr>
      <w:bookmarkStart w:id="0" w:name="_GoBack"/>
      <w:bookmarkEnd w:id="0"/>
    </w:p>
    <w:p w14:paraId="5B0C1D6D" w14:textId="77777777" w:rsidR="00086CA8" w:rsidRPr="00D35E33" w:rsidRDefault="00430359" w:rsidP="00D35E33">
      <w:pPr>
        <w:rPr>
          <w:sz w:val="24"/>
          <w:szCs w:val="24"/>
        </w:rPr>
      </w:pPr>
      <w:r>
        <w:rPr>
          <w:b/>
          <w:sz w:val="24"/>
          <w:szCs w:val="24"/>
        </w:rPr>
        <w:t>Individual</w:t>
      </w:r>
      <w:r w:rsidR="00034B0D">
        <w:rPr>
          <w:b/>
          <w:sz w:val="24"/>
          <w:szCs w:val="24"/>
        </w:rPr>
        <w:t xml:space="preserve"> </w:t>
      </w:r>
      <w:r w:rsidR="00086CA8" w:rsidRPr="00D35E33">
        <w:rPr>
          <w:b/>
          <w:sz w:val="24"/>
          <w:szCs w:val="24"/>
        </w:rPr>
        <w:t xml:space="preserve">Assignment: </w:t>
      </w:r>
      <w:r>
        <w:rPr>
          <w:sz w:val="24"/>
          <w:szCs w:val="24"/>
        </w:rPr>
        <w:t>Values and Strategy Paper</w:t>
      </w:r>
    </w:p>
    <w:p w14:paraId="7AD1D32F" w14:textId="77777777" w:rsidR="00086CA8" w:rsidRPr="00D35E33" w:rsidRDefault="00086CA8" w:rsidP="00D35E33"/>
    <w:p w14:paraId="5E9FA430" w14:textId="77777777" w:rsidR="00086CA8" w:rsidRPr="005C2B90" w:rsidRDefault="00086CA8" w:rsidP="00D35E33">
      <w:pPr>
        <w:tabs>
          <w:tab w:val="left" w:pos="360"/>
        </w:tabs>
        <w:ind w:left="360"/>
        <w:rPr>
          <w:b/>
        </w:rPr>
      </w:pPr>
      <w:r w:rsidRPr="005C2B90">
        <w:rPr>
          <w:b/>
        </w:rPr>
        <w:t>Purpose of Assignment</w:t>
      </w:r>
    </w:p>
    <w:p w14:paraId="2D6AB7DB" w14:textId="77777777" w:rsidR="00086CA8" w:rsidRPr="005C2B90" w:rsidRDefault="00086CA8" w:rsidP="00D35E33">
      <w:pPr>
        <w:tabs>
          <w:tab w:val="left" w:pos="360"/>
        </w:tabs>
        <w:ind w:left="360"/>
      </w:pPr>
    </w:p>
    <w:p w14:paraId="721C0E0B" w14:textId="77777777" w:rsidR="00086CA8" w:rsidRPr="007428B6" w:rsidRDefault="007428B6" w:rsidP="00D35E33">
      <w:pPr>
        <w:ind w:left="360"/>
        <w:rPr>
          <w:color w:val="auto"/>
        </w:rPr>
      </w:pPr>
      <w:r w:rsidRPr="007428B6">
        <w:rPr>
          <w:color w:val="auto"/>
        </w:rPr>
        <w:t>The Week 1 assignment really lays the foundation for the rest of the course.  Students have the opportunity to look at the entire process of strategic management</w:t>
      </w:r>
      <w:r w:rsidR="00DC5D73">
        <w:rPr>
          <w:color w:val="auto"/>
        </w:rPr>
        <w:t xml:space="preserve"> of an organization</w:t>
      </w:r>
      <w:r w:rsidRPr="007428B6">
        <w:rPr>
          <w:color w:val="auto"/>
        </w:rPr>
        <w:t xml:space="preserve"> as well as the mission, vision, and values.  </w:t>
      </w:r>
      <w:r w:rsidR="00DC5D73">
        <w:rPr>
          <w:color w:val="auto"/>
        </w:rPr>
        <w:t>With this</w:t>
      </w:r>
      <w:r w:rsidRPr="007428B6">
        <w:rPr>
          <w:color w:val="auto"/>
        </w:rPr>
        <w:t xml:space="preserve"> foundation</w:t>
      </w:r>
      <w:r w:rsidR="00DC5D73">
        <w:rPr>
          <w:color w:val="auto"/>
        </w:rPr>
        <w:t>,</w:t>
      </w:r>
      <w:r w:rsidRPr="007428B6">
        <w:rPr>
          <w:color w:val="auto"/>
        </w:rPr>
        <w:t xml:space="preserve"> students will be working together with their teams to develop a </w:t>
      </w:r>
      <w:r w:rsidR="00DC5D73">
        <w:rPr>
          <w:color w:val="auto"/>
        </w:rPr>
        <w:t>s</w:t>
      </w:r>
      <w:r w:rsidRPr="007428B6">
        <w:rPr>
          <w:color w:val="auto"/>
        </w:rPr>
        <w:t xml:space="preserve">trategic </w:t>
      </w:r>
      <w:r w:rsidR="00DC5D73">
        <w:rPr>
          <w:color w:val="auto"/>
        </w:rPr>
        <w:t>p</w:t>
      </w:r>
      <w:r w:rsidRPr="007428B6">
        <w:rPr>
          <w:color w:val="auto"/>
        </w:rPr>
        <w:t xml:space="preserve">lan and also create their own </w:t>
      </w:r>
      <w:r w:rsidR="00DC5D73">
        <w:rPr>
          <w:color w:val="auto"/>
        </w:rPr>
        <w:t>m</w:t>
      </w:r>
      <w:r w:rsidRPr="007428B6">
        <w:rPr>
          <w:color w:val="auto"/>
        </w:rPr>
        <w:t>ini-</w:t>
      </w:r>
      <w:r w:rsidR="00DC5D73">
        <w:rPr>
          <w:color w:val="auto"/>
        </w:rPr>
        <w:t>s</w:t>
      </w:r>
      <w:r w:rsidRPr="007428B6">
        <w:rPr>
          <w:color w:val="auto"/>
        </w:rPr>
        <w:t>trategies.  They are able to take a look at the process as a whole in Week 1 and see how what they are doing fits in with that.</w:t>
      </w:r>
    </w:p>
    <w:p w14:paraId="3953B2C2" w14:textId="77777777" w:rsidR="00086CA8" w:rsidRPr="007428B6" w:rsidRDefault="00086CA8" w:rsidP="00D35E33">
      <w:pPr>
        <w:tabs>
          <w:tab w:val="left" w:pos="360"/>
        </w:tabs>
        <w:ind w:left="360"/>
        <w:rPr>
          <w:color w:val="auto"/>
        </w:rPr>
      </w:pPr>
    </w:p>
    <w:p w14:paraId="5AFD9291" w14:textId="77777777" w:rsidR="00A8085D" w:rsidRPr="00D35E33" w:rsidRDefault="00A8085D" w:rsidP="00D35E33">
      <w:pPr>
        <w:pStyle w:val="UPhxBodyText2"/>
        <w:spacing w:before="0" w:after="0"/>
        <w:ind w:left="0"/>
      </w:pPr>
    </w:p>
    <w:p w14:paraId="4CECB990" w14:textId="77777777" w:rsidR="00D82D17" w:rsidRDefault="00E50ABD" w:rsidP="00D35E33">
      <w:pPr>
        <w:pStyle w:val="UPhxBodyText2"/>
        <w:spacing w:before="0" w:after="0"/>
        <w:ind w:left="0"/>
        <w:rPr>
          <w:b/>
          <w:sz w:val="24"/>
          <w:szCs w:val="24"/>
        </w:rPr>
      </w:pPr>
      <w:r w:rsidRPr="00A8085D">
        <w:rPr>
          <w:b/>
          <w:sz w:val="24"/>
          <w:szCs w:val="24"/>
        </w:rPr>
        <w:t>Grading Guide</w:t>
      </w:r>
    </w:p>
    <w:p w14:paraId="3097B0F1" w14:textId="77777777" w:rsidR="00036029" w:rsidRPr="00A8085D" w:rsidRDefault="00036029" w:rsidP="00D35E33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3015A0" w:rsidRPr="00590613" w14:paraId="4C93D56F" w14:textId="77777777" w:rsidTr="2D005D51">
        <w:trPr>
          <w:trHeight w:val="479"/>
          <w:jc w:val="center"/>
        </w:trPr>
        <w:tc>
          <w:tcPr>
            <w:tcW w:w="0" w:type="auto"/>
            <w:shd w:val="clear" w:color="auto" w:fill="BFBFBF"/>
          </w:tcPr>
          <w:p w14:paraId="466BC90B" w14:textId="77777777" w:rsidR="003015A0" w:rsidRPr="00590613" w:rsidRDefault="003015A0" w:rsidP="00D35E33">
            <w:pPr>
              <w:tabs>
                <w:tab w:val="right" w:pos="5239"/>
              </w:tabs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Content</w:t>
            </w:r>
          </w:p>
          <w:p w14:paraId="300C8D61" w14:textId="77777777" w:rsidR="003015A0" w:rsidRPr="00590613" w:rsidRDefault="003015A0" w:rsidP="00D35E33">
            <w:pPr>
              <w:rPr>
                <w:color w:val="auto"/>
              </w:rPr>
            </w:pPr>
            <w:bookmarkStart w:id="1" w:name="Columntitle"/>
            <w:bookmarkEnd w:id="1"/>
          </w:p>
        </w:tc>
        <w:tc>
          <w:tcPr>
            <w:tcW w:w="841" w:type="dxa"/>
            <w:shd w:val="clear" w:color="auto" w:fill="C0C0C0"/>
          </w:tcPr>
          <w:p w14:paraId="6C9888AB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Met</w:t>
            </w:r>
          </w:p>
          <w:p w14:paraId="32BFFE6F" w14:textId="77777777" w:rsidR="003015A0" w:rsidRPr="00590613" w:rsidRDefault="003015A0" w:rsidP="00D35E33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C0C0C0"/>
          </w:tcPr>
          <w:p w14:paraId="0A90BAF9" w14:textId="77777777" w:rsidR="003015A0" w:rsidRDefault="003015A0" w:rsidP="00D35E33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</w:tcPr>
          <w:p w14:paraId="6D61A358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Not Met</w:t>
            </w:r>
          </w:p>
          <w:p w14:paraId="55C44C59" w14:textId="77777777" w:rsidR="003015A0" w:rsidRPr="00585286" w:rsidRDefault="003015A0" w:rsidP="00D35E3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867" w:type="dxa"/>
            <w:shd w:val="clear" w:color="auto" w:fill="C0C0C0"/>
          </w:tcPr>
          <w:p w14:paraId="66B1C307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color w:val="auto"/>
              </w:rPr>
              <w:t>Comments:</w:t>
            </w:r>
          </w:p>
        </w:tc>
      </w:tr>
      <w:tr w:rsidR="003015A0" w:rsidRPr="00590613" w14:paraId="010F187A" w14:textId="77777777" w:rsidTr="2D005D51">
        <w:trPr>
          <w:trHeight w:val="622"/>
          <w:jc w:val="center"/>
        </w:trPr>
        <w:tc>
          <w:tcPr>
            <w:tcW w:w="0" w:type="auto"/>
          </w:tcPr>
          <w:p w14:paraId="5E6FE0C2" w14:textId="77777777" w:rsidR="003015A0" w:rsidRPr="005E52D0" w:rsidRDefault="005E52D0" w:rsidP="00430359">
            <w:pPr>
              <w:tabs>
                <w:tab w:val="left" w:pos="3605"/>
              </w:tabs>
              <w:rPr>
                <w:color w:val="auto"/>
              </w:rPr>
            </w:pPr>
            <w:r w:rsidRPr="005E52D0">
              <w:rPr>
                <w:rFonts w:eastAsia="Calibri"/>
                <w:bCs/>
                <w:iCs/>
                <w:color w:val="auto"/>
              </w:rPr>
              <w:t xml:space="preserve">The paper includes </w:t>
            </w:r>
            <w:r w:rsidR="00430359">
              <w:rPr>
                <w:rFonts w:eastAsia="Calibri"/>
                <w:bCs/>
                <w:iCs/>
                <w:color w:val="auto"/>
              </w:rPr>
              <w:t>the identification</w:t>
            </w:r>
            <w:r w:rsidRPr="005E52D0">
              <w:rPr>
                <w:rFonts w:eastAsia="Calibri"/>
                <w:bCs/>
                <w:iCs/>
                <w:color w:val="auto"/>
              </w:rPr>
              <w:t xml:space="preserve"> </w:t>
            </w:r>
            <w:r w:rsidR="00034B0D">
              <w:rPr>
                <w:rFonts w:eastAsia="Calibri"/>
                <w:bCs/>
                <w:iCs/>
                <w:color w:val="auto"/>
              </w:rPr>
              <w:t xml:space="preserve">of </w:t>
            </w:r>
            <w:r w:rsidR="00430359" w:rsidRPr="00430359">
              <w:rPr>
                <w:rStyle w:val="Strong"/>
                <w:b w:val="0"/>
              </w:rPr>
              <w:t>the major components of the strategic management process</w:t>
            </w:r>
            <w:r w:rsidR="00034B0D" w:rsidRPr="00430359">
              <w:rPr>
                <w:rStyle w:val="Strong"/>
                <w:b w:val="0"/>
              </w:rPr>
              <w:t>.</w:t>
            </w:r>
          </w:p>
        </w:tc>
        <w:tc>
          <w:tcPr>
            <w:tcW w:w="841" w:type="dxa"/>
            <w:vAlign w:val="center"/>
          </w:tcPr>
          <w:p w14:paraId="050E5FBA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137B0F9B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73126727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240C25B3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14:paraId="43F3A0B8" w14:textId="77777777" w:rsidTr="2D005D51">
        <w:trPr>
          <w:trHeight w:val="537"/>
          <w:jc w:val="center"/>
        </w:trPr>
        <w:tc>
          <w:tcPr>
            <w:tcW w:w="0" w:type="auto"/>
          </w:tcPr>
          <w:p w14:paraId="3B2AA8A2" w14:textId="77777777" w:rsidR="003015A0" w:rsidRPr="005E52D0" w:rsidRDefault="005E52D0" w:rsidP="00430359">
            <w:pPr>
              <w:tabs>
                <w:tab w:val="left" w:pos="3605"/>
              </w:tabs>
              <w:rPr>
                <w:color w:val="auto"/>
              </w:rPr>
            </w:pPr>
            <w:r w:rsidRPr="005E52D0">
              <w:rPr>
                <w:rFonts w:eastAsia="Calibri"/>
                <w:bCs/>
                <w:iCs/>
                <w:color w:val="auto"/>
              </w:rPr>
              <w:t xml:space="preserve">The paper includes </w:t>
            </w:r>
            <w:r w:rsidR="00430359">
              <w:rPr>
                <w:rFonts w:eastAsia="Calibri"/>
                <w:bCs/>
                <w:iCs/>
                <w:color w:val="auto"/>
              </w:rPr>
              <w:t>a discussion</w:t>
            </w:r>
            <w:r w:rsidRPr="005E52D0">
              <w:rPr>
                <w:rFonts w:eastAsia="Calibri"/>
                <w:bCs/>
                <w:iCs/>
                <w:color w:val="auto"/>
              </w:rPr>
              <w:t xml:space="preserve"> of </w:t>
            </w:r>
            <w:r w:rsidR="00430359" w:rsidRPr="00430359">
              <w:rPr>
                <w:rStyle w:val="Strong"/>
                <w:b w:val="0"/>
              </w:rPr>
              <w:t>how these components work together to create value for the organization</w:t>
            </w:r>
            <w:r w:rsidR="00034B0D" w:rsidRPr="00430359">
              <w:rPr>
                <w:rStyle w:val="Strong"/>
                <w:b w:val="0"/>
              </w:rPr>
              <w:t>.</w:t>
            </w:r>
          </w:p>
        </w:tc>
        <w:tc>
          <w:tcPr>
            <w:tcW w:w="841" w:type="dxa"/>
            <w:vAlign w:val="center"/>
          </w:tcPr>
          <w:p w14:paraId="6E941E0D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4351BDCD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31EB3CA9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2882FB69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5E52D0" w:rsidRPr="00590613" w14:paraId="55AB0A4D" w14:textId="77777777" w:rsidTr="2D005D51">
        <w:trPr>
          <w:trHeight w:val="537"/>
          <w:jc w:val="center"/>
        </w:trPr>
        <w:tc>
          <w:tcPr>
            <w:tcW w:w="0" w:type="auto"/>
          </w:tcPr>
          <w:p w14:paraId="746987CF" w14:textId="77777777" w:rsidR="005E52D0" w:rsidRPr="00461DF8" w:rsidRDefault="005E52D0" w:rsidP="00430359">
            <w:pPr>
              <w:tabs>
                <w:tab w:val="left" w:pos="3605"/>
              </w:tabs>
              <w:rPr>
                <w:rFonts w:eastAsia="Calibri"/>
                <w:bCs/>
                <w:iCs/>
                <w:color w:val="FF0000"/>
              </w:rPr>
            </w:pPr>
            <w:r w:rsidRPr="005E52D0">
              <w:rPr>
                <w:rFonts w:eastAsia="Calibri"/>
                <w:bCs/>
                <w:iCs/>
                <w:color w:val="auto"/>
              </w:rPr>
              <w:t xml:space="preserve">The paper includes an </w:t>
            </w:r>
            <w:r w:rsidR="00430359">
              <w:rPr>
                <w:rFonts w:eastAsia="Calibri"/>
                <w:bCs/>
                <w:iCs/>
                <w:color w:val="auto"/>
              </w:rPr>
              <w:t>evaluation</w:t>
            </w:r>
            <w:r w:rsidRPr="005E52D0">
              <w:rPr>
                <w:rFonts w:eastAsia="Calibri"/>
                <w:bCs/>
                <w:iCs/>
                <w:color w:val="auto"/>
              </w:rPr>
              <w:t xml:space="preserve"> </w:t>
            </w:r>
            <w:r w:rsidR="00034B0D">
              <w:rPr>
                <w:rFonts w:eastAsia="Calibri"/>
                <w:bCs/>
                <w:iCs/>
                <w:color w:val="auto"/>
              </w:rPr>
              <w:t xml:space="preserve">of </w:t>
            </w:r>
            <w:r w:rsidR="00430359" w:rsidRPr="00430359">
              <w:rPr>
                <w:rStyle w:val="Strong"/>
                <w:b w:val="0"/>
              </w:rPr>
              <w:t>the company’s mission statement, vision statement, motivation strategy, innovation strategy, and people strategy</w:t>
            </w:r>
            <w:r w:rsidRPr="00430359">
              <w:rPr>
                <w:rFonts w:eastAsia="Calibri"/>
                <w:b/>
                <w:bCs/>
                <w:iCs/>
                <w:color w:val="auto"/>
              </w:rPr>
              <w:t>.</w:t>
            </w:r>
            <w:r w:rsidR="00430359">
              <w:rPr>
                <w:rFonts w:eastAsia="Calibri"/>
                <w:b/>
                <w:bCs/>
                <w:iCs/>
                <w:color w:val="auto"/>
              </w:rPr>
              <w:t xml:space="preserve"> </w:t>
            </w:r>
            <w:r w:rsidR="00430359" w:rsidRPr="00430359">
              <w:rPr>
                <w:rFonts w:eastAsia="Calibri"/>
                <w:bCs/>
                <w:iCs/>
                <w:color w:val="auto"/>
              </w:rPr>
              <w:t>The paper also includes an explanation of how they are affected if the organization does not have a mission or vision statement.</w:t>
            </w:r>
          </w:p>
        </w:tc>
        <w:tc>
          <w:tcPr>
            <w:tcW w:w="841" w:type="dxa"/>
            <w:vAlign w:val="center"/>
          </w:tcPr>
          <w:p w14:paraId="0F8C0FA8" w14:textId="77777777" w:rsidR="005E52D0" w:rsidRPr="00590613" w:rsidRDefault="005E52D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0B415276" w14:textId="77777777" w:rsidR="005E52D0" w:rsidRPr="00590613" w:rsidRDefault="005E52D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640535B5" w14:textId="77777777" w:rsidR="005E52D0" w:rsidRPr="00590613" w:rsidRDefault="005E52D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36EA4D7A" w14:textId="77777777" w:rsidR="005E52D0" w:rsidRPr="00590613" w:rsidRDefault="005E52D0" w:rsidP="00D35E33">
            <w:pPr>
              <w:rPr>
                <w:color w:val="auto"/>
              </w:rPr>
            </w:pPr>
          </w:p>
        </w:tc>
      </w:tr>
      <w:tr w:rsidR="00034B0D" w:rsidRPr="00590613" w14:paraId="2AAA1C80" w14:textId="77777777" w:rsidTr="2D005D51">
        <w:trPr>
          <w:trHeight w:val="537"/>
          <w:jc w:val="center"/>
        </w:trPr>
        <w:tc>
          <w:tcPr>
            <w:tcW w:w="0" w:type="auto"/>
          </w:tcPr>
          <w:p w14:paraId="1DB702AB" w14:textId="77777777" w:rsidR="00034B0D" w:rsidRPr="005E52D0" w:rsidRDefault="00034B0D" w:rsidP="00430359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>
              <w:rPr>
                <w:rFonts w:eastAsia="Calibri"/>
                <w:bCs/>
                <w:iCs/>
                <w:color w:val="auto"/>
              </w:rPr>
              <w:t xml:space="preserve">The paper includes an </w:t>
            </w:r>
            <w:r w:rsidR="00430359">
              <w:rPr>
                <w:rFonts w:eastAsia="Calibri"/>
                <w:bCs/>
                <w:iCs/>
                <w:color w:val="auto"/>
              </w:rPr>
              <w:t>explanation</w:t>
            </w:r>
            <w:r>
              <w:rPr>
                <w:rFonts w:eastAsia="Calibri"/>
                <w:bCs/>
                <w:iCs/>
                <w:color w:val="auto"/>
              </w:rPr>
              <w:t xml:space="preserve"> of </w:t>
            </w:r>
            <w:r w:rsidR="00430359" w:rsidRPr="00430359">
              <w:rPr>
                <w:rStyle w:val="Strong"/>
                <w:b w:val="0"/>
              </w:rPr>
              <w:t>the role of ethics and corporate social responsibility in strategic planning</w:t>
            </w:r>
            <w:r w:rsidR="00430359">
              <w:rPr>
                <w:rStyle w:val="Strong"/>
                <w:b w:val="0"/>
              </w:rPr>
              <w:t xml:space="preserve"> and how it affects their strategy. The paper also includes a discussion of how your own values and vision align with the organization’s vision and values.</w:t>
            </w:r>
          </w:p>
        </w:tc>
        <w:tc>
          <w:tcPr>
            <w:tcW w:w="841" w:type="dxa"/>
            <w:vAlign w:val="center"/>
          </w:tcPr>
          <w:p w14:paraId="10EE13AB" w14:textId="77777777" w:rsidR="00034B0D" w:rsidRPr="00590613" w:rsidRDefault="00034B0D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18754DC8" w14:textId="77777777" w:rsidR="00034B0D" w:rsidRPr="00590613" w:rsidRDefault="00034B0D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6735B025" w14:textId="77777777" w:rsidR="00034B0D" w:rsidRPr="00590613" w:rsidRDefault="00034B0D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11B36804" w14:textId="77777777" w:rsidR="00034B0D" w:rsidRPr="00590613" w:rsidRDefault="00034B0D" w:rsidP="00D35E33">
            <w:pPr>
              <w:rPr>
                <w:color w:val="auto"/>
              </w:rPr>
            </w:pPr>
          </w:p>
        </w:tc>
      </w:tr>
      <w:tr w:rsidR="003015A0" w:rsidRPr="00590613" w14:paraId="1E464317" w14:textId="77777777" w:rsidTr="2D005D51">
        <w:trPr>
          <w:trHeight w:val="537"/>
          <w:jc w:val="center"/>
        </w:trPr>
        <w:tc>
          <w:tcPr>
            <w:tcW w:w="0" w:type="auto"/>
          </w:tcPr>
          <w:p w14:paraId="5B141312" w14:textId="77777777" w:rsidR="003015A0" w:rsidRPr="00461DF8" w:rsidRDefault="003015A0" w:rsidP="00430359">
            <w:pPr>
              <w:tabs>
                <w:tab w:val="left" w:pos="3605"/>
              </w:tabs>
              <w:rPr>
                <w:rFonts w:eastAsia="Calibri"/>
                <w:bCs/>
                <w:iCs/>
                <w:color w:val="FF0000"/>
              </w:rPr>
            </w:pPr>
            <w:r>
              <w:t xml:space="preserve">The </w:t>
            </w:r>
            <w:r w:rsidRPr="005E52D0">
              <w:rPr>
                <w:color w:val="auto"/>
              </w:rPr>
              <w:t xml:space="preserve">paper is </w:t>
            </w:r>
            <w:r w:rsidR="00430359">
              <w:rPr>
                <w:color w:val="auto"/>
              </w:rPr>
              <w:t>700</w:t>
            </w:r>
            <w:r w:rsidR="2D005D51" w:rsidRPr="005E52D0">
              <w:rPr>
                <w:color w:val="auto"/>
              </w:rPr>
              <w:t xml:space="preserve">- to </w:t>
            </w:r>
            <w:r w:rsidR="005E52D0" w:rsidRPr="005E52D0">
              <w:rPr>
                <w:rFonts w:eastAsia="Arial"/>
                <w:color w:val="auto"/>
              </w:rPr>
              <w:t>1,</w:t>
            </w:r>
            <w:r w:rsidR="00430359">
              <w:rPr>
                <w:rFonts w:eastAsia="Arial"/>
                <w:color w:val="auto"/>
              </w:rPr>
              <w:t>050</w:t>
            </w:r>
            <w:r w:rsidR="2D005D51" w:rsidRPr="005E52D0">
              <w:rPr>
                <w:rFonts w:eastAsia="Arial"/>
                <w:color w:val="auto"/>
              </w:rPr>
              <w:t>-</w:t>
            </w:r>
            <w:r w:rsidRPr="005E52D0">
              <w:rPr>
                <w:color w:val="auto"/>
              </w:rPr>
              <w:t xml:space="preserve">words </w:t>
            </w:r>
            <w:r>
              <w:t>in length.</w:t>
            </w:r>
          </w:p>
        </w:tc>
        <w:tc>
          <w:tcPr>
            <w:tcW w:w="841" w:type="dxa"/>
            <w:vAlign w:val="center"/>
          </w:tcPr>
          <w:p w14:paraId="2C2C78B3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411F38BA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65D01F45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7C4C82E3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14:paraId="634C4FC2" w14:textId="77777777" w:rsidTr="2D005D51">
        <w:trPr>
          <w:trHeight w:val="537"/>
          <w:jc w:val="center"/>
        </w:trPr>
        <w:tc>
          <w:tcPr>
            <w:tcW w:w="0" w:type="auto"/>
          </w:tcPr>
          <w:p w14:paraId="08889051" w14:textId="77777777" w:rsidR="003015A0" w:rsidRPr="00590613" w:rsidRDefault="003015A0" w:rsidP="00D35E33">
            <w:pPr>
              <w:jc w:val="right"/>
              <w:rPr>
                <w:color w:val="auto"/>
              </w:rPr>
            </w:pPr>
          </w:p>
        </w:tc>
        <w:tc>
          <w:tcPr>
            <w:tcW w:w="841" w:type="dxa"/>
          </w:tcPr>
          <w:p w14:paraId="7A15276C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18965CB0" w14:textId="77777777" w:rsidR="003015A0" w:rsidRPr="00E33393" w:rsidRDefault="003015A0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B6E888E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Earned</w:t>
            </w:r>
          </w:p>
        </w:tc>
        <w:tc>
          <w:tcPr>
            <w:tcW w:w="2867" w:type="dxa"/>
          </w:tcPr>
          <w:p w14:paraId="3A798767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14:paraId="3E858C96" w14:textId="77777777" w:rsidTr="2D005D51">
        <w:trPr>
          <w:trHeight w:val="203"/>
          <w:jc w:val="center"/>
        </w:trPr>
        <w:tc>
          <w:tcPr>
            <w:tcW w:w="0" w:type="auto"/>
          </w:tcPr>
          <w:p w14:paraId="019CC169" w14:textId="77777777" w:rsidR="003015A0" w:rsidRPr="00590613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75B49D40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14:paraId="2D01A4BA" w14:textId="77777777" w:rsidR="003015A0" w:rsidRPr="005E52D0" w:rsidRDefault="00EE0B15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34" w:type="dxa"/>
            <w:shd w:val="clear" w:color="auto" w:fill="00CCFF"/>
            <w:vAlign w:val="center"/>
          </w:tcPr>
          <w:p w14:paraId="331937FB" w14:textId="77777777" w:rsidR="003015A0" w:rsidRPr="005E52D0" w:rsidRDefault="00086CA8" w:rsidP="00EE0B15">
            <w:pPr>
              <w:jc w:val="center"/>
              <w:rPr>
                <w:color w:val="auto"/>
              </w:rPr>
            </w:pPr>
            <w:r w:rsidRPr="005E52D0">
              <w:rPr>
                <w:color w:val="auto"/>
              </w:rPr>
              <w:t>#</w:t>
            </w:r>
            <w:r w:rsidR="003015A0" w:rsidRPr="005E52D0">
              <w:rPr>
                <w:color w:val="auto"/>
              </w:rPr>
              <w:t>/</w:t>
            </w:r>
            <w:r w:rsidR="00EE0B15">
              <w:rPr>
                <w:color w:val="auto"/>
              </w:rPr>
              <w:t>7</w:t>
            </w:r>
          </w:p>
        </w:tc>
        <w:tc>
          <w:tcPr>
            <w:tcW w:w="2867" w:type="dxa"/>
          </w:tcPr>
          <w:p w14:paraId="69856BCD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14:paraId="1784E5CA" w14:textId="77777777" w:rsidTr="2D005D51">
        <w:trPr>
          <w:trHeight w:val="240"/>
          <w:jc w:val="center"/>
        </w:trPr>
        <w:tc>
          <w:tcPr>
            <w:tcW w:w="0" w:type="auto"/>
            <w:shd w:val="clear" w:color="auto" w:fill="BFBFBF"/>
          </w:tcPr>
          <w:p w14:paraId="246F2CA9" w14:textId="77777777" w:rsidR="003015A0" w:rsidRPr="00590613" w:rsidRDefault="003015A0" w:rsidP="00D35E33">
            <w:pPr>
              <w:tabs>
                <w:tab w:val="center" w:pos="2619"/>
              </w:tabs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Writing Guidelines</w:t>
            </w:r>
          </w:p>
          <w:p w14:paraId="581124E3" w14:textId="77777777" w:rsidR="003015A0" w:rsidRPr="00590613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C0C0C0"/>
          </w:tcPr>
          <w:p w14:paraId="24C0FBF9" w14:textId="77777777" w:rsidR="003015A0" w:rsidRDefault="003015A0" w:rsidP="00D35E33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Met</w:t>
            </w:r>
          </w:p>
          <w:p w14:paraId="1A8F3B54" w14:textId="77777777" w:rsidR="003015A0" w:rsidRPr="00590613" w:rsidRDefault="003015A0" w:rsidP="00D35E33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C0C0C0"/>
          </w:tcPr>
          <w:p w14:paraId="03E3BE04" w14:textId="77777777" w:rsidR="003015A0" w:rsidRPr="005E52D0" w:rsidRDefault="003015A0" w:rsidP="00D35E33">
            <w:pPr>
              <w:jc w:val="center"/>
              <w:rPr>
                <w:i/>
                <w:iCs/>
                <w:color w:val="auto"/>
              </w:rPr>
            </w:pPr>
            <w:r w:rsidRPr="005E52D0"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</w:tcPr>
          <w:p w14:paraId="52FD5148" w14:textId="77777777" w:rsidR="003015A0" w:rsidRPr="005E52D0" w:rsidRDefault="003015A0" w:rsidP="00D35E33">
            <w:pPr>
              <w:jc w:val="center"/>
              <w:rPr>
                <w:color w:val="auto"/>
              </w:rPr>
            </w:pPr>
            <w:r w:rsidRPr="005E52D0">
              <w:rPr>
                <w:i/>
                <w:iCs/>
                <w:color w:val="auto"/>
              </w:rPr>
              <w:t>Not Met</w:t>
            </w:r>
          </w:p>
          <w:p w14:paraId="5B2408FA" w14:textId="77777777" w:rsidR="003015A0" w:rsidRPr="005E52D0" w:rsidRDefault="003015A0" w:rsidP="00D35E3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867" w:type="dxa"/>
            <w:shd w:val="clear" w:color="auto" w:fill="C0C0C0"/>
          </w:tcPr>
          <w:p w14:paraId="10794626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color w:val="auto"/>
              </w:rPr>
              <w:t>Comments:</w:t>
            </w:r>
          </w:p>
        </w:tc>
      </w:tr>
      <w:tr w:rsidR="003015A0" w:rsidRPr="00590613" w14:paraId="48E39081" w14:textId="77777777" w:rsidTr="2D005D51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14:paraId="607042E2" w14:textId="77777777" w:rsidR="003015A0" w:rsidRPr="00590613" w:rsidRDefault="00182B66" w:rsidP="00D35E33">
            <w:pPr>
              <w:rPr>
                <w:color w:val="auto"/>
              </w:rPr>
            </w:pPr>
            <w:r w:rsidRPr="006E2F83">
              <w:t>The paper—including tables and graphs, headings, title page, and reference page—is consistent with APA formatting guidelines</w:t>
            </w:r>
            <w:r>
              <w:t xml:space="preserve"> </w:t>
            </w:r>
            <w:r w:rsidRPr="006E2F83">
              <w:t>and meets course-level requirements.</w:t>
            </w:r>
          </w:p>
        </w:tc>
        <w:tc>
          <w:tcPr>
            <w:tcW w:w="841" w:type="dxa"/>
            <w:vAlign w:val="center"/>
          </w:tcPr>
          <w:p w14:paraId="4DC2C366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43CEFE17" w14:textId="77777777" w:rsidR="003015A0" w:rsidRPr="005E52D0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6F6909E" w14:textId="77777777" w:rsidR="003015A0" w:rsidRPr="005E52D0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6C16FC8D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DC5D73" w:rsidRPr="00590613" w14:paraId="6FB50F2C" w14:textId="77777777" w:rsidTr="2D005D51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14:paraId="5D2B7243" w14:textId="77777777" w:rsidR="00DC5D73" w:rsidRPr="00182B66" w:rsidRDefault="00DC5D73" w:rsidP="00DC5D73">
            <w:r>
              <w:t>The paper includes properly cited i</w:t>
            </w:r>
            <w:r w:rsidRPr="006E2F83">
              <w:t xml:space="preserve">ntellectual property </w:t>
            </w:r>
            <w:r>
              <w:t>using</w:t>
            </w:r>
            <w:r w:rsidRPr="006E2F83">
              <w:t xml:space="preserve"> </w:t>
            </w:r>
            <w:r>
              <w:t xml:space="preserve">APA style </w:t>
            </w:r>
            <w:r w:rsidRPr="006E2F83">
              <w:t>in-text citations and a reference page</w:t>
            </w:r>
            <w:r>
              <w:t>.</w:t>
            </w:r>
          </w:p>
        </w:tc>
        <w:tc>
          <w:tcPr>
            <w:tcW w:w="841" w:type="dxa"/>
            <w:vAlign w:val="center"/>
          </w:tcPr>
          <w:p w14:paraId="66CB6687" w14:textId="77777777" w:rsidR="00DC5D73" w:rsidRPr="00D35E33" w:rsidRDefault="00DC5D73" w:rsidP="00DC5D7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2429425B" w14:textId="77777777" w:rsidR="00DC5D73" w:rsidRPr="005E52D0" w:rsidRDefault="00DC5D73" w:rsidP="00DC5D7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DE35374" w14:textId="77777777" w:rsidR="00DC5D73" w:rsidRPr="005E52D0" w:rsidRDefault="00DC5D73" w:rsidP="00DC5D7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75058465" w14:textId="77777777" w:rsidR="00DC5D73" w:rsidRPr="00590613" w:rsidRDefault="00DC5D73" w:rsidP="00DC5D73">
            <w:pPr>
              <w:rPr>
                <w:color w:val="auto"/>
              </w:rPr>
            </w:pPr>
          </w:p>
        </w:tc>
      </w:tr>
      <w:tr w:rsidR="00DC5D73" w:rsidRPr="00590613" w14:paraId="75E9AFD9" w14:textId="77777777" w:rsidTr="2D005D51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14:paraId="10140E30" w14:textId="77777777" w:rsidR="00DC5D73" w:rsidRDefault="00DC5D73" w:rsidP="00DC5D73">
            <w:r>
              <w:lastRenderedPageBreak/>
              <w:t>The paper includes p</w:t>
            </w:r>
            <w:r w:rsidRPr="004A12E1">
              <w:t xml:space="preserve">aragraph </w:t>
            </w:r>
            <w:r>
              <w:t xml:space="preserve">and sentence </w:t>
            </w:r>
            <w:r w:rsidRPr="004A12E1">
              <w:t xml:space="preserve">transitions </w:t>
            </w:r>
            <w:r>
              <w:t xml:space="preserve">that </w:t>
            </w:r>
            <w:r w:rsidRPr="004A12E1">
              <w:t>are</w:t>
            </w:r>
            <w:r>
              <w:t xml:space="preserve"> </w:t>
            </w:r>
            <w:r w:rsidRPr="004A12E1">
              <w:t>logical</w:t>
            </w:r>
            <w:r>
              <w:t xml:space="preserve"> and maintain </w:t>
            </w:r>
            <w:r w:rsidRPr="004A12E1">
              <w:t>flow throughout the paper.</w:t>
            </w:r>
          </w:p>
        </w:tc>
        <w:tc>
          <w:tcPr>
            <w:tcW w:w="841" w:type="dxa"/>
            <w:vAlign w:val="center"/>
          </w:tcPr>
          <w:p w14:paraId="6C70FD02" w14:textId="77777777" w:rsidR="00DC5D73" w:rsidRPr="00D35E33" w:rsidRDefault="00DC5D73" w:rsidP="00DC5D7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45A7310F" w14:textId="77777777" w:rsidR="00DC5D73" w:rsidRPr="005E52D0" w:rsidRDefault="00DC5D73" w:rsidP="00DC5D7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A11E5B1" w14:textId="77777777" w:rsidR="00DC5D73" w:rsidRPr="005E52D0" w:rsidRDefault="00DC5D73" w:rsidP="00DC5D7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5BA57797" w14:textId="77777777" w:rsidR="00DC5D73" w:rsidRDefault="00DC5D73" w:rsidP="00DC5D73">
            <w:pPr>
              <w:rPr>
                <w:color w:val="auto"/>
              </w:rPr>
            </w:pPr>
          </w:p>
        </w:tc>
      </w:tr>
      <w:tr w:rsidR="00DC5D73" w:rsidRPr="00590613" w14:paraId="506DDA94" w14:textId="77777777" w:rsidTr="2D005D51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14:paraId="210C096D" w14:textId="77777777" w:rsidR="00DC5D73" w:rsidRPr="004A12E1" w:rsidRDefault="00DC5D73" w:rsidP="00DC5D73">
            <w:r>
              <w:t>The paper includes s</w:t>
            </w:r>
            <w:r w:rsidRPr="004A12E1">
              <w:t xml:space="preserve">entences </w:t>
            </w:r>
            <w:r>
              <w:t xml:space="preserve">that </w:t>
            </w:r>
            <w:r w:rsidRPr="004A12E1">
              <w:t>are complete, clear, and concise.</w:t>
            </w:r>
          </w:p>
        </w:tc>
        <w:tc>
          <w:tcPr>
            <w:tcW w:w="841" w:type="dxa"/>
            <w:vAlign w:val="center"/>
          </w:tcPr>
          <w:p w14:paraId="65D25C28" w14:textId="77777777" w:rsidR="00DC5D73" w:rsidRPr="00D35E33" w:rsidRDefault="00DC5D73" w:rsidP="00DC5D7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52266843" w14:textId="77777777" w:rsidR="00DC5D73" w:rsidRPr="005E52D0" w:rsidRDefault="00DC5D73" w:rsidP="00DC5D7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67AA43D" w14:textId="77777777" w:rsidR="00DC5D73" w:rsidRPr="005E52D0" w:rsidRDefault="00DC5D73" w:rsidP="00DC5D7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49FB8017" w14:textId="77777777" w:rsidR="00DC5D73" w:rsidRDefault="00DC5D73" w:rsidP="00DC5D73">
            <w:pPr>
              <w:rPr>
                <w:color w:val="auto"/>
              </w:rPr>
            </w:pPr>
          </w:p>
        </w:tc>
      </w:tr>
      <w:tr w:rsidR="00DC5D73" w:rsidRPr="00590613" w14:paraId="79FEB6C8" w14:textId="77777777" w:rsidTr="2D005D51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14:paraId="21675302" w14:textId="77777777" w:rsidR="00DC5D73" w:rsidRPr="006E2F83" w:rsidRDefault="00DC5D73" w:rsidP="00DC5D73">
            <w:r>
              <w:t>The paper follows proper r</w:t>
            </w:r>
            <w:r w:rsidRPr="004A12E1">
              <w:t xml:space="preserve">ules of grammar </w:t>
            </w:r>
            <w:r>
              <w:t xml:space="preserve">and </w:t>
            </w:r>
            <w:r w:rsidRPr="004A12E1">
              <w:t>usage including</w:t>
            </w:r>
            <w:r>
              <w:t xml:space="preserve"> spelling</w:t>
            </w:r>
            <w:r w:rsidRPr="004A12E1">
              <w:t xml:space="preserve"> and punctuation.</w:t>
            </w:r>
          </w:p>
        </w:tc>
        <w:tc>
          <w:tcPr>
            <w:tcW w:w="841" w:type="dxa"/>
            <w:vAlign w:val="center"/>
          </w:tcPr>
          <w:p w14:paraId="13E83524" w14:textId="77777777" w:rsidR="00DC5D73" w:rsidRPr="00D35E33" w:rsidRDefault="00DC5D73" w:rsidP="00DC5D7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4E4B6F82" w14:textId="77777777" w:rsidR="00DC5D73" w:rsidRPr="005E52D0" w:rsidRDefault="00DC5D73" w:rsidP="00DC5D7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F01A85E" w14:textId="77777777" w:rsidR="00DC5D73" w:rsidRPr="005E52D0" w:rsidRDefault="00DC5D73" w:rsidP="00DC5D7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3DA4E555" w14:textId="77777777" w:rsidR="00DC5D73" w:rsidRDefault="00DC5D73" w:rsidP="00DC5D73">
            <w:pPr>
              <w:rPr>
                <w:color w:val="auto"/>
              </w:rPr>
            </w:pPr>
          </w:p>
        </w:tc>
      </w:tr>
      <w:tr w:rsidR="003015A0" w:rsidRPr="00590613" w14:paraId="2ECD3A3D" w14:textId="77777777" w:rsidTr="2D005D51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14:paraId="3BB70CBE" w14:textId="77777777" w:rsidR="003015A0" w:rsidRPr="00590613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 w14:paraId="7870B90D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1778145F" w14:textId="77777777" w:rsidR="003015A0" w:rsidRPr="005E52D0" w:rsidRDefault="003015A0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E52D0">
              <w:rPr>
                <w:b/>
                <w:bCs/>
                <w:i/>
                <w:iCs/>
                <w:color w:val="auto"/>
              </w:rPr>
              <w:t>Total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B242AC" w14:textId="77777777" w:rsidR="003015A0" w:rsidRPr="005E52D0" w:rsidRDefault="003015A0" w:rsidP="00D35E33">
            <w:pPr>
              <w:jc w:val="center"/>
              <w:rPr>
                <w:color w:val="auto"/>
              </w:rPr>
            </w:pPr>
            <w:r w:rsidRPr="005E52D0">
              <w:rPr>
                <w:b/>
                <w:bCs/>
                <w:i/>
                <w:iCs/>
                <w:color w:val="auto"/>
              </w:rPr>
              <w:t>Total Earned</w:t>
            </w:r>
          </w:p>
        </w:tc>
        <w:tc>
          <w:tcPr>
            <w:tcW w:w="2867" w:type="dxa"/>
          </w:tcPr>
          <w:p w14:paraId="75B4A93B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086CA8" w:rsidRPr="00590613" w14:paraId="499FA221" w14:textId="77777777" w:rsidTr="2D005D51">
        <w:trPr>
          <w:trHeight w:val="159"/>
          <w:jc w:val="center"/>
        </w:trPr>
        <w:tc>
          <w:tcPr>
            <w:tcW w:w="0" w:type="auto"/>
          </w:tcPr>
          <w:p w14:paraId="12400F1A" w14:textId="77777777" w:rsidR="00086CA8" w:rsidRPr="00590613" w:rsidRDefault="00086CA8" w:rsidP="00D35E33">
            <w:pPr>
              <w:rPr>
                <w:color w:val="auto"/>
              </w:rPr>
            </w:pPr>
            <w:r w:rsidRPr="00590613">
              <w:rPr>
                <w:color w:val="auto"/>
              </w:rPr>
              <w:t> 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3E902339" w14:textId="77777777" w:rsidR="00086CA8" w:rsidRPr="00D35E33" w:rsidRDefault="00086CA8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14:paraId="3AA42630" w14:textId="77777777" w:rsidR="00086CA8" w:rsidRPr="005E52D0" w:rsidRDefault="00EE0B15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34" w:type="dxa"/>
            <w:shd w:val="clear" w:color="auto" w:fill="00CCFF"/>
            <w:vAlign w:val="center"/>
          </w:tcPr>
          <w:p w14:paraId="4659C92B" w14:textId="77777777" w:rsidR="00086CA8" w:rsidRPr="005E52D0" w:rsidRDefault="00086CA8" w:rsidP="00EE0B15">
            <w:pPr>
              <w:jc w:val="center"/>
              <w:rPr>
                <w:color w:val="auto"/>
              </w:rPr>
            </w:pPr>
            <w:r w:rsidRPr="005E52D0">
              <w:rPr>
                <w:color w:val="auto"/>
              </w:rPr>
              <w:t>#/</w:t>
            </w:r>
            <w:r w:rsidR="00EE0B15">
              <w:rPr>
                <w:color w:val="auto"/>
              </w:rPr>
              <w:t>3</w:t>
            </w:r>
          </w:p>
        </w:tc>
        <w:tc>
          <w:tcPr>
            <w:tcW w:w="2867" w:type="dxa"/>
          </w:tcPr>
          <w:p w14:paraId="7D874644" w14:textId="77777777" w:rsidR="00086CA8" w:rsidRPr="00590613" w:rsidRDefault="00086CA8" w:rsidP="00D35E33">
            <w:pPr>
              <w:rPr>
                <w:color w:val="auto"/>
              </w:rPr>
            </w:pPr>
          </w:p>
        </w:tc>
      </w:tr>
      <w:tr w:rsidR="003015A0" w:rsidRPr="00590613" w14:paraId="3956D95B" w14:textId="77777777" w:rsidTr="2D005D51">
        <w:trPr>
          <w:trHeight w:val="159"/>
          <w:jc w:val="center"/>
        </w:trPr>
        <w:tc>
          <w:tcPr>
            <w:tcW w:w="0" w:type="auto"/>
            <w:shd w:val="clear" w:color="auto" w:fill="BFBFBF"/>
            <w:vAlign w:val="bottom"/>
          </w:tcPr>
          <w:p w14:paraId="0C1B968C" w14:textId="77777777" w:rsidR="003015A0" w:rsidRPr="001764BB" w:rsidRDefault="003015A0" w:rsidP="00D35E33">
            <w:pPr>
              <w:tabs>
                <w:tab w:val="left" w:pos="3605"/>
              </w:tabs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Assignment </w:t>
            </w:r>
            <w:r w:rsidRPr="001764BB">
              <w:rPr>
                <w:b/>
                <w:bCs/>
                <w:iCs/>
              </w:rPr>
              <w:t>Total</w:t>
            </w:r>
          </w:p>
        </w:tc>
        <w:tc>
          <w:tcPr>
            <w:tcW w:w="841" w:type="dxa"/>
            <w:shd w:val="clear" w:color="auto" w:fill="BFBFBF"/>
            <w:vAlign w:val="center"/>
          </w:tcPr>
          <w:p w14:paraId="196B2213" w14:textId="77777777" w:rsidR="003015A0" w:rsidRPr="00D35E33" w:rsidRDefault="003015A0" w:rsidP="00D35E33">
            <w:pPr>
              <w:jc w:val="center"/>
              <w:rPr>
                <w:b/>
              </w:rPr>
            </w:pPr>
            <w:r w:rsidRPr="00D35E33">
              <w:rPr>
                <w:b/>
              </w:rPr>
              <w:t>#</w:t>
            </w:r>
          </w:p>
        </w:tc>
        <w:tc>
          <w:tcPr>
            <w:tcW w:w="1140" w:type="dxa"/>
            <w:shd w:val="clear" w:color="auto" w:fill="BFBFBF"/>
            <w:vAlign w:val="center"/>
          </w:tcPr>
          <w:p w14:paraId="3E06E2A2" w14:textId="77777777" w:rsidR="003015A0" w:rsidRPr="005E52D0" w:rsidRDefault="00EE0B15" w:rsidP="00D35E3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34" w:type="dxa"/>
            <w:shd w:val="clear" w:color="auto" w:fill="BFBFBF"/>
            <w:vAlign w:val="center"/>
          </w:tcPr>
          <w:p w14:paraId="29312F61" w14:textId="77777777" w:rsidR="003015A0" w:rsidRPr="005E52D0" w:rsidRDefault="005E29F3" w:rsidP="00EE0B15">
            <w:pPr>
              <w:jc w:val="center"/>
              <w:rPr>
                <w:color w:val="auto"/>
              </w:rPr>
            </w:pPr>
            <w:r w:rsidRPr="005E52D0">
              <w:rPr>
                <w:color w:val="auto"/>
              </w:rPr>
              <w:t>#/</w:t>
            </w:r>
            <w:r w:rsidR="00EE0B15">
              <w:rPr>
                <w:color w:val="auto"/>
              </w:rPr>
              <w:t>10</w:t>
            </w:r>
          </w:p>
        </w:tc>
        <w:tc>
          <w:tcPr>
            <w:tcW w:w="2867" w:type="dxa"/>
            <w:shd w:val="clear" w:color="auto" w:fill="BFBFBF"/>
          </w:tcPr>
          <w:p w14:paraId="5EF35D80" w14:textId="77777777" w:rsidR="003015A0" w:rsidRPr="001764BB" w:rsidRDefault="003015A0" w:rsidP="00D35E33"/>
        </w:tc>
      </w:tr>
      <w:tr w:rsidR="00D35E33" w:rsidRPr="00590613" w14:paraId="575A7D68" w14:textId="77777777" w:rsidTr="00430359">
        <w:trPr>
          <w:trHeight w:val="159"/>
          <w:jc w:val="center"/>
        </w:trPr>
        <w:tc>
          <w:tcPr>
            <w:tcW w:w="10098" w:type="dxa"/>
            <w:gridSpan w:val="5"/>
            <w:shd w:val="clear" w:color="auto" w:fill="auto"/>
          </w:tcPr>
          <w:p w14:paraId="53DD5A70" w14:textId="77777777" w:rsidR="00D35E33" w:rsidRDefault="00D35E33" w:rsidP="00D35E33">
            <w:pPr>
              <w:tabs>
                <w:tab w:val="left" w:pos="3605"/>
              </w:tabs>
            </w:pPr>
            <w:r w:rsidRPr="001764BB">
              <w:t>Additional comments:</w:t>
            </w:r>
          </w:p>
          <w:p w14:paraId="6DE3677B" w14:textId="77777777" w:rsidR="00D35E33" w:rsidRDefault="00D35E33" w:rsidP="00D35E33">
            <w:pPr>
              <w:tabs>
                <w:tab w:val="left" w:pos="3605"/>
              </w:tabs>
            </w:pPr>
          </w:p>
          <w:p w14:paraId="4805CFFF" w14:textId="77777777" w:rsidR="00D35E33" w:rsidRDefault="00D35E33" w:rsidP="00D35E33">
            <w:pPr>
              <w:tabs>
                <w:tab w:val="left" w:pos="3605"/>
              </w:tabs>
            </w:pPr>
          </w:p>
          <w:p w14:paraId="22093C49" w14:textId="77777777" w:rsidR="00D35E33" w:rsidRPr="001764BB" w:rsidRDefault="00D35E33" w:rsidP="00D35E33">
            <w:pPr>
              <w:tabs>
                <w:tab w:val="left" w:pos="3605"/>
              </w:tabs>
            </w:pPr>
          </w:p>
        </w:tc>
      </w:tr>
    </w:tbl>
    <w:p w14:paraId="4589E429" w14:textId="77777777" w:rsidR="00D82D17" w:rsidRDefault="00D82D17" w:rsidP="00D82D17"/>
    <w:p w14:paraId="5602C984" w14:textId="77777777" w:rsidR="006F1340" w:rsidRPr="00D82D17" w:rsidRDefault="006F1340" w:rsidP="00D82D17"/>
    <w:sectPr w:rsidR="006F1340" w:rsidRPr="00D82D17" w:rsidSect="003B1CAD">
      <w:headerReference w:type="default" r:id="rId11"/>
      <w:footerReference w:type="default" r:id="rId12"/>
      <w:pgSz w:w="12240" w:h="15840" w:code="1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306D4" w14:textId="77777777" w:rsidR="00755597" w:rsidRDefault="00755597">
      <w:r>
        <w:separator/>
      </w:r>
    </w:p>
  </w:endnote>
  <w:endnote w:type="continuationSeparator" w:id="0">
    <w:p w14:paraId="7CDE3CA4" w14:textId="77777777" w:rsidR="00755597" w:rsidRDefault="007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176B" w14:textId="77777777" w:rsidR="003015A0" w:rsidRPr="003B1CAD" w:rsidRDefault="003015A0" w:rsidP="003B1CAD">
    <w:pPr>
      <w:widowControl w:val="0"/>
      <w:tabs>
        <w:tab w:val="center" w:pos="4680"/>
        <w:tab w:val="right" w:pos="9360"/>
      </w:tabs>
      <w:jc w:val="center"/>
      <w:rPr>
        <w:color w:val="auto"/>
      </w:rPr>
    </w:pPr>
    <w:r w:rsidRPr="003B1CAD">
      <w:rPr>
        <w:color w:val="auto"/>
        <w:sz w:val="16"/>
      </w:rPr>
      <w:t xml:space="preserve">Copyright © </w:t>
    </w:r>
    <w:r w:rsidR="005E52D0">
      <w:rPr>
        <w:color w:val="auto"/>
        <w:sz w:val="16"/>
      </w:rPr>
      <w:t>201</w:t>
    </w:r>
    <w:r w:rsidR="00CB5545">
      <w:rPr>
        <w:color w:val="auto"/>
        <w:sz w:val="16"/>
      </w:rPr>
      <w:t>6</w:t>
    </w:r>
    <w:r w:rsidRPr="003B1CAD">
      <w:rPr>
        <w:color w:val="auto"/>
        <w:sz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E8353" w14:textId="77777777" w:rsidR="00755597" w:rsidRDefault="00755597">
      <w:r>
        <w:separator/>
      </w:r>
    </w:p>
  </w:footnote>
  <w:footnote w:type="continuationSeparator" w:id="0">
    <w:p w14:paraId="3E3A4827" w14:textId="77777777" w:rsidR="00755597" w:rsidRDefault="0075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72"/>
      <w:gridCol w:w="1152"/>
    </w:tblGrid>
    <w:tr w:rsidR="003015A0" w14:paraId="6D5596AF" w14:textId="77777777" w:rsidTr="004D12E2">
      <w:tc>
        <w:tcPr>
          <w:tcW w:w="0" w:type="auto"/>
          <w:tcBorders>
            <w:top w:val="nil"/>
            <w:left w:val="nil"/>
            <w:bottom w:val="nil"/>
            <w:right w:val="single" w:sz="6" w:space="0" w:color="000000"/>
          </w:tcBorders>
        </w:tcPr>
        <w:p w14:paraId="6B809801" w14:textId="77777777" w:rsidR="003015A0" w:rsidRPr="005E52D0" w:rsidRDefault="00430359">
          <w:pPr>
            <w:pStyle w:val="Header"/>
            <w:jc w:val="right"/>
            <w:rPr>
              <w:color w:val="auto"/>
            </w:rPr>
          </w:pPr>
          <w:r>
            <w:rPr>
              <w:color w:val="auto"/>
            </w:rPr>
            <w:t>Values and Strategy Grading Guide</w:t>
          </w:r>
        </w:p>
        <w:p w14:paraId="3F545DD1" w14:textId="77777777" w:rsidR="003015A0" w:rsidRPr="00E50ABD" w:rsidRDefault="005E52D0" w:rsidP="005E52D0">
          <w:pPr>
            <w:pStyle w:val="Header"/>
            <w:jc w:val="right"/>
            <w:rPr>
              <w:b/>
              <w:bCs/>
              <w:color w:val="FF0000"/>
            </w:rPr>
          </w:pPr>
          <w:r w:rsidRPr="005E52D0">
            <w:rPr>
              <w:b/>
              <w:bCs/>
              <w:color w:val="auto"/>
            </w:rPr>
            <w:t>STR/581</w:t>
          </w:r>
          <w:r w:rsidR="003015A0" w:rsidRPr="005E52D0">
            <w:rPr>
              <w:b/>
              <w:bCs/>
              <w:color w:val="auto"/>
            </w:rPr>
            <w:t xml:space="preserve"> Version </w:t>
          </w:r>
          <w:r w:rsidRPr="005E52D0">
            <w:rPr>
              <w:b/>
              <w:bCs/>
              <w:color w:val="auto"/>
            </w:rPr>
            <w:t>8</w:t>
          </w:r>
        </w:p>
      </w:tc>
      <w:tc>
        <w:tcPr>
          <w:tcW w:w="1152" w:type="dxa"/>
          <w:tcBorders>
            <w:top w:val="nil"/>
            <w:left w:val="single" w:sz="6" w:space="0" w:color="000000"/>
            <w:bottom w:val="nil"/>
            <w:right w:val="nil"/>
          </w:tcBorders>
        </w:tcPr>
        <w:p w14:paraId="229FF3B8" w14:textId="77777777" w:rsidR="003015A0" w:rsidRDefault="003015A0">
          <w:pPr>
            <w:pStyle w:val="Head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A6ED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782A44D" w14:textId="77777777" w:rsidR="003015A0" w:rsidRDefault="003015A0" w:rsidP="00481B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79C19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68972D7"/>
    <w:multiLevelType w:val="multilevel"/>
    <w:tmpl w:val="CC86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725AF"/>
    <w:multiLevelType w:val="hybridMultilevel"/>
    <w:tmpl w:val="D6A8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0646E"/>
    <w:multiLevelType w:val="hybridMultilevel"/>
    <w:tmpl w:val="2FD45F0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6C903A9"/>
    <w:multiLevelType w:val="hybridMultilevel"/>
    <w:tmpl w:val="45EA6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C1160"/>
    <w:multiLevelType w:val="multilevel"/>
    <w:tmpl w:val="9B44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C1D19"/>
    <w:multiLevelType w:val="multilevel"/>
    <w:tmpl w:val="2FD45F0A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E02687C"/>
    <w:multiLevelType w:val="multilevel"/>
    <w:tmpl w:val="58D6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250E0"/>
    <w:multiLevelType w:val="multilevel"/>
    <w:tmpl w:val="D5F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801DB"/>
    <w:multiLevelType w:val="hybridMultilevel"/>
    <w:tmpl w:val="972AC86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5010FA2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26F50DC"/>
    <w:multiLevelType w:val="hybridMultilevel"/>
    <w:tmpl w:val="BAC22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40AC4"/>
    <w:multiLevelType w:val="hybridMultilevel"/>
    <w:tmpl w:val="42900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7A"/>
    <w:rsid w:val="000044E4"/>
    <w:rsid w:val="000060E5"/>
    <w:rsid w:val="00034B0D"/>
    <w:rsid w:val="00036029"/>
    <w:rsid w:val="00057003"/>
    <w:rsid w:val="00060131"/>
    <w:rsid w:val="00077A4E"/>
    <w:rsid w:val="00086C1D"/>
    <w:rsid w:val="00086CA8"/>
    <w:rsid w:val="00094851"/>
    <w:rsid w:val="0013348F"/>
    <w:rsid w:val="00161489"/>
    <w:rsid w:val="00182B66"/>
    <w:rsid w:val="001A1F1F"/>
    <w:rsid w:val="001A2721"/>
    <w:rsid w:val="001B548F"/>
    <w:rsid w:val="001E3666"/>
    <w:rsid w:val="001E7F56"/>
    <w:rsid w:val="00211F51"/>
    <w:rsid w:val="002144C7"/>
    <w:rsid w:val="00270FCA"/>
    <w:rsid w:val="00271B05"/>
    <w:rsid w:val="00271B7E"/>
    <w:rsid w:val="002748CB"/>
    <w:rsid w:val="00291C43"/>
    <w:rsid w:val="002955C0"/>
    <w:rsid w:val="002D0FB7"/>
    <w:rsid w:val="003015A0"/>
    <w:rsid w:val="00337060"/>
    <w:rsid w:val="00374428"/>
    <w:rsid w:val="003B1CAD"/>
    <w:rsid w:val="003E12D0"/>
    <w:rsid w:val="0040332E"/>
    <w:rsid w:val="00407109"/>
    <w:rsid w:val="00412AF9"/>
    <w:rsid w:val="00416578"/>
    <w:rsid w:val="00422EA1"/>
    <w:rsid w:val="00430359"/>
    <w:rsid w:val="0043613B"/>
    <w:rsid w:val="00461DF8"/>
    <w:rsid w:val="00481B49"/>
    <w:rsid w:val="004871AD"/>
    <w:rsid w:val="00494D2D"/>
    <w:rsid w:val="004D12E2"/>
    <w:rsid w:val="004D6163"/>
    <w:rsid w:val="004F667B"/>
    <w:rsid w:val="005245E2"/>
    <w:rsid w:val="00551275"/>
    <w:rsid w:val="00567DC0"/>
    <w:rsid w:val="00585286"/>
    <w:rsid w:val="00590613"/>
    <w:rsid w:val="005D561A"/>
    <w:rsid w:val="005D6656"/>
    <w:rsid w:val="005E29F3"/>
    <w:rsid w:val="005E52D0"/>
    <w:rsid w:val="005F1ED4"/>
    <w:rsid w:val="005F6242"/>
    <w:rsid w:val="0061656B"/>
    <w:rsid w:val="006822AB"/>
    <w:rsid w:val="0068522F"/>
    <w:rsid w:val="006B0A10"/>
    <w:rsid w:val="006C47F8"/>
    <w:rsid w:val="006D594B"/>
    <w:rsid w:val="006F0B89"/>
    <w:rsid w:val="006F1340"/>
    <w:rsid w:val="0072789D"/>
    <w:rsid w:val="007428B6"/>
    <w:rsid w:val="00745C01"/>
    <w:rsid w:val="00754386"/>
    <w:rsid w:val="00755597"/>
    <w:rsid w:val="00797EBE"/>
    <w:rsid w:val="007C47BE"/>
    <w:rsid w:val="007C6B9A"/>
    <w:rsid w:val="007D1F98"/>
    <w:rsid w:val="007E0E85"/>
    <w:rsid w:val="00814F18"/>
    <w:rsid w:val="008234EA"/>
    <w:rsid w:val="008258B2"/>
    <w:rsid w:val="008644F3"/>
    <w:rsid w:val="00875A02"/>
    <w:rsid w:val="00882033"/>
    <w:rsid w:val="00895D09"/>
    <w:rsid w:val="008B325B"/>
    <w:rsid w:val="008C5486"/>
    <w:rsid w:val="008C5C4B"/>
    <w:rsid w:val="0093036F"/>
    <w:rsid w:val="009656E1"/>
    <w:rsid w:val="009961E5"/>
    <w:rsid w:val="009A7811"/>
    <w:rsid w:val="009B4D21"/>
    <w:rsid w:val="009B7972"/>
    <w:rsid w:val="009C10BC"/>
    <w:rsid w:val="009E1597"/>
    <w:rsid w:val="00A1387A"/>
    <w:rsid w:val="00A6557A"/>
    <w:rsid w:val="00A66014"/>
    <w:rsid w:val="00A71C08"/>
    <w:rsid w:val="00A8085D"/>
    <w:rsid w:val="00AC05B0"/>
    <w:rsid w:val="00AE1915"/>
    <w:rsid w:val="00B02E4E"/>
    <w:rsid w:val="00B17743"/>
    <w:rsid w:val="00B41633"/>
    <w:rsid w:val="00B53670"/>
    <w:rsid w:val="00B859A5"/>
    <w:rsid w:val="00B85A00"/>
    <w:rsid w:val="00B92F64"/>
    <w:rsid w:val="00BA52BE"/>
    <w:rsid w:val="00BD3069"/>
    <w:rsid w:val="00BF2177"/>
    <w:rsid w:val="00BF7614"/>
    <w:rsid w:val="00C37AF4"/>
    <w:rsid w:val="00C5498D"/>
    <w:rsid w:val="00C86EAD"/>
    <w:rsid w:val="00C9659B"/>
    <w:rsid w:val="00CB3908"/>
    <w:rsid w:val="00CB5545"/>
    <w:rsid w:val="00CD62E7"/>
    <w:rsid w:val="00CD6EB8"/>
    <w:rsid w:val="00CE1A87"/>
    <w:rsid w:val="00CE3A5E"/>
    <w:rsid w:val="00CF1A8D"/>
    <w:rsid w:val="00D35E33"/>
    <w:rsid w:val="00D82D17"/>
    <w:rsid w:val="00DC0948"/>
    <w:rsid w:val="00DC5D73"/>
    <w:rsid w:val="00DD0750"/>
    <w:rsid w:val="00DE5720"/>
    <w:rsid w:val="00DF2152"/>
    <w:rsid w:val="00E22F06"/>
    <w:rsid w:val="00E33393"/>
    <w:rsid w:val="00E35528"/>
    <w:rsid w:val="00E50ABD"/>
    <w:rsid w:val="00E9188E"/>
    <w:rsid w:val="00EB0AC2"/>
    <w:rsid w:val="00ED7C34"/>
    <w:rsid w:val="00EE0B15"/>
    <w:rsid w:val="00EE3162"/>
    <w:rsid w:val="00EE7177"/>
    <w:rsid w:val="00EF6854"/>
    <w:rsid w:val="00F01759"/>
    <w:rsid w:val="00F03D2A"/>
    <w:rsid w:val="00F07D09"/>
    <w:rsid w:val="00F12078"/>
    <w:rsid w:val="00F266A9"/>
    <w:rsid w:val="00F64976"/>
    <w:rsid w:val="00F82592"/>
    <w:rsid w:val="00F955BB"/>
    <w:rsid w:val="00FA5D85"/>
    <w:rsid w:val="00FA6ED0"/>
    <w:rsid w:val="00FB7B6B"/>
    <w:rsid w:val="00FD512B"/>
    <w:rsid w:val="00FF4A5F"/>
    <w:rsid w:val="2D0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EC56D"/>
  <w15:chartTrackingRefBased/>
  <w15:docId w15:val="{56E83508-C132-403A-B51C-28DD423C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F134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F1340"/>
  </w:style>
  <w:style w:type="paragraph" w:styleId="CommentText">
    <w:name w:val="annotation text"/>
    <w:basedOn w:val="Normal"/>
    <w:semiHidden/>
    <w:rsid w:val="00DF2152"/>
    <w:pPr>
      <w:tabs>
        <w:tab w:val="left" w:pos="576"/>
      </w:tabs>
      <w:overflowPunct w:val="0"/>
      <w:autoSpaceDE w:val="0"/>
      <w:autoSpaceDN w:val="0"/>
      <w:adjustRightInd w:val="0"/>
      <w:textAlignment w:val="baseline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9961E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qFormat/>
    <w:rsid w:val="009961E5"/>
    <w:rPr>
      <w:i/>
      <w:iCs/>
    </w:rPr>
  </w:style>
  <w:style w:type="paragraph" w:customStyle="1" w:styleId="UPhxNumberingHeading">
    <w:name w:val="UPhx Numbering Heading"/>
    <w:rsid w:val="00EE7177"/>
    <w:pPr>
      <w:numPr>
        <w:numId w:val="4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EE717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EE7177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EE7177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EE7177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EE7177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EE7177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TableText">
    <w:name w:val="Table Text"/>
    <w:basedOn w:val="Normal"/>
    <w:rsid w:val="00B02E4E"/>
    <w:pPr>
      <w:spacing w:before="60" w:after="60"/>
    </w:pPr>
    <w:rPr>
      <w:rFonts w:ascii="Times New Roman" w:hAnsi="Times New Roman" w:cs="Times New Roman"/>
      <w:color w:val="auto"/>
      <w:sz w:val="24"/>
    </w:rPr>
  </w:style>
  <w:style w:type="paragraph" w:customStyle="1" w:styleId="UPhxBodyText2">
    <w:name w:val="UPhx Body Text 2"/>
    <w:basedOn w:val="Normal"/>
    <w:rsid w:val="00B02E4E"/>
    <w:pPr>
      <w:spacing w:before="60" w:after="60"/>
      <w:ind w:left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481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B49"/>
    <w:pPr>
      <w:tabs>
        <w:tab w:val="center" w:pos="4320"/>
        <w:tab w:val="right" w:pos="8640"/>
      </w:tabs>
    </w:pPr>
  </w:style>
  <w:style w:type="paragraph" w:customStyle="1" w:styleId="HeadingwIcon">
    <w:name w:val="Heading/w Icon"/>
    <w:basedOn w:val="Normal"/>
    <w:rsid w:val="00E33393"/>
    <w:pPr>
      <w:keepNext/>
      <w:tabs>
        <w:tab w:val="left" w:pos="216"/>
        <w:tab w:val="left" w:pos="547"/>
        <w:tab w:val="left" w:pos="720"/>
        <w:tab w:val="left" w:pos="5760"/>
      </w:tabs>
      <w:spacing w:before="180"/>
      <w:outlineLvl w:val="2"/>
    </w:pPr>
    <w:rPr>
      <w:rFonts w:cs="Times New Roman"/>
      <w:b/>
      <w:caps/>
      <w:color w:val="auto"/>
      <w:sz w:val="18"/>
    </w:rPr>
  </w:style>
  <w:style w:type="paragraph" w:styleId="BalloonText">
    <w:name w:val="Balloon Text"/>
    <w:basedOn w:val="Normal"/>
    <w:semiHidden/>
    <w:rsid w:val="00BF7614"/>
    <w:rPr>
      <w:rFonts w:ascii="Tahoma" w:hAnsi="Tahoma" w:cs="Tahoma"/>
      <w:sz w:val="16"/>
      <w:szCs w:val="16"/>
    </w:rPr>
  </w:style>
  <w:style w:type="paragraph" w:customStyle="1" w:styleId="uphxheading3">
    <w:name w:val="uphxheading3"/>
    <w:basedOn w:val="Normal"/>
    <w:rsid w:val="00077A4E"/>
    <w:pPr>
      <w:spacing w:before="240"/>
    </w:pPr>
    <w:rPr>
      <w:rFonts w:eastAsia="Arial Unicode MS"/>
      <w:b/>
      <w:bCs/>
      <w:i/>
      <w:iCs/>
      <w:sz w:val="19"/>
      <w:szCs w:val="19"/>
    </w:rPr>
  </w:style>
  <w:style w:type="paragraph" w:customStyle="1" w:styleId="uphxheading1">
    <w:name w:val="uphxheading1"/>
    <w:basedOn w:val="Normal"/>
    <w:rsid w:val="00270FCA"/>
    <w:pPr>
      <w:pageBreakBefore/>
      <w:spacing w:before="240" w:after="60"/>
    </w:pPr>
    <w:rPr>
      <w:rFonts w:eastAsia="Arial Unicode MS"/>
      <w:i/>
      <w:iCs/>
      <w:color w:val="auto"/>
      <w:sz w:val="36"/>
      <w:szCs w:val="36"/>
    </w:rPr>
  </w:style>
  <w:style w:type="paragraph" w:styleId="ListBullet3">
    <w:name w:val="List Bullet 3"/>
    <w:basedOn w:val="Normal"/>
    <w:autoRedefine/>
    <w:rsid w:val="00270FCA"/>
    <w:pPr>
      <w:numPr>
        <w:numId w:val="9"/>
      </w:numPr>
      <w:tabs>
        <w:tab w:val="left" w:pos="547"/>
      </w:tabs>
      <w:jc w:val="both"/>
    </w:pPr>
    <w:rPr>
      <w:rFonts w:cs="Times New Roman"/>
      <w:color w:val="auto"/>
    </w:rPr>
  </w:style>
  <w:style w:type="character" w:customStyle="1" w:styleId="HeaderChar">
    <w:name w:val="Header Char"/>
    <w:link w:val="Header"/>
    <w:rsid w:val="004D12E2"/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rsid w:val="00DD075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link w:val="BodyText"/>
    <w:rsid w:val="00DD0750"/>
    <w:rPr>
      <w:sz w:val="24"/>
      <w:szCs w:val="24"/>
    </w:rPr>
  </w:style>
  <w:style w:type="character" w:styleId="CommentReference">
    <w:name w:val="annotation reference"/>
    <w:semiHidden/>
    <w:rsid w:val="000060E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060E5"/>
    <w:pPr>
      <w:tabs>
        <w:tab w:val="clear" w:pos="576"/>
      </w:tabs>
      <w:overflowPunct/>
      <w:autoSpaceDE/>
      <w:autoSpaceDN/>
      <w:adjustRightInd/>
      <w:textAlignment w:val="auto"/>
    </w:pPr>
    <w:rPr>
      <w:rFonts w:cs="Arial"/>
      <w:b/>
      <w:bCs/>
      <w:color w:val="000000"/>
    </w:rPr>
  </w:style>
  <w:style w:type="character" w:styleId="PageNumber">
    <w:name w:val="page number"/>
    <w:basedOn w:val="DefaultParagraphFont"/>
    <w:rsid w:val="00E9188E"/>
  </w:style>
  <w:style w:type="character" w:styleId="FollowedHyperlink">
    <w:name w:val="FollowedHyperlink"/>
    <w:rsid w:val="00A8085D"/>
    <w:rPr>
      <w:color w:val="800080"/>
      <w:u w:val="single"/>
    </w:rPr>
  </w:style>
  <w:style w:type="character" w:styleId="Strong">
    <w:name w:val="Strong"/>
    <w:uiPriority w:val="22"/>
    <w:qFormat/>
    <w:rsid w:val="00034B0D"/>
    <w:rPr>
      <w:b/>
      <w:bCs/>
    </w:rPr>
  </w:style>
  <w:style w:type="paragraph" w:customStyle="1" w:styleId="assignmentslevel1">
    <w:name w:val="assignmentslevel1"/>
    <w:basedOn w:val="Normal"/>
    <w:rsid w:val="00BA52B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BA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B47AD-B97B-4323-8BFC-948207371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9E097-FD73-48FF-B79E-AD411B116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F397B-5B95-4840-948D-F23FCDFF99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4F2B47-1E4E-4287-90FA-B4EF7B3837F0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Grading Guide</vt:lpstr>
    </vt:vector>
  </TitlesOfParts>
  <Company>Free Spirit Consulting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Grading Guide</dc:title>
  <dc:subject/>
  <dc:creator>Apollo Group, Inc.</dc:creator>
  <cp:keywords/>
  <cp:lastModifiedBy>us347062</cp:lastModifiedBy>
  <cp:revision>3</cp:revision>
  <cp:lastPrinted>2007-05-08T18:15:00Z</cp:lastPrinted>
  <dcterms:created xsi:type="dcterms:W3CDTF">2016-05-10T00:48:00Z</dcterms:created>
  <dcterms:modified xsi:type="dcterms:W3CDTF">2016-05-10T00:55:00Z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keholder Page">
    <vt:lpwstr>;#JSSB;#</vt:lpwstr>
  </property>
  <property fmtid="{D5CDD505-2E9C-101B-9397-08002B2CF9AE}" pid="3" name="ContentType">
    <vt:lpwstr>Document</vt:lpwstr>
  </property>
  <property fmtid="{D5CDD505-2E9C-101B-9397-08002B2CF9AE}" pid="4" name="Page Section">
    <vt:lpwstr>;#MBA 2.0;#</vt:lpwstr>
  </property>
  <property fmtid="{D5CDD505-2E9C-101B-9397-08002B2CF9AE}" pid="5" name="Document Category">
    <vt:lpwstr>Final Material Templates</vt:lpwstr>
  </property>
  <property fmtid="{D5CDD505-2E9C-101B-9397-08002B2CF9AE}" pid="6" name="display_urn:schemas-microsoft-com:office:office#ReportOwner">
    <vt:lpwstr>Maria Jolly</vt:lpwstr>
  </property>
  <property fmtid="{D5CDD505-2E9C-101B-9397-08002B2CF9AE}" pid="7" name="Document Order">
    <vt:lpwstr>3.00000000000000</vt:lpwstr>
  </property>
  <property fmtid="{D5CDD505-2E9C-101B-9397-08002B2CF9AE}" pid="8" name="ReportOwner">
    <vt:lpwstr/>
  </property>
  <property fmtid="{D5CDD505-2E9C-101B-9397-08002B2CF9AE}" pid="9" name="ContentTypeId">
    <vt:lpwstr>0x010100F194951E923E7F46BA6647BFD5771C54</vt:lpwstr>
  </property>
</Properties>
</file>