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84" w:rsidRDefault="006C7DB9">
      <w:r>
        <w:rPr>
          <w:rFonts w:ascii="Arial" w:hAnsi="Arial" w:cs="Arial"/>
          <w:color w:val="000000"/>
          <w:sz w:val="20"/>
          <w:szCs w:val="20"/>
          <w:shd w:val="clear" w:color="auto" w:fill="FFF4BF"/>
        </w:rPr>
        <w:t>Read the article “Do we need CAPM for capital budgeting?” Do you agree or disagree with the authors' position? Why or why n</w:t>
      </w:r>
      <w:r w:rsidR="00931BB9">
        <w:rPr>
          <w:rFonts w:ascii="Arial" w:hAnsi="Arial" w:cs="Arial"/>
          <w:color w:val="000000"/>
          <w:sz w:val="20"/>
          <w:szCs w:val="20"/>
          <w:shd w:val="clear" w:color="auto" w:fill="FFF4BF"/>
        </w:rPr>
        <w:t xml:space="preserve">ot? </w:t>
      </w:r>
      <w:proofErr w:type="gramStart"/>
      <w:r w:rsidR="00931BB9">
        <w:rPr>
          <w:rFonts w:ascii="Arial" w:hAnsi="Arial" w:cs="Arial"/>
          <w:color w:val="000000"/>
          <w:sz w:val="20"/>
          <w:szCs w:val="20"/>
          <w:shd w:val="clear" w:color="auto" w:fill="FFF4BF"/>
        </w:rPr>
        <w:t xml:space="preserve">Discuss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4BF"/>
        </w:rPr>
        <w:t xml:space="preserve"> the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4BF"/>
        </w:rPr>
        <w:t xml:space="preserve"> characterization of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4BF"/>
        </w:rPr>
        <w:t>Jagannathan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4BF"/>
        </w:rPr>
        <w:t xml:space="preserve"> and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4BF"/>
        </w:rPr>
        <w:t>Meler’s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4BF"/>
        </w:rPr>
        <w:t xml:space="preserve"> assumptions. Are they valid?</w:t>
      </w:r>
    </w:p>
    <w:sectPr w:rsidR="00F4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B9"/>
    <w:rsid w:val="006C7DB9"/>
    <w:rsid w:val="00931BB9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Nwawel</dc:creator>
  <cp:lastModifiedBy>Eric Nwawel</cp:lastModifiedBy>
  <cp:revision>2</cp:revision>
  <dcterms:created xsi:type="dcterms:W3CDTF">2016-04-13T19:14:00Z</dcterms:created>
  <dcterms:modified xsi:type="dcterms:W3CDTF">2016-04-13T19:16:00Z</dcterms:modified>
</cp:coreProperties>
</file>