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56" w:val="left" w:leader="none"/>
        </w:tabs>
        <w:spacing w:line="129" w:lineRule="exact" w:before="68"/>
        <w:ind w:left="100" w:right="504" w:firstLine="0"/>
        <w:jc w:val="left"/>
        <w:rPr>
          <w:sz w:val="12"/>
        </w:rPr>
      </w:pPr>
      <w:r>
        <w:rPr>
          <w:color w:val="231F20"/>
          <w:sz w:val="12"/>
        </w:rPr>
        <w:t>Journal of</w:t>
      </w:r>
      <w:r>
        <w:rPr>
          <w:color w:val="231F20"/>
          <w:spacing w:val="18"/>
          <w:sz w:val="12"/>
        </w:rPr>
        <w:t> </w:t>
      </w:r>
      <w:r>
        <w:rPr>
          <w:color w:val="231F20"/>
          <w:sz w:val="12"/>
        </w:rPr>
        <w:t>Family</w:t>
      </w:r>
      <w:r>
        <w:rPr>
          <w:color w:val="231F20"/>
          <w:spacing w:val="9"/>
          <w:sz w:val="12"/>
        </w:rPr>
        <w:t> </w:t>
      </w:r>
      <w:r>
        <w:rPr>
          <w:color w:val="231F20"/>
          <w:sz w:val="12"/>
        </w:rPr>
        <w:t>Psychology</w:t>
        <w:tab/>
        <w:t>© 2015 American Psychological </w:t>
      </w:r>
      <w:r>
        <w:rPr>
          <w:color w:val="231F20"/>
          <w:spacing w:val="6"/>
          <w:sz w:val="12"/>
        </w:rPr>
        <w:t> </w:t>
      </w:r>
      <w:r>
        <w:rPr>
          <w:color w:val="231F20"/>
          <w:sz w:val="12"/>
        </w:rPr>
        <w:t>Association</w:t>
      </w:r>
    </w:p>
    <w:p>
      <w:pPr>
        <w:tabs>
          <w:tab w:pos="7060" w:val="left" w:leader="none"/>
        </w:tabs>
        <w:spacing w:line="129" w:lineRule="exact" w:before="0"/>
        <w:ind w:left="100" w:right="504" w:firstLine="0"/>
        <w:jc w:val="left"/>
        <w:rPr>
          <w:sz w:val="12"/>
        </w:rPr>
      </w:pPr>
      <w:r>
        <w:rPr>
          <w:color w:val="231F20"/>
          <w:sz w:val="12"/>
        </w:rPr>
        <w:t>2016, Vol. 30, No. 1, </w:t>
      </w:r>
      <w:r>
        <w:rPr>
          <w:color w:val="231F20"/>
          <w:spacing w:val="14"/>
          <w:sz w:val="12"/>
        </w:rPr>
        <w:t> </w:t>
      </w:r>
      <w:r>
        <w:rPr>
          <w:color w:val="231F20"/>
          <w:sz w:val="12"/>
        </w:rPr>
        <w:t>114</w:t>
      </w:r>
      <w:r>
        <w:rPr>
          <w:color w:val="231F20"/>
          <w:spacing w:val="-16"/>
          <w:sz w:val="12"/>
        </w:rPr>
        <w:t> </w:t>
      </w:r>
      <w:r>
        <w:rPr>
          <w:color w:val="231F20"/>
          <w:sz w:val="12"/>
        </w:rPr>
        <w:t>–124</w:t>
        <w:tab/>
        <w:t>0893-3200/16/$12.00    </w:t>
      </w:r>
      <w:hyperlink r:id="rId5">
        <w:r>
          <w:rPr>
            <w:color w:val="2E3092"/>
            <w:sz w:val="12"/>
          </w:rPr>
          <w:t>http://dx.doi.org/10.1037/fam0000120</w:t>
        </w:r>
      </w:hyperlink>
    </w:p>
    <w:p>
      <w:pPr>
        <w:pStyle w:val="BodyText"/>
        <w:rPr>
          <w:sz w:val="20"/>
        </w:rPr>
      </w:pPr>
    </w:p>
    <w:p>
      <w:pPr>
        <w:spacing w:line="360" w:lineRule="exact" w:before="236"/>
        <w:ind w:left="3729" w:right="504" w:hanging="3120"/>
        <w:jc w:val="left"/>
        <w:rPr>
          <w:sz w:val="32"/>
        </w:rPr>
      </w:pPr>
      <w:r>
        <w:rPr>
          <w:color w:val="231F20"/>
          <w:sz w:val="32"/>
        </w:rPr>
        <w:t>Paternal and Maternal Warmth and the Development of Prosociality Among </w:t>
      </w:r>
      <w:bookmarkStart w:name="Paternal and Maternal Warmth and the Dev" w:id="1"/>
      <w:bookmarkEnd w:id="1"/>
      <w:r>
        <w:rPr>
          <w:color w:val="231F20"/>
          <w:sz w:val="32"/>
        </w:rPr>
        <w:t>Preschoolers</w:t>
      </w:r>
    </w:p>
    <w:p>
      <w:pPr>
        <w:pStyle w:val="BodyText"/>
        <w:spacing w:before="10"/>
        <w:rPr>
          <w:sz w:val="27"/>
        </w:rPr>
      </w:pPr>
    </w:p>
    <w:p>
      <w:pPr>
        <w:spacing w:after="0"/>
        <w:rPr>
          <w:sz w:val="27"/>
        </w:rPr>
        <w:sectPr>
          <w:type w:val="continuous"/>
          <w:pgSz w:w="11880" w:h="15840"/>
          <w:pgMar w:top="960" w:bottom="280" w:left="860" w:right="240"/>
        </w:sectPr>
      </w:pPr>
    </w:p>
    <w:p>
      <w:pPr>
        <w:spacing w:line="240" w:lineRule="exact" w:before="72"/>
        <w:ind w:left="1760" w:right="0" w:firstLine="0"/>
        <w:jc w:val="center"/>
        <w:rPr>
          <w:sz w:val="22"/>
        </w:rPr>
      </w:pPr>
      <w:r>
        <w:rPr>
          <w:color w:val="231F20"/>
          <w:sz w:val="22"/>
        </w:rPr>
        <w:t>Ella Daniel</w:t>
      </w:r>
    </w:p>
    <w:p>
      <w:pPr>
        <w:pStyle w:val="BodyText"/>
        <w:spacing w:line="194" w:lineRule="exact"/>
        <w:ind w:left="1760"/>
        <w:jc w:val="center"/>
      </w:pPr>
      <w:r>
        <w:rPr>
          <w:color w:val="231F20"/>
        </w:rPr>
        <w:t>Tel Aviv University</w:t>
      </w:r>
    </w:p>
    <w:p>
      <w:pPr>
        <w:spacing w:line="240" w:lineRule="exact" w:before="72"/>
        <w:ind w:left="1756" w:right="2313" w:firstLine="0"/>
        <w:jc w:val="center"/>
        <w:rPr>
          <w:sz w:val="22"/>
        </w:rPr>
      </w:pPr>
      <w:r>
        <w:rPr/>
        <w:br w:type="column"/>
      </w:r>
      <w:r>
        <w:rPr>
          <w:color w:val="231F20"/>
          <w:sz w:val="22"/>
        </w:rPr>
        <w:t>Sheri Madigan</w:t>
      </w:r>
    </w:p>
    <w:p>
      <w:pPr>
        <w:pStyle w:val="BodyText"/>
        <w:spacing w:line="194" w:lineRule="exact"/>
        <w:ind w:left="1756" w:right="2313"/>
        <w:jc w:val="center"/>
      </w:pPr>
      <w:r>
        <w:rPr>
          <w:color w:val="231F20"/>
        </w:rPr>
        <w:t>University of Calgary</w:t>
      </w:r>
    </w:p>
    <w:p>
      <w:pPr>
        <w:spacing w:after="0" w:line="194" w:lineRule="exact"/>
        <w:jc w:val="center"/>
        <w:sectPr>
          <w:type w:val="continuous"/>
          <w:pgSz w:w="11880" w:h="15840"/>
          <w:pgMar w:top="960" w:bottom="280" w:left="860" w:right="240"/>
          <w:cols w:num="2" w:equalWidth="0">
            <w:col w:w="3241" w:space="1860"/>
            <w:col w:w="5679"/>
          </w:cols>
        </w:sectPr>
      </w:pPr>
    </w:p>
    <w:p>
      <w:pPr>
        <w:pStyle w:val="BodyText"/>
        <w:spacing w:before="9"/>
        <w:rPr>
          <w:sz w:val="23"/>
        </w:rPr>
      </w:pPr>
    </w:p>
    <w:p>
      <w:pPr>
        <w:spacing w:line="240" w:lineRule="exact" w:before="72"/>
        <w:ind w:left="4271" w:right="4888" w:firstLine="0"/>
        <w:jc w:val="center"/>
        <w:rPr>
          <w:sz w:val="22"/>
        </w:rPr>
      </w:pPr>
      <w:r>
        <w:rPr>
          <w:color w:val="231F20"/>
          <w:sz w:val="22"/>
        </w:rPr>
        <w:t>Jennifer Jenkins</w:t>
      </w:r>
    </w:p>
    <w:p>
      <w:pPr>
        <w:pStyle w:val="BodyText"/>
        <w:spacing w:line="194" w:lineRule="exact"/>
        <w:ind w:left="4271" w:right="4888"/>
        <w:jc w:val="center"/>
      </w:pPr>
      <w:r>
        <w:rPr>
          <w:color w:val="231F20"/>
        </w:rPr>
        <w:t>University of Toronto</w:t>
      </w:r>
    </w:p>
    <w:p>
      <w:pPr>
        <w:pStyle w:val="BodyText"/>
        <w:spacing w:before="4"/>
        <w:rPr>
          <w:sz w:val="25"/>
        </w:rPr>
      </w:pPr>
    </w:p>
    <w:p>
      <w:pPr>
        <w:spacing w:line="261" w:lineRule="auto" w:before="0"/>
        <w:ind w:left="1720" w:right="2337" w:firstLine="0"/>
        <w:jc w:val="both"/>
        <w:rPr>
          <w:sz w:val="16"/>
        </w:rPr>
      </w:pPr>
      <w:r>
        <w:rPr>
          <w:color w:val="231F20"/>
          <w:sz w:val="16"/>
        </w:rPr>
        <w:t>Although the influence of maternal behavior on child outcomes has been extensively studied, there has not been the same attention to the role of paternal behavior in development. This gap in research stands in contrast to the observable shift in parental roles and responsibilities in contemporary society. The goal of this study was to examine the roles of fathers, mothers, and children in the development of children’s prosocial behavior. In the current study we examined the development of reciprocal relations between paternal and maternal behavior and child prosociality over 36 months. Three hundred eighty-one</w:t>
      </w:r>
      <w:r>
        <w:rPr>
          <w:color w:val="231F20"/>
          <w:spacing w:val="-25"/>
          <w:sz w:val="16"/>
        </w:rPr>
        <w:t> </w:t>
      </w:r>
      <w:r>
        <w:rPr>
          <w:color w:val="231F20"/>
          <w:sz w:val="16"/>
        </w:rPr>
        <w:t>families were assessed when children were 18, 36, and 54 months of age. Fathers and mothers reported on their own warmth and negativity using standardized questionnaires. Child prosociality was measured using averaged parental reports. Actor–partner interdependence models revealed that paternal and maternal warmth predicted subsequent increases in child prosocial behavior, but child prosocial behavior did not predict subsequent parenting. Father and mother parenting practices were reciprocally interrelated. The results point to the important roles paternal and maternal warmth play in the development of children’s prosocial</w:t>
      </w:r>
      <w:r>
        <w:rPr>
          <w:color w:val="231F20"/>
          <w:spacing w:val="13"/>
          <w:sz w:val="16"/>
        </w:rPr>
        <w:t> </w:t>
      </w:r>
      <w:r>
        <w:rPr>
          <w:color w:val="231F20"/>
          <w:sz w:val="16"/>
        </w:rPr>
        <w:t>behavior.</w:t>
      </w:r>
    </w:p>
    <w:p>
      <w:pPr>
        <w:pStyle w:val="BodyText"/>
        <w:spacing w:before="4"/>
        <w:rPr>
          <w:sz w:val="17"/>
        </w:rPr>
      </w:pPr>
    </w:p>
    <w:p>
      <w:pPr>
        <w:spacing w:line="261" w:lineRule="auto" w:before="0"/>
        <w:ind w:left="1720" w:right="2337" w:firstLine="0"/>
        <w:jc w:val="both"/>
        <w:rPr>
          <w:sz w:val="16"/>
        </w:rPr>
      </w:pPr>
      <w:r>
        <w:rPr>
          <w:i/>
          <w:color w:val="231F20"/>
          <w:sz w:val="16"/>
        </w:rPr>
        <w:t>Keywords: </w:t>
      </w:r>
      <w:r>
        <w:rPr>
          <w:color w:val="231F20"/>
          <w:sz w:val="16"/>
        </w:rPr>
        <w:t>fathering, mothering, prosocial behavior, actor–partner interdependence model, longitudinal models</w:t>
      </w:r>
    </w:p>
    <w:p>
      <w:pPr>
        <w:pStyle w:val="BodyText"/>
        <w:spacing w:before="10"/>
        <w:rPr>
          <w:sz w:val="13"/>
        </w:rPr>
      </w:pPr>
    </w:p>
    <w:p>
      <w:pPr>
        <w:spacing w:before="0"/>
        <w:ind w:left="1720" w:right="0" w:firstLine="0"/>
        <w:jc w:val="both"/>
        <w:rPr>
          <w:sz w:val="16"/>
        </w:rPr>
      </w:pPr>
      <w:r>
        <w:rPr>
          <w:i/>
          <w:color w:val="231F20"/>
          <w:sz w:val="16"/>
        </w:rPr>
        <w:t>Supplemental materials: </w:t>
      </w:r>
      <w:hyperlink r:id="rId6">
        <w:r>
          <w:rPr>
            <w:color w:val="2E3092"/>
            <w:sz w:val="16"/>
          </w:rPr>
          <w:t>http://dx.doi.org/10.1037/fam0000120.supp</w:t>
        </w:r>
      </w:hyperlink>
    </w:p>
    <w:p>
      <w:pPr>
        <w:pStyle w:val="BodyText"/>
        <w:rPr>
          <w:sz w:val="20"/>
        </w:rPr>
      </w:pPr>
    </w:p>
    <w:p>
      <w:pPr>
        <w:pStyle w:val="BodyText"/>
        <w:rPr>
          <w:sz w:val="27"/>
        </w:rPr>
      </w:pPr>
    </w:p>
    <w:p>
      <w:pPr>
        <w:spacing w:after="0"/>
        <w:rPr>
          <w:sz w:val="27"/>
        </w:rPr>
        <w:sectPr>
          <w:type w:val="continuous"/>
          <w:pgSz w:w="11880" w:h="15840"/>
          <w:pgMar w:top="960" w:bottom="280" w:left="860" w:right="240"/>
        </w:sectPr>
      </w:pPr>
    </w:p>
    <w:p>
      <w:pPr>
        <w:pStyle w:val="BodyText"/>
        <w:spacing w:line="254" w:lineRule="auto" w:before="77"/>
        <w:ind w:left="100" w:firstLine="180"/>
        <w:jc w:val="both"/>
      </w:pPr>
      <w:r>
        <w:rPr>
          <w:color w:val="231F20"/>
        </w:rPr>
        <w:t>A small but growing body of literature on the role of parenting in early childhood for the development of prosocial behavior has suggested</w:t>
      </w:r>
      <w:r>
        <w:rPr>
          <w:color w:val="231F20"/>
          <w:spacing w:val="-5"/>
        </w:rPr>
        <w:t> </w:t>
      </w:r>
      <w:r>
        <w:rPr>
          <w:color w:val="231F20"/>
        </w:rPr>
        <w:t>that</w:t>
      </w:r>
      <w:r>
        <w:rPr>
          <w:color w:val="231F20"/>
          <w:spacing w:val="-5"/>
        </w:rPr>
        <w:t> </w:t>
      </w:r>
      <w:r>
        <w:rPr>
          <w:color w:val="231F20"/>
        </w:rPr>
        <w:t>maternal</w:t>
      </w:r>
      <w:r>
        <w:rPr>
          <w:color w:val="231F20"/>
          <w:spacing w:val="-5"/>
        </w:rPr>
        <w:t> </w:t>
      </w:r>
      <w:r>
        <w:rPr>
          <w:color w:val="231F20"/>
        </w:rPr>
        <w:t>warmth</w:t>
      </w:r>
      <w:r>
        <w:rPr>
          <w:color w:val="231F20"/>
          <w:spacing w:val="-5"/>
        </w:rPr>
        <w:t> </w:t>
      </w:r>
      <w:r>
        <w:rPr>
          <w:color w:val="231F20"/>
        </w:rPr>
        <w:t>is</w:t>
      </w:r>
      <w:r>
        <w:rPr>
          <w:color w:val="231F20"/>
          <w:spacing w:val="-5"/>
        </w:rPr>
        <w:t> </w:t>
      </w:r>
      <w:r>
        <w:rPr>
          <w:color w:val="231F20"/>
        </w:rPr>
        <w:t>associated</w:t>
      </w:r>
      <w:r>
        <w:rPr>
          <w:color w:val="231F20"/>
          <w:spacing w:val="-5"/>
        </w:rPr>
        <w:t> </w:t>
      </w:r>
      <w:r>
        <w:rPr>
          <w:color w:val="231F20"/>
        </w:rPr>
        <w:t>with</w:t>
      </w:r>
      <w:r>
        <w:rPr>
          <w:color w:val="231F20"/>
          <w:spacing w:val="-5"/>
        </w:rPr>
        <w:t> </w:t>
      </w:r>
      <w:r>
        <w:rPr>
          <w:color w:val="231F20"/>
        </w:rPr>
        <w:t>increased</w:t>
      </w:r>
      <w:r>
        <w:rPr>
          <w:color w:val="231F20"/>
          <w:spacing w:val="-5"/>
        </w:rPr>
        <w:t> </w:t>
      </w:r>
      <w:r>
        <w:rPr>
          <w:color w:val="231F20"/>
        </w:rPr>
        <w:t>proso- ciality (</w:t>
      </w:r>
      <w:hyperlink w:history="true" w:anchor="_bookmark30">
        <w:r>
          <w:rPr>
            <w:color w:val="2E3092"/>
          </w:rPr>
          <w:t>Hastings, McShane, Parker, &amp; Ladha, 2007</w:t>
        </w:r>
      </w:hyperlink>
      <w:r>
        <w:rPr>
          <w:color w:val="231F20"/>
        </w:rPr>
        <w:t>). In   </w:t>
      </w:r>
      <w:r>
        <w:rPr>
          <w:color w:val="231F20"/>
          <w:spacing w:val="8"/>
        </w:rPr>
        <w:t> </w:t>
      </w:r>
      <w:r>
        <w:rPr>
          <w:color w:val="231F20"/>
        </w:rPr>
        <w:t>contrast,</w:t>
      </w:r>
    </w:p>
    <w:p>
      <w:pPr>
        <w:pStyle w:val="BodyText"/>
        <w:spacing w:line="254" w:lineRule="auto" w:before="77"/>
        <w:ind w:left="100" w:right="716"/>
        <w:jc w:val="both"/>
      </w:pPr>
      <w:r>
        <w:rPr/>
        <w:br w:type="column"/>
      </w:r>
      <w:r>
        <w:rPr>
          <w:color w:val="231F20"/>
        </w:rPr>
        <w:t>the literature on the association between parental negativity and prosociality has been mixed: whereas some researchers have re- ported that parental negativity and harsh discipline are not asso- ciated with prosocial development, others have reported an asso- ciation with lower levels of parental negativity predicting higher prosocial</w:t>
      </w:r>
      <w:r>
        <w:rPr>
          <w:color w:val="231F20"/>
          <w:spacing w:val="-6"/>
        </w:rPr>
        <w:t> </w:t>
      </w:r>
      <w:r>
        <w:rPr>
          <w:color w:val="231F20"/>
        </w:rPr>
        <w:t>behavior</w:t>
      </w:r>
      <w:r>
        <w:rPr>
          <w:color w:val="231F20"/>
          <w:spacing w:val="-6"/>
        </w:rPr>
        <w:t> </w:t>
      </w:r>
      <w:r>
        <w:rPr>
          <w:color w:val="231F20"/>
        </w:rPr>
        <w:t>(</w:t>
      </w:r>
      <w:hyperlink w:history="true" w:anchor="_bookmark41">
        <w:r>
          <w:rPr>
            <w:color w:val="2E3092"/>
          </w:rPr>
          <w:t>Knafo</w:t>
        </w:r>
        <w:r>
          <w:rPr>
            <w:color w:val="2E3092"/>
            <w:spacing w:val="-6"/>
          </w:rPr>
          <w:t> </w:t>
        </w:r>
        <w:r>
          <w:rPr>
            <w:color w:val="2E3092"/>
          </w:rPr>
          <w:t>&amp;</w:t>
        </w:r>
        <w:r>
          <w:rPr>
            <w:color w:val="2E3092"/>
            <w:spacing w:val="-6"/>
          </w:rPr>
          <w:t> </w:t>
        </w:r>
        <w:r>
          <w:rPr>
            <w:color w:val="2E3092"/>
          </w:rPr>
          <w:t>Plomin,</w:t>
        </w:r>
        <w:r>
          <w:rPr>
            <w:color w:val="2E3092"/>
            <w:spacing w:val="-6"/>
          </w:rPr>
          <w:t> </w:t>
        </w:r>
        <w:r>
          <w:rPr>
            <w:color w:val="2E3092"/>
          </w:rPr>
          <w:t>2006</w:t>
        </w:r>
      </w:hyperlink>
      <w:r>
        <w:rPr>
          <w:color w:val="231F20"/>
        </w:rPr>
        <w:t>).</w:t>
      </w:r>
      <w:r>
        <w:rPr>
          <w:color w:val="231F20"/>
          <w:spacing w:val="-6"/>
        </w:rPr>
        <w:t> </w:t>
      </w:r>
      <w:r>
        <w:rPr>
          <w:color w:val="231F20"/>
        </w:rPr>
        <w:t>It</w:t>
      </w:r>
      <w:r>
        <w:rPr>
          <w:color w:val="231F20"/>
          <w:spacing w:val="-6"/>
        </w:rPr>
        <w:t> </w:t>
      </w:r>
      <w:r>
        <w:rPr>
          <w:color w:val="231F20"/>
        </w:rPr>
        <w:t>is</w:t>
      </w:r>
      <w:r>
        <w:rPr>
          <w:color w:val="231F20"/>
          <w:spacing w:val="-6"/>
        </w:rPr>
        <w:t> </w:t>
      </w:r>
      <w:r>
        <w:rPr>
          <w:color w:val="231F20"/>
        </w:rPr>
        <w:t>important</w:t>
      </w:r>
      <w:r>
        <w:rPr>
          <w:color w:val="231F20"/>
          <w:spacing w:val="-6"/>
        </w:rPr>
        <w:t> </w:t>
      </w:r>
      <w:r>
        <w:rPr>
          <w:color w:val="231F20"/>
        </w:rPr>
        <w:t>to</w:t>
      </w:r>
      <w:r>
        <w:rPr>
          <w:color w:val="231F20"/>
          <w:spacing w:val="-6"/>
        </w:rPr>
        <w:t> </w:t>
      </w:r>
      <w:r>
        <w:rPr>
          <w:color w:val="231F20"/>
        </w:rPr>
        <w:t>note,</w:t>
      </w:r>
    </w:p>
    <w:p>
      <w:pPr>
        <w:spacing w:after="0" w:line="254" w:lineRule="auto"/>
        <w:jc w:val="both"/>
        <w:sectPr>
          <w:type w:val="continuous"/>
          <w:pgSz w:w="11880" w:h="15840"/>
          <w:pgMar w:top="960" w:bottom="280" w:left="860" w:right="240"/>
          <w:cols w:num="2" w:equalWidth="0">
            <w:col w:w="4902" w:space="258"/>
            <w:col w:w="5620"/>
          </w:cols>
        </w:sectPr>
      </w:pPr>
    </w:p>
    <w:p>
      <w:pPr>
        <w:pStyle w:val="BodyText"/>
        <w:tabs>
          <w:tab w:pos="4899" w:val="left" w:leader="none"/>
          <w:tab w:pos="5259" w:val="left" w:leader="none"/>
        </w:tabs>
        <w:spacing w:before="1"/>
        <w:ind w:left="100" w:right="504"/>
      </w:pPr>
      <w:r>
        <w:rPr>
          <w:color w:val="231F20"/>
          <w:u w:val="single" w:color="231F20"/>
        </w:rPr>
        <w:t> </w:t>
        <w:tab/>
      </w:r>
      <w:r>
        <w:rPr>
          <w:color w:val="231F20"/>
        </w:rPr>
        <w:tab/>
        <w:t>existing research has been focused primarily on the </w:t>
      </w:r>
      <w:r>
        <w:rPr>
          <w:color w:val="231F20"/>
          <w:spacing w:val="11"/>
        </w:rPr>
        <w:t> </w:t>
      </w:r>
      <w:r>
        <w:rPr>
          <w:color w:val="231F20"/>
        </w:rPr>
        <w:t>unidirectional</w:t>
      </w:r>
    </w:p>
    <w:p>
      <w:pPr>
        <w:spacing w:after="0"/>
        <w:sectPr>
          <w:type w:val="continuous"/>
          <w:pgSz w:w="11880" w:h="15840"/>
          <w:pgMar w:top="960" w:bottom="280" w:left="860" w:right="240"/>
        </w:sectPr>
      </w:pPr>
    </w:p>
    <w:p>
      <w:pPr>
        <w:spacing w:before="11"/>
        <w:ind w:left="260" w:right="0" w:firstLine="0"/>
        <w:jc w:val="left"/>
        <w:rPr>
          <w:sz w:val="16"/>
        </w:rPr>
      </w:pPr>
      <w:r>
        <w:rPr>
          <w:color w:val="231F20"/>
          <w:sz w:val="16"/>
        </w:rPr>
        <w:t>This article was published Online First August 24,   2015.</w:t>
      </w:r>
    </w:p>
    <w:p>
      <w:pPr>
        <w:spacing w:line="261" w:lineRule="auto" w:before="16"/>
        <w:ind w:left="100" w:right="0" w:firstLine="160"/>
        <w:jc w:val="both"/>
        <w:rPr>
          <w:sz w:val="16"/>
        </w:rPr>
      </w:pPr>
      <w:r>
        <w:rPr>
          <w:color w:val="231F20"/>
          <w:sz w:val="16"/>
        </w:rPr>
        <w:t>Ella Daniel, Department of School Counseling and Special Education, Tel Aviv University; Sheri Madigan, Department of Psychology, Univer- sity of Calgary; Jennifer Jenkins, Department of Applied Psychology and Human Development, University of  Toronto.</w:t>
      </w:r>
    </w:p>
    <w:p>
      <w:pPr>
        <w:spacing w:line="261" w:lineRule="auto" w:before="0"/>
        <w:ind w:left="100" w:right="0" w:firstLine="160"/>
        <w:jc w:val="both"/>
        <w:rPr>
          <w:sz w:val="16"/>
        </w:rPr>
      </w:pPr>
      <w:r>
        <w:rPr>
          <w:color w:val="231F20"/>
          <w:sz w:val="16"/>
        </w:rPr>
        <w:t>We are grateful to the families who give so generously of their time to the Hamilton and Toronto Public Health Units for facilitating recruitment of the sample, and to Mira Boskovic for project management. The grant “Transactional Processes in Emotional and Behavioral Regulation: Indi- viduals</w:t>
      </w:r>
      <w:r>
        <w:rPr>
          <w:color w:val="231F20"/>
          <w:spacing w:val="-4"/>
          <w:sz w:val="16"/>
        </w:rPr>
        <w:t> </w:t>
      </w:r>
      <w:r>
        <w:rPr>
          <w:color w:val="231F20"/>
          <w:sz w:val="16"/>
        </w:rPr>
        <w:t>in</w:t>
      </w:r>
      <w:r>
        <w:rPr>
          <w:color w:val="231F20"/>
          <w:spacing w:val="-4"/>
          <w:sz w:val="16"/>
        </w:rPr>
        <w:t> </w:t>
      </w:r>
      <w:r>
        <w:rPr>
          <w:color w:val="231F20"/>
          <w:sz w:val="16"/>
        </w:rPr>
        <w:t>Context”</w:t>
      </w:r>
      <w:r>
        <w:rPr>
          <w:color w:val="231F20"/>
          <w:spacing w:val="-4"/>
          <w:sz w:val="16"/>
        </w:rPr>
        <w:t> </w:t>
      </w:r>
      <w:r>
        <w:rPr>
          <w:color w:val="231F20"/>
          <w:sz w:val="16"/>
        </w:rPr>
        <w:t>was</w:t>
      </w:r>
      <w:r>
        <w:rPr>
          <w:color w:val="231F20"/>
          <w:spacing w:val="-4"/>
          <w:sz w:val="16"/>
        </w:rPr>
        <w:t> </w:t>
      </w:r>
      <w:r>
        <w:rPr>
          <w:color w:val="231F20"/>
          <w:sz w:val="16"/>
        </w:rPr>
        <w:t>awarded</w:t>
      </w:r>
      <w:r>
        <w:rPr>
          <w:color w:val="231F20"/>
          <w:spacing w:val="-4"/>
          <w:sz w:val="16"/>
        </w:rPr>
        <w:t> </w:t>
      </w:r>
      <w:r>
        <w:rPr>
          <w:color w:val="231F20"/>
          <w:sz w:val="16"/>
        </w:rPr>
        <w:t>to</w:t>
      </w:r>
      <w:r>
        <w:rPr>
          <w:color w:val="231F20"/>
          <w:spacing w:val="-4"/>
          <w:sz w:val="16"/>
        </w:rPr>
        <w:t> </w:t>
      </w:r>
      <w:r>
        <w:rPr>
          <w:color w:val="231F20"/>
          <w:sz w:val="16"/>
        </w:rPr>
        <w:t>Jennifer</w:t>
      </w:r>
      <w:r>
        <w:rPr>
          <w:color w:val="231F20"/>
          <w:spacing w:val="-4"/>
          <w:sz w:val="16"/>
        </w:rPr>
        <w:t> </w:t>
      </w:r>
      <w:r>
        <w:rPr>
          <w:color w:val="231F20"/>
          <w:sz w:val="16"/>
        </w:rPr>
        <w:t>M.</w:t>
      </w:r>
      <w:r>
        <w:rPr>
          <w:color w:val="231F20"/>
          <w:spacing w:val="-4"/>
          <w:sz w:val="16"/>
        </w:rPr>
        <w:t> </w:t>
      </w:r>
      <w:r>
        <w:rPr>
          <w:color w:val="231F20"/>
          <w:sz w:val="16"/>
        </w:rPr>
        <w:t>Jenkins</w:t>
      </w:r>
      <w:r>
        <w:rPr>
          <w:color w:val="231F20"/>
          <w:spacing w:val="-4"/>
          <w:sz w:val="16"/>
        </w:rPr>
        <w:t> </w:t>
      </w:r>
      <w:r>
        <w:rPr>
          <w:color w:val="231F20"/>
          <w:sz w:val="16"/>
        </w:rPr>
        <w:t>and</w:t>
      </w:r>
      <w:r>
        <w:rPr>
          <w:color w:val="231F20"/>
          <w:spacing w:val="-4"/>
          <w:sz w:val="16"/>
        </w:rPr>
        <w:t> </w:t>
      </w:r>
      <w:r>
        <w:rPr>
          <w:color w:val="231F20"/>
          <w:sz w:val="16"/>
        </w:rPr>
        <w:t>Michael</w:t>
      </w:r>
      <w:r>
        <w:rPr>
          <w:color w:val="231F20"/>
          <w:spacing w:val="-4"/>
          <w:sz w:val="16"/>
        </w:rPr>
        <w:t> </w:t>
      </w:r>
      <w:r>
        <w:rPr>
          <w:color w:val="231F20"/>
          <w:sz w:val="16"/>
        </w:rPr>
        <w:t>Boyle from the Canadian Institutes of Health Research and covered data collec- tion. We are also grateful to the Connaught Global Challenge Fund for providing</w:t>
      </w:r>
      <w:r>
        <w:rPr>
          <w:color w:val="231F20"/>
          <w:spacing w:val="-5"/>
          <w:sz w:val="16"/>
        </w:rPr>
        <w:t> </w:t>
      </w:r>
      <w:r>
        <w:rPr>
          <w:color w:val="231F20"/>
          <w:sz w:val="16"/>
        </w:rPr>
        <w:t>financial</w:t>
      </w:r>
      <w:r>
        <w:rPr>
          <w:color w:val="231F20"/>
          <w:spacing w:val="-5"/>
          <w:sz w:val="16"/>
        </w:rPr>
        <w:t> </w:t>
      </w:r>
      <w:r>
        <w:rPr>
          <w:color w:val="231F20"/>
          <w:sz w:val="16"/>
        </w:rPr>
        <w:t>support</w:t>
      </w:r>
      <w:r>
        <w:rPr>
          <w:color w:val="231F20"/>
          <w:spacing w:val="-5"/>
          <w:sz w:val="16"/>
        </w:rPr>
        <w:t> </w:t>
      </w:r>
      <w:r>
        <w:rPr>
          <w:color w:val="231F20"/>
          <w:sz w:val="16"/>
        </w:rPr>
        <w:t>to</w:t>
      </w:r>
      <w:r>
        <w:rPr>
          <w:color w:val="231F20"/>
          <w:spacing w:val="-5"/>
          <w:sz w:val="16"/>
        </w:rPr>
        <w:t> </w:t>
      </w:r>
      <w:r>
        <w:rPr>
          <w:color w:val="231F20"/>
          <w:sz w:val="16"/>
        </w:rPr>
        <w:t>the</w:t>
      </w:r>
      <w:r>
        <w:rPr>
          <w:color w:val="231F20"/>
          <w:spacing w:val="-5"/>
          <w:sz w:val="16"/>
        </w:rPr>
        <w:t> </w:t>
      </w:r>
      <w:r>
        <w:rPr>
          <w:color w:val="231F20"/>
          <w:sz w:val="16"/>
        </w:rPr>
        <w:t>contributors</w:t>
      </w:r>
      <w:r>
        <w:rPr>
          <w:color w:val="231F20"/>
          <w:spacing w:val="-5"/>
          <w:sz w:val="16"/>
        </w:rPr>
        <w:t> </w:t>
      </w:r>
      <w:r>
        <w:rPr>
          <w:color w:val="231F20"/>
          <w:sz w:val="16"/>
        </w:rPr>
        <w:t>of</w:t>
      </w:r>
      <w:r>
        <w:rPr>
          <w:color w:val="231F20"/>
          <w:spacing w:val="-5"/>
          <w:sz w:val="16"/>
        </w:rPr>
        <w:t> </w:t>
      </w:r>
      <w:r>
        <w:rPr>
          <w:color w:val="231F20"/>
          <w:sz w:val="16"/>
        </w:rPr>
        <w:t>this</w:t>
      </w:r>
      <w:r>
        <w:rPr>
          <w:color w:val="231F20"/>
          <w:spacing w:val="-5"/>
          <w:sz w:val="16"/>
        </w:rPr>
        <w:t> </w:t>
      </w:r>
      <w:r>
        <w:rPr>
          <w:color w:val="231F20"/>
          <w:sz w:val="16"/>
        </w:rPr>
        <w:t>study.</w:t>
      </w:r>
      <w:r>
        <w:rPr>
          <w:color w:val="231F20"/>
          <w:spacing w:val="-5"/>
          <w:sz w:val="16"/>
        </w:rPr>
        <w:t> </w:t>
      </w:r>
      <w:r>
        <w:rPr>
          <w:color w:val="231F20"/>
          <w:sz w:val="16"/>
        </w:rPr>
        <w:t>The</w:t>
      </w:r>
      <w:r>
        <w:rPr>
          <w:color w:val="231F20"/>
          <w:spacing w:val="-5"/>
          <w:sz w:val="16"/>
        </w:rPr>
        <w:t> </w:t>
      </w:r>
      <w:r>
        <w:rPr>
          <w:color w:val="231F20"/>
          <w:sz w:val="16"/>
        </w:rPr>
        <w:t>study</w:t>
      </w:r>
      <w:r>
        <w:rPr>
          <w:color w:val="231F20"/>
          <w:spacing w:val="-5"/>
          <w:sz w:val="16"/>
        </w:rPr>
        <w:t> </w:t>
      </w:r>
      <w:r>
        <w:rPr>
          <w:color w:val="231F20"/>
          <w:sz w:val="16"/>
        </w:rPr>
        <w:t>team beyond the current authors includes Janet Astington, Cathy Barr, Kathy Georgiades, Greg Moran, Chris Moore, Tom O’Connor, Michal Perlman, Hildy Ross, and Louis </w:t>
      </w:r>
      <w:r>
        <w:rPr>
          <w:color w:val="231F20"/>
          <w:spacing w:val="12"/>
          <w:sz w:val="16"/>
        </w:rPr>
        <w:t> </w:t>
      </w:r>
      <w:r>
        <w:rPr>
          <w:color w:val="231F20"/>
          <w:sz w:val="16"/>
        </w:rPr>
        <w:t>Schmidt.</w:t>
      </w:r>
    </w:p>
    <w:p>
      <w:pPr>
        <w:spacing w:line="261" w:lineRule="auto" w:before="0"/>
        <w:ind w:left="100" w:right="0" w:firstLine="160"/>
        <w:jc w:val="both"/>
        <w:rPr>
          <w:sz w:val="16"/>
        </w:rPr>
      </w:pPr>
      <w:r>
        <w:rPr>
          <w:color w:val="231F20"/>
          <w:sz w:val="16"/>
        </w:rPr>
        <w:t>Correspondence concerning this article should be addressed to Ella Daniel, PhD, Department of School Counseling and Special</w:t>
      </w:r>
      <w:r>
        <w:rPr>
          <w:color w:val="231F20"/>
          <w:spacing w:val="-16"/>
          <w:sz w:val="16"/>
        </w:rPr>
        <w:t> </w:t>
      </w:r>
      <w:r>
        <w:rPr>
          <w:color w:val="231F20"/>
          <w:sz w:val="16"/>
        </w:rPr>
        <w:t>Education,</w:t>
      </w:r>
      <w:r>
        <w:rPr>
          <w:color w:val="231F20"/>
          <w:spacing w:val="-2"/>
          <w:sz w:val="16"/>
        </w:rPr>
        <w:t> </w:t>
      </w:r>
      <w:r>
        <w:rPr>
          <w:color w:val="231F20"/>
          <w:sz w:val="16"/>
        </w:rPr>
        <w:t>Tel</w:t>
      </w:r>
      <w:r>
        <w:rPr>
          <w:color w:val="231F20"/>
          <w:w w:val="100"/>
          <w:sz w:val="16"/>
        </w:rPr>
        <w:t> </w:t>
      </w:r>
      <w:r>
        <w:rPr>
          <w:color w:val="231F20"/>
          <w:sz w:val="16"/>
        </w:rPr>
        <w:t>Aviv University, Ramat Aviv, Tel Aviv 69978, Israel. E-mail: </w:t>
      </w:r>
      <w:hyperlink r:id="rId7">
        <w:r>
          <w:rPr>
            <w:color w:val="2E3092"/>
            <w:sz w:val="16"/>
          </w:rPr>
          <w:t>della@</w:t>
        </w:r>
      </w:hyperlink>
      <w:r>
        <w:rPr>
          <w:color w:val="2E3092"/>
          <w:sz w:val="16"/>
        </w:rPr>
        <w:t> </w:t>
      </w:r>
      <w:hyperlink r:id="rId7">
        <w:r>
          <w:rPr>
            <w:color w:val="2E3092"/>
            <w:sz w:val="16"/>
          </w:rPr>
          <w:t>tauex.tau.ac.il</w:t>
        </w:r>
      </w:hyperlink>
      <w:r>
        <w:rPr>
          <w:color w:val="2E3092"/>
          <w:sz w:val="16"/>
        </w:rPr>
        <w:t> </w:t>
      </w:r>
      <w:r>
        <w:rPr>
          <w:color w:val="231F20"/>
          <w:sz w:val="16"/>
        </w:rPr>
        <w:t>or to Jennifer Jenkins, Department of</w:t>
      </w:r>
      <w:r>
        <w:rPr>
          <w:color w:val="231F20"/>
          <w:spacing w:val="23"/>
          <w:sz w:val="16"/>
        </w:rPr>
        <w:t> </w:t>
      </w:r>
      <w:r>
        <w:rPr>
          <w:color w:val="231F20"/>
          <w:sz w:val="16"/>
        </w:rPr>
        <w:t>Human</w:t>
      </w:r>
      <w:r>
        <w:rPr>
          <w:color w:val="231F20"/>
          <w:spacing w:val="9"/>
          <w:sz w:val="16"/>
        </w:rPr>
        <w:t> </w:t>
      </w:r>
      <w:r>
        <w:rPr>
          <w:color w:val="231F20"/>
          <w:sz w:val="16"/>
        </w:rPr>
        <w:t>Development</w:t>
      </w:r>
      <w:r>
        <w:rPr>
          <w:color w:val="231F20"/>
          <w:w w:val="100"/>
          <w:sz w:val="16"/>
        </w:rPr>
        <w:t> </w:t>
      </w:r>
      <w:r>
        <w:rPr>
          <w:color w:val="231F20"/>
          <w:sz w:val="16"/>
        </w:rPr>
        <w:t>and Applied Psychology, University of Toronto, 252 Bloor Street West, Toronto, Ontario M5S 1V6, Canada. E-mail: </w:t>
      </w:r>
      <w:r>
        <w:rPr>
          <w:color w:val="231F20"/>
          <w:spacing w:val="38"/>
          <w:sz w:val="16"/>
        </w:rPr>
        <w:t> </w:t>
      </w:r>
      <w:hyperlink r:id="rId8">
        <w:r>
          <w:rPr>
            <w:color w:val="2E3092"/>
            <w:sz w:val="16"/>
          </w:rPr>
          <w:t>jenny.jenkins@utoronto.ca</w:t>
        </w:r>
      </w:hyperlink>
    </w:p>
    <w:p>
      <w:pPr>
        <w:pStyle w:val="BodyText"/>
        <w:spacing w:line="254" w:lineRule="auto" w:before="13"/>
        <w:ind w:left="100" w:right="716"/>
        <w:jc w:val="both"/>
      </w:pPr>
      <w:r>
        <w:rPr/>
        <w:br w:type="column"/>
      </w:r>
      <w:r>
        <w:rPr>
          <w:color w:val="231F20"/>
        </w:rPr>
        <w:t>role of mothers in promoting the development of prosocial behav- ior while neglecting the potential influence of fathers and the importance of examining both parent-driven and child-driven ef- fects (</w:t>
      </w:r>
      <w:hyperlink w:history="true" w:anchor="_bookmark4">
        <w:r>
          <w:rPr>
            <w:color w:val="2E3092"/>
          </w:rPr>
          <w:t>Barnett, Gustafsson, Deng, Mills-Koonce, &amp; Cox, 2012</w:t>
        </w:r>
      </w:hyperlink>
      <w:r>
        <w:rPr>
          <w:color w:val="231F20"/>
        </w:rPr>
        <w:t>; </w:t>
      </w:r>
      <w:hyperlink w:history="true" w:anchor="_bookmark31">
        <w:r>
          <w:rPr>
            <w:color w:val="2E3092"/>
          </w:rPr>
          <w:t>Hastings, Utendale, &amp; Sullivan, 2007</w:t>
        </w:r>
      </w:hyperlink>
      <w:r>
        <w:rPr>
          <w:color w:val="231F20"/>
        </w:rPr>
        <w:t>). The dearth of research on fathers</w:t>
      </w:r>
      <w:r>
        <w:rPr>
          <w:color w:val="231F20"/>
          <w:spacing w:val="-5"/>
        </w:rPr>
        <w:t> </w:t>
      </w:r>
      <w:r>
        <w:rPr>
          <w:color w:val="231F20"/>
        </w:rPr>
        <w:t>stands</w:t>
      </w:r>
      <w:r>
        <w:rPr>
          <w:color w:val="231F20"/>
          <w:spacing w:val="-5"/>
        </w:rPr>
        <w:t> </w:t>
      </w:r>
      <w:r>
        <w:rPr>
          <w:color w:val="231F20"/>
        </w:rPr>
        <w:t>in</w:t>
      </w:r>
      <w:r>
        <w:rPr>
          <w:color w:val="231F20"/>
          <w:spacing w:val="-5"/>
        </w:rPr>
        <w:t> </w:t>
      </w:r>
      <w:r>
        <w:rPr>
          <w:color w:val="231F20"/>
        </w:rPr>
        <w:t>contrast</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contemporary</w:t>
      </w:r>
      <w:r>
        <w:rPr>
          <w:color w:val="231F20"/>
          <w:spacing w:val="-5"/>
        </w:rPr>
        <w:t> </w:t>
      </w:r>
      <w:r>
        <w:rPr>
          <w:color w:val="231F20"/>
        </w:rPr>
        <w:t>shift</w:t>
      </w:r>
      <w:r>
        <w:rPr>
          <w:color w:val="231F20"/>
          <w:spacing w:val="-5"/>
        </w:rPr>
        <w:t> </w:t>
      </w:r>
      <w:r>
        <w:rPr>
          <w:color w:val="231F20"/>
        </w:rPr>
        <w:t>toward</w:t>
      </w:r>
      <w:r>
        <w:rPr>
          <w:color w:val="231F20"/>
          <w:spacing w:val="-5"/>
        </w:rPr>
        <w:t> </w:t>
      </w:r>
      <w:r>
        <w:rPr>
          <w:color w:val="231F20"/>
        </w:rPr>
        <w:t>men</w:t>
      </w:r>
      <w:r>
        <w:rPr>
          <w:color w:val="231F20"/>
          <w:spacing w:val="-5"/>
        </w:rPr>
        <w:t> </w:t>
      </w:r>
      <w:r>
        <w:rPr>
          <w:color w:val="231F20"/>
        </w:rPr>
        <w:t>and women sharing more equality in parenting responsibilities (</w:t>
      </w:r>
      <w:hyperlink w:history="true" w:anchor="_bookmark8">
        <w:r>
          <w:rPr>
            <w:color w:val="2E3092"/>
          </w:rPr>
          <w:t>Bian-</w:t>
        </w:r>
      </w:hyperlink>
      <w:r>
        <w:rPr>
          <w:color w:val="2E3092"/>
        </w:rPr>
        <w:t> </w:t>
      </w:r>
      <w:hyperlink w:history="true" w:anchor="_bookmark8">
        <w:r>
          <w:rPr>
            <w:color w:val="2E3092"/>
          </w:rPr>
          <w:t>chi &amp; Milkie,</w:t>
        </w:r>
        <w:r>
          <w:rPr>
            <w:color w:val="2E3092"/>
            <w:spacing w:val="41"/>
          </w:rPr>
          <w:t> </w:t>
        </w:r>
        <w:r>
          <w:rPr>
            <w:color w:val="2E3092"/>
          </w:rPr>
          <w:t>2010</w:t>
        </w:r>
      </w:hyperlink>
      <w:r>
        <w:rPr>
          <w:color w:val="231F20"/>
        </w:rPr>
        <w:t>).</w:t>
      </w:r>
    </w:p>
    <w:p>
      <w:pPr>
        <w:pStyle w:val="BodyText"/>
        <w:spacing w:line="254" w:lineRule="auto" w:before="1"/>
        <w:ind w:left="100" w:right="716" w:firstLine="180"/>
        <w:jc w:val="both"/>
      </w:pPr>
      <w:r>
        <w:rPr>
          <w:color w:val="231F20"/>
        </w:rPr>
        <w:t>We collected a longitudinal sample of children for the current study, studied three times between 18 and 54 months of age, to investigate the reciprocal relations between paternal and maternal parenting and prosocial behavior in early childhood. Previous studies have used concurrent, cross sectional, or simple longitudi- nal models that either do not control for preexisting prosocial behavior or do not allow for the examination of multiple cross-lag pathways. These simpler models are prone to bias due to the potential for spurious correlations, are ambiguous with respect to directionality of influence, and also confound stability and cross- lagged</w:t>
      </w:r>
      <w:r>
        <w:rPr>
          <w:color w:val="231F20"/>
          <w:spacing w:val="-5"/>
        </w:rPr>
        <w:t> </w:t>
      </w:r>
      <w:r>
        <w:rPr>
          <w:color w:val="231F20"/>
        </w:rPr>
        <w:t>effects</w:t>
      </w:r>
      <w:r>
        <w:rPr>
          <w:color w:val="231F20"/>
          <w:spacing w:val="-5"/>
        </w:rPr>
        <w:t> </w:t>
      </w:r>
      <w:r>
        <w:rPr>
          <w:color w:val="231F20"/>
        </w:rPr>
        <w:t>(</w:t>
      </w:r>
      <w:hyperlink w:history="true" w:anchor="_bookmark15">
        <w:r>
          <w:rPr>
            <w:color w:val="2E3092"/>
          </w:rPr>
          <w:t>Cook</w:t>
        </w:r>
        <w:r>
          <w:rPr>
            <w:color w:val="2E3092"/>
            <w:spacing w:val="-5"/>
          </w:rPr>
          <w:t> </w:t>
        </w:r>
        <w:r>
          <w:rPr>
            <w:color w:val="2E3092"/>
          </w:rPr>
          <w:t>&amp;</w:t>
        </w:r>
        <w:r>
          <w:rPr>
            <w:color w:val="2E3092"/>
            <w:spacing w:val="-5"/>
          </w:rPr>
          <w:t> </w:t>
        </w:r>
        <w:r>
          <w:rPr>
            <w:color w:val="2E3092"/>
          </w:rPr>
          <w:t>Kenny,</w:t>
        </w:r>
        <w:r>
          <w:rPr>
            <w:color w:val="2E3092"/>
            <w:spacing w:val="-5"/>
          </w:rPr>
          <w:t> </w:t>
        </w:r>
        <w:r>
          <w:rPr>
            <w:color w:val="2E3092"/>
          </w:rPr>
          <w:t>2005</w:t>
        </w:r>
      </w:hyperlink>
      <w:r>
        <w:rPr>
          <w:color w:val="231F20"/>
        </w:rPr>
        <w:t>).</w:t>
      </w:r>
      <w:r>
        <w:rPr>
          <w:color w:val="231F20"/>
          <w:spacing w:val="-5"/>
        </w:rPr>
        <w:t> </w:t>
      </w:r>
      <w:r>
        <w:rPr>
          <w:color w:val="231F20"/>
        </w:rPr>
        <w:t>We</w:t>
      </w:r>
      <w:r>
        <w:rPr>
          <w:color w:val="231F20"/>
          <w:spacing w:val="-5"/>
        </w:rPr>
        <w:t> </w:t>
      </w:r>
      <w:r>
        <w:rPr>
          <w:color w:val="231F20"/>
        </w:rPr>
        <w:t>examined</w:t>
      </w:r>
      <w:r>
        <w:rPr>
          <w:color w:val="231F20"/>
          <w:spacing w:val="-5"/>
        </w:rPr>
        <w:t> </w:t>
      </w:r>
      <w:r>
        <w:rPr>
          <w:color w:val="231F20"/>
        </w:rPr>
        <w:t>the</w:t>
      </w:r>
      <w:r>
        <w:rPr>
          <w:color w:val="231F20"/>
          <w:spacing w:val="-5"/>
        </w:rPr>
        <w:t> </w:t>
      </w:r>
      <w:r>
        <w:rPr>
          <w:color w:val="231F20"/>
        </w:rPr>
        <w:t>reciprocal effects using longitudinal cross-lagged panel models, a subtype</w:t>
      </w:r>
      <w:r>
        <w:rPr>
          <w:color w:val="231F20"/>
          <w:spacing w:val="40"/>
        </w:rPr>
        <w:t> </w:t>
      </w:r>
      <w:r>
        <w:rPr>
          <w:color w:val="231F20"/>
        </w:rPr>
        <w:t>of</w:t>
      </w:r>
    </w:p>
    <w:p>
      <w:pPr>
        <w:spacing w:after="0" w:line="254" w:lineRule="auto"/>
        <w:jc w:val="both"/>
        <w:sectPr>
          <w:type w:val="continuous"/>
          <w:pgSz w:w="11880" w:h="15840"/>
          <w:pgMar w:top="960" w:bottom="280" w:left="860" w:right="240"/>
          <w:cols w:num="2" w:equalWidth="0">
            <w:col w:w="4901" w:space="259"/>
            <w:col w:w="5620"/>
          </w:cols>
        </w:sectPr>
      </w:pPr>
    </w:p>
    <w:p>
      <w:pPr>
        <w:pStyle w:val="BodyText"/>
        <w:spacing w:before="10"/>
        <w:rPr>
          <w:sz w:val="13"/>
        </w:rPr>
      </w:pPr>
      <w:r>
        <w:rPr/>
        <w:pict>
          <v:shapetype id="_x0000_t202" o:spt="202" coordsize="21600,21600" path="m,l,21600r21600,l21600,xe">
            <v:stroke joinstyle="miter"/>
            <v:path gradientshapeok="t" o:connecttype="rect"/>
          </v:shapetype>
          <v:shape style="position:absolute;margin-left:5.562724pt;margin-top:215.498978pt;width:20pt;height:367pt;mso-position-horizontal-relative:page;mso-position-vertical-relative:page;z-index:0"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p>
    <w:p>
      <w:pPr>
        <w:spacing w:before="0"/>
        <w:ind w:left="4269" w:right="4888" w:firstLine="0"/>
        <w:jc w:val="center"/>
        <w:rPr>
          <w:sz w:val="16"/>
        </w:rPr>
      </w:pPr>
      <w:r>
        <w:rPr>
          <w:color w:val="231F20"/>
          <w:sz w:val="16"/>
        </w:rPr>
        <w:t>114</w:t>
      </w:r>
    </w:p>
    <w:p>
      <w:pPr>
        <w:spacing w:after="0"/>
        <w:jc w:val="center"/>
        <w:rPr>
          <w:sz w:val="16"/>
        </w:rPr>
        <w:sectPr>
          <w:type w:val="continuous"/>
          <w:pgSz w:w="11880" w:h="15840"/>
          <w:pgMar w:top="960" w:bottom="280" w:left="860" w:right="240"/>
        </w:sectPr>
      </w:pPr>
    </w:p>
    <w:p>
      <w:pPr>
        <w:pStyle w:val="BodyText"/>
        <w:spacing w:before="3"/>
        <w:rPr>
          <w:sz w:val="15"/>
        </w:rPr>
      </w:pPr>
    </w:p>
    <w:p>
      <w:pPr>
        <w:spacing w:after="0"/>
        <w:rPr>
          <w:sz w:val="15"/>
        </w:rPr>
        <w:sectPr>
          <w:headerReference w:type="default" r:id="rId9"/>
          <w:headerReference w:type="even" r:id="rId10"/>
          <w:pgSz w:w="11880" w:h="15840"/>
          <w:pgMar w:header="1039" w:footer="0" w:top="1220" w:bottom="280" w:left="840" w:right="240"/>
          <w:pgNumType w:start="115"/>
        </w:sectPr>
      </w:pPr>
    </w:p>
    <w:p>
      <w:pPr>
        <w:pStyle w:val="BodyText"/>
        <w:spacing w:line="254" w:lineRule="auto" w:before="77"/>
        <w:ind w:left="120"/>
        <w:jc w:val="both"/>
      </w:pPr>
      <w:r>
        <w:rPr/>
        <w:pict>
          <v:shape style="position:absolute;margin-left:5.562724pt;margin-top:215.498978pt;width:20pt;height:367pt;mso-position-horizontal-relative:page;mso-position-vertical-relative:page;z-index:1048"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r>
        <w:rPr>
          <w:color w:val="231F20"/>
        </w:rPr>
        <w:t>the actor–partner interdependence model (</w:t>
      </w:r>
      <w:hyperlink w:history="true" w:anchor="_bookmark37">
        <w:r>
          <w:rPr>
            <w:color w:val="2E3092"/>
          </w:rPr>
          <w:t>Kenny, Kashy, &amp; Cook,</w:t>
        </w:r>
      </w:hyperlink>
      <w:r>
        <w:rPr>
          <w:color w:val="2E3092"/>
        </w:rPr>
        <w:t> </w:t>
      </w:r>
      <w:hyperlink w:history="true" w:anchor="_bookmark37">
        <w:r>
          <w:rPr>
            <w:color w:val="2E3092"/>
          </w:rPr>
          <w:t>2006</w:t>
        </w:r>
      </w:hyperlink>
      <w:r>
        <w:rPr>
          <w:color w:val="231F20"/>
        </w:rPr>
        <w:t>). Therefore, the role of parenting in child prosocial behavior can</w:t>
      </w:r>
      <w:r>
        <w:rPr>
          <w:color w:val="231F20"/>
          <w:spacing w:val="-4"/>
        </w:rPr>
        <w:t> </w:t>
      </w:r>
      <w:r>
        <w:rPr>
          <w:color w:val="231F20"/>
        </w:rPr>
        <w:t>be</w:t>
      </w:r>
      <w:r>
        <w:rPr>
          <w:color w:val="231F20"/>
          <w:spacing w:val="-4"/>
        </w:rPr>
        <w:t> </w:t>
      </w:r>
      <w:r>
        <w:rPr>
          <w:color w:val="231F20"/>
        </w:rPr>
        <w:t>differentiated</w:t>
      </w:r>
      <w:r>
        <w:rPr>
          <w:color w:val="231F20"/>
          <w:spacing w:val="-4"/>
        </w:rPr>
        <w:t> </w:t>
      </w:r>
      <w:r>
        <w:rPr>
          <w:color w:val="231F20"/>
        </w:rPr>
        <w:t>from</w:t>
      </w:r>
      <w:r>
        <w:rPr>
          <w:color w:val="231F20"/>
          <w:spacing w:val="-4"/>
        </w:rPr>
        <w:t> </w:t>
      </w:r>
      <w:r>
        <w:rPr>
          <w:color w:val="231F20"/>
        </w:rPr>
        <w:t>continuity</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constructs</w:t>
      </w:r>
      <w:r>
        <w:rPr>
          <w:color w:val="231F20"/>
          <w:spacing w:val="-4"/>
        </w:rPr>
        <w:t> </w:t>
      </w:r>
      <w:r>
        <w:rPr>
          <w:color w:val="231F20"/>
        </w:rPr>
        <w:t>and</w:t>
      </w:r>
      <w:r>
        <w:rPr>
          <w:color w:val="231F20"/>
          <w:spacing w:val="-4"/>
        </w:rPr>
        <w:t> </w:t>
      </w:r>
      <w:r>
        <w:rPr>
          <w:color w:val="231F20"/>
        </w:rPr>
        <w:t>from</w:t>
      </w:r>
      <w:r>
        <w:rPr>
          <w:color w:val="231F20"/>
          <w:spacing w:val="-4"/>
        </w:rPr>
        <w:t> </w:t>
      </w:r>
      <w:r>
        <w:rPr>
          <w:color w:val="231F20"/>
        </w:rPr>
        <w:t>the role of child prosociality in parenting. Thus, the current design allowed</w:t>
      </w:r>
      <w:r>
        <w:rPr>
          <w:color w:val="231F20"/>
          <w:spacing w:val="29"/>
        </w:rPr>
        <w:t> </w:t>
      </w:r>
      <w:r>
        <w:rPr>
          <w:color w:val="231F20"/>
        </w:rPr>
        <w:t>for</w:t>
      </w:r>
      <w:r>
        <w:rPr>
          <w:color w:val="231F20"/>
          <w:spacing w:val="29"/>
        </w:rPr>
        <w:t> </w:t>
      </w:r>
      <w:r>
        <w:rPr>
          <w:color w:val="231F20"/>
        </w:rPr>
        <w:t>better</w:t>
      </w:r>
      <w:r>
        <w:rPr>
          <w:color w:val="231F20"/>
          <w:spacing w:val="29"/>
        </w:rPr>
        <w:t> </w:t>
      </w:r>
      <w:r>
        <w:rPr>
          <w:color w:val="231F20"/>
        </w:rPr>
        <w:t>understanding</w:t>
      </w:r>
      <w:r>
        <w:rPr>
          <w:color w:val="231F20"/>
          <w:spacing w:val="29"/>
        </w:rPr>
        <w:t> </w:t>
      </w:r>
      <w:r>
        <w:rPr>
          <w:color w:val="231F20"/>
        </w:rPr>
        <w:t>of</w:t>
      </w:r>
      <w:r>
        <w:rPr>
          <w:color w:val="231F20"/>
          <w:spacing w:val="29"/>
        </w:rPr>
        <w:t> </w:t>
      </w:r>
      <w:r>
        <w:rPr>
          <w:color w:val="231F20"/>
        </w:rPr>
        <w:t>directionality</w:t>
      </w:r>
      <w:r>
        <w:rPr>
          <w:color w:val="231F20"/>
          <w:spacing w:val="29"/>
        </w:rPr>
        <w:t> </w:t>
      </w:r>
      <w:r>
        <w:rPr>
          <w:color w:val="231F20"/>
        </w:rPr>
        <w:t>of</w:t>
      </w:r>
      <w:r>
        <w:rPr>
          <w:color w:val="231F20"/>
          <w:spacing w:val="29"/>
        </w:rPr>
        <w:t> </w:t>
      </w:r>
      <w:r>
        <w:rPr>
          <w:color w:val="231F20"/>
        </w:rPr>
        <w:t>effects</w:t>
      </w:r>
      <w:r>
        <w:rPr>
          <w:color w:val="231F20"/>
          <w:spacing w:val="29"/>
        </w:rPr>
        <w:t> </w:t>
      </w:r>
      <w:r>
        <w:rPr>
          <w:color w:val="231F20"/>
        </w:rPr>
        <w:t>and</w:t>
      </w:r>
      <w:r>
        <w:rPr>
          <w:color w:val="231F20"/>
          <w:w w:val="100"/>
        </w:rPr>
        <w:t> </w:t>
      </w:r>
      <w:r>
        <w:rPr>
          <w:color w:val="231F20"/>
        </w:rPr>
        <w:t>intrafamilial influences across time than could have been achieved with cross-sectional data only (</w:t>
      </w:r>
      <w:hyperlink w:history="true" w:anchor="_bookmark15">
        <w:r>
          <w:rPr>
            <w:color w:val="2E3092"/>
          </w:rPr>
          <w:t>Cook &amp; Kenny, 2005</w:t>
        </w:r>
      </w:hyperlink>
      <w:r>
        <w:rPr>
          <w:color w:val="231F20"/>
        </w:rPr>
        <w:t>; </w:t>
      </w:r>
      <w:hyperlink w:history="true" w:anchor="_bookmark54">
        <w:r>
          <w:rPr>
            <w:color w:val="2E3092"/>
          </w:rPr>
          <w:t>Steele,</w:t>
        </w:r>
      </w:hyperlink>
      <w:r>
        <w:rPr>
          <w:color w:val="2E3092"/>
        </w:rPr>
        <w:t> </w:t>
      </w:r>
      <w:hyperlink w:history="true" w:anchor="_bookmark54">
        <w:r>
          <w:rPr>
            <w:color w:val="2E3092"/>
          </w:rPr>
          <w:t>Rasbash, &amp; Jenkins,</w:t>
        </w:r>
        <w:r>
          <w:rPr>
            <w:color w:val="2E3092"/>
            <w:spacing w:val="41"/>
          </w:rPr>
          <w:t> </w:t>
        </w:r>
        <w:r>
          <w:rPr>
            <w:color w:val="2E3092"/>
          </w:rPr>
          <w:t>2013</w:t>
        </w:r>
      </w:hyperlink>
      <w:r>
        <w:rPr>
          <w:color w:val="231F20"/>
        </w:rPr>
        <w:t>).</w:t>
      </w:r>
    </w:p>
    <w:p>
      <w:pPr>
        <w:pStyle w:val="BodyText"/>
        <w:spacing w:before="3"/>
        <w:rPr>
          <w:sz w:val="26"/>
        </w:rPr>
      </w:pPr>
    </w:p>
    <w:p>
      <w:pPr>
        <w:pStyle w:val="Heading1"/>
        <w:ind w:left="931" w:right="417"/>
      </w:pPr>
      <w:r>
        <w:rPr>
          <w:color w:val="231F20"/>
        </w:rPr>
        <w:t>Socialization and Prosocial </w:t>
      </w:r>
      <w:bookmarkStart w:name="Socialization and Prosocial Behavior" w:id="2"/>
      <w:bookmarkEnd w:id="2"/>
      <w:r>
        <w:rPr>
          <w:color w:val="231F20"/>
        </w:rPr>
        <w:t>Behavior</w:t>
      </w:r>
    </w:p>
    <w:p>
      <w:pPr>
        <w:pStyle w:val="BodyText"/>
        <w:spacing w:line="254" w:lineRule="auto" w:before="128"/>
        <w:ind w:left="119" w:firstLine="180"/>
        <w:jc w:val="both"/>
      </w:pPr>
      <w:r>
        <w:rPr>
          <w:color w:val="231F20"/>
        </w:rPr>
        <w:t>Parents may influence the frequency of prosocial behaviors among their children through effective parenting practices. Posi- tive and warm parenting practices can promote prosocial behavior in two ways. First, warm and sensitive parenting may enhance the development of prosociality by promoting mutuality in caring behaviors between parent and child. Second, it can promote the development of prosociality by serving as a model for compas- sionate behavior that is intended to benefit another (</w:t>
      </w:r>
      <w:hyperlink w:history="true" w:anchor="_bookmark28">
        <w:r>
          <w:rPr>
            <w:color w:val="2E3092"/>
          </w:rPr>
          <w:t>Grusec &amp;</w:t>
        </w:r>
      </w:hyperlink>
      <w:r>
        <w:rPr>
          <w:color w:val="2E3092"/>
        </w:rPr>
        <w:t> </w:t>
      </w:r>
      <w:hyperlink w:history="true" w:anchor="_bookmark28">
        <w:r>
          <w:rPr>
            <w:color w:val="2E3092"/>
          </w:rPr>
          <w:t>Davidov, 2010</w:t>
        </w:r>
      </w:hyperlink>
      <w:r>
        <w:rPr>
          <w:color w:val="231F20"/>
        </w:rPr>
        <w:t>; </w:t>
      </w:r>
      <w:hyperlink w:history="true" w:anchor="_bookmark31">
        <w:r>
          <w:rPr>
            <w:color w:val="2E3092"/>
          </w:rPr>
          <w:t>Hastings, Utendale, et al.,  2007</w:t>
        </w:r>
      </w:hyperlink>
      <w:r>
        <w:rPr>
          <w:color w:val="231F20"/>
        </w:rPr>
        <w:t>).</w:t>
      </w:r>
    </w:p>
    <w:p>
      <w:pPr>
        <w:pStyle w:val="BodyText"/>
        <w:spacing w:line="254" w:lineRule="auto" w:before="1"/>
        <w:ind w:left="119" w:firstLine="180"/>
        <w:jc w:val="both"/>
      </w:pPr>
      <w:r>
        <w:rPr>
          <w:color w:val="231F20"/>
        </w:rPr>
        <w:t>Research studies have mostly supported the predicted positive relations between warm, positive parenting and prosocial behav- iors (e.g., </w:t>
      </w:r>
      <w:hyperlink w:history="true" w:anchor="_bookmark11">
        <w:r>
          <w:rPr>
            <w:color w:val="2E3092"/>
          </w:rPr>
          <w:t>Carlo, 2014</w:t>
        </w:r>
      </w:hyperlink>
      <w:r>
        <w:rPr>
          <w:color w:val="231F20"/>
        </w:rPr>
        <w:t>; </w:t>
      </w:r>
      <w:hyperlink w:history="true" w:anchor="_bookmark31">
        <w:r>
          <w:rPr>
            <w:color w:val="2E3092"/>
          </w:rPr>
          <w:t>Hastings, Utendale, et al., 2007</w:t>
        </w:r>
      </w:hyperlink>
      <w:r>
        <w:rPr>
          <w:color w:val="231F20"/>
        </w:rPr>
        <w:t>; </w:t>
      </w:r>
      <w:hyperlink w:history="true" w:anchor="_bookmark33">
        <w:r>
          <w:rPr>
            <w:color w:val="2E3092"/>
          </w:rPr>
          <w:t>Padilla-</w:t>
        </w:r>
      </w:hyperlink>
      <w:r>
        <w:rPr>
          <w:color w:val="2E3092"/>
        </w:rPr>
        <w:t> </w:t>
      </w:r>
      <w:hyperlink w:history="true" w:anchor="_bookmark33">
        <w:r>
          <w:rPr>
            <w:color w:val="2E3092"/>
          </w:rPr>
          <w:t>Walker, 2014</w:t>
        </w:r>
      </w:hyperlink>
      <w:r>
        <w:rPr>
          <w:color w:val="231F20"/>
        </w:rPr>
        <w:t>). For example, in a simple longitudinal study, ma- ternal empathetic parenting predicted altruistic acts among</w:t>
      </w:r>
      <w:r>
        <w:rPr>
          <w:color w:val="231F20"/>
          <w:spacing w:val="-7"/>
        </w:rPr>
        <w:t> </w:t>
      </w:r>
      <w:r>
        <w:rPr>
          <w:color w:val="231F20"/>
        </w:rPr>
        <w:t>15-</w:t>
      </w:r>
      <w:r>
        <w:rPr>
          <w:color w:val="231F20"/>
          <w:spacing w:val="-1"/>
        </w:rPr>
        <w:t> </w:t>
      </w:r>
      <w:r>
        <w:rPr>
          <w:color w:val="231F20"/>
        </w:rPr>
        <w:t>and</w:t>
      </w:r>
      <w:r>
        <w:rPr>
          <w:color w:val="231F20"/>
          <w:w w:val="100"/>
        </w:rPr>
        <w:t> </w:t>
      </w:r>
      <w:r>
        <w:rPr>
          <w:color w:val="231F20"/>
        </w:rPr>
        <w:t>20-month olds over the course of 9 months (</w:t>
      </w:r>
      <w:hyperlink w:history="true" w:anchor="_bookmark53">
        <w:r>
          <w:rPr>
            <w:color w:val="2E3092"/>
          </w:rPr>
          <w:t>Zahn-Waxler, Radke-</w:t>
        </w:r>
      </w:hyperlink>
      <w:r>
        <w:rPr>
          <w:color w:val="2E3092"/>
        </w:rPr>
        <w:t> </w:t>
      </w:r>
      <w:hyperlink w:history="true" w:anchor="_bookmark53">
        <w:r>
          <w:rPr>
            <w:color w:val="2E3092"/>
          </w:rPr>
          <w:t>Yarrow, &amp; King, 1979</w:t>
        </w:r>
      </w:hyperlink>
      <w:r>
        <w:rPr>
          <w:color w:val="231F20"/>
        </w:rPr>
        <w:t>). Maternal positivity and warmth at 3 and  4 years of age also predicted subsequent prosocial behavior at 4 and</w:t>
      </w:r>
      <w:r>
        <w:rPr>
          <w:color w:val="231F20"/>
          <w:spacing w:val="-6"/>
        </w:rPr>
        <w:t> </w:t>
      </w:r>
      <w:r>
        <w:rPr>
          <w:color w:val="231F20"/>
        </w:rPr>
        <w:t>7</w:t>
      </w:r>
      <w:r>
        <w:rPr>
          <w:color w:val="231F20"/>
          <w:spacing w:val="-6"/>
        </w:rPr>
        <w:t> </w:t>
      </w:r>
      <w:r>
        <w:rPr>
          <w:color w:val="231F20"/>
        </w:rPr>
        <w:t>years</w:t>
      </w:r>
      <w:r>
        <w:rPr>
          <w:color w:val="231F20"/>
          <w:spacing w:val="-6"/>
        </w:rPr>
        <w:t> </w:t>
      </w:r>
      <w:r>
        <w:rPr>
          <w:color w:val="231F20"/>
        </w:rPr>
        <w:t>of</w:t>
      </w:r>
      <w:r>
        <w:rPr>
          <w:color w:val="231F20"/>
          <w:spacing w:val="-6"/>
        </w:rPr>
        <w:t> </w:t>
      </w:r>
      <w:r>
        <w:rPr>
          <w:color w:val="231F20"/>
        </w:rPr>
        <w:t>age</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cross-lagged</w:t>
      </w:r>
      <w:r>
        <w:rPr>
          <w:color w:val="231F20"/>
          <w:spacing w:val="-6"/>
        </w:rPr>
        <w:t> </w:t>
      </w:r>
      <w:r>
        <w:rPr>
          <w:color w:val="231F20"/>
        </w:rPr>
        <w:t>panel</w:t>
      </w:r>
      <w:r>
        <w:rPr>
          <w:color w:val="231F20"/>
          <w:spacing w:val="-6"/>
        </w:rPr>
        <w:t> </w:t>
      </w:r>
      <w:r>
        <w:rPr>
          <w:color w:val="231F20"/>
        </w:rPr>
        <w:t>model</w:t>
      </w:r>
      <w:r>
        <w:rPr>
          <w:color w:val="231F20"/>
          <w:spacing w:val="-6"/>
        </w:rPr>
        <w:t> </w:t>
      </w:r>
      <w:r>
        <w:rPr>
          <w:color w:val="231F20"/>
        </w:rPr>
        <w:t>(</w:t>
      </w:r>
      <w:hyperlink w:history="true" w:anchor="_bookmark41">
        <w:r>
          <w:rPr>
            <w:color w:val="2E3092"/>
          </w:rPr>
          <w:t>Knafo</w:t>
        </w:r>
        <w:r>
          <w:rPr>
            <w:color w:val="2E3092"/>
            <w:spacing w:val="-6"/>
          </w:rPr>
          <w:t> </w:t>
        </w:r>
        <w:r>
          <w:rPr>
            <w:color w:val="2E3092"/>
          </w:rPr>
          <w:t>&amp;</w:t>
        </w:r>
        <w:r>
          <w:rPr>
            <w:color w:val="2E3092"/>
            <w:spacing w:val="-6"/>
          </w:rPr>
          <w:t> </w:t>
        </w:r>
        <w:r>
          <w:rPr>
            <w:color w:val="2E3092"/>
          </w:rPr>
          <w:t>Plomin,</w:t>
        </w:r>
      </w:hyperlink>
      <w:r>
        <w:rPr>
          <w:color w:val="2E3092"/>
        </w:rPr>
        <w:t> </w:t>
      </w:r>
      <w:hyperlink w:history="true" w:anchor="_bookmark41">
        <w:r>
          <w:rPr>
            <w:color w:val="2E3092"/>
          </w:rPr>
          <w:t>2006</w:t>
        </w:r>
      </w:hyperlink>
      <w:r>
        <w:rPr>
          <w:color w:val="231F20"/>
        </w:rPr>
        <w:t>). We found it interesting that, in a genetically informative design, </w:t>
      </w:r>
      <w:hyperlink w:history="true" w:anchor="_bookmark41">
        <w:r>
          <w:rPr>
            <w:color w:val="2E3092"/>
          </w:rPr>
          <w:t>Knafo and Plomin (2006)</w:t>
        </w:r>
      </w:hyperlink>
      <w:r>
        <w:rPr>
          <w:color w:val="2E3092"/>
        </w:rPr>
        <w:t> </w:t>
      </w:r>
      <w:r>
        <w:rPr>
          <w:color w:val="231F20"/>
        </w:rPr>
        <w:t>demonstrated that the relations between maternal positivity and children’s prosocial behavior can be</w:t>
      </w:r>
      <w:r>
        <w:rPr>
          <w:color w:val="231F20"/>
          <w:spacing w:val="-4"/>
        </w:rPr>
        <w:t> </w:t>
      </w:r>
      <w:r>
        <w:rPr>
          <w:color w:val="231F20"/>
        </w:rPr>
        <w:t>attributed</w:t>
      </w:r>
      <w:r>
        <w:rPr>
          <w:color w:val="231F20"/>
          <w:spacing w:val="-4"/>
        </w:rPr>
        <w:t> </w:t>
      </w:r>
      <w:r>
        <w:rPr>
          <w:color w:val="231F20"/>
        </w:rPr>
        <w:t>to</w:t>
      </w:r>
      <w:r>
        <w:rPr>
          <w:color w:val="231F20"/>
          <w:spacing w:val="-4"/>
        </w:rPr>
        <w:t> </w:t>
      </w:r>
      <w:r>
        <w:rPr>
          <w:color w:val="231F20"/>
        </w:rPr>
        <w:t>shared</w:t>
      </w:r>
      <w:r>
        <w:rPr>
          <w:color w:val="231F20"/>
          <w:spacing w:val="-4"/>
        </w:rPr>
        <w:t> </w:t>
      </w:r>
      <w:r>
        <w:rPr>
          <w:color w:val="231F20"/>
        </w:rPr>
        <w:t>environmental</w:t>
      </w:r>
      <w:r>
        <w:rPr>
          <w:color w:val="231F20"/>
          <w:spacing w:val="-4"/>
        </w:rPr>
        <w:t> </w:t>
      </w:r>
      <w:r>
        <w:rPr>
          <w:color w:val="231F20"/>
        </w:rPr>
        <w:t>factors.</w:t>
      </w:r>
      <w:r>
        <w:rPr>
          <w:color w:val="231F20"/>
          <w:spacing w:val="-4"/>
        </w:rPr>
        <w:t> </w:t>
      </w:r>
      <w:r>
        <w:rPr>
          <w:color w:val="231F20"/>
        </w:rPr>
        <w:t>In</w:t>
      </w:r>
      <w:r>
        <w:rPr>
          <w:color w:val="231F20"/>
          <w:spacing w:val="-4"/>
        </w:rPr>
        <w:t> </w:t>
      </w:r>
      <w:r>
        <w:rPr>
          <w:color w:val="231F20"/>
        </w:rPr>
        <w:t>support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role of the shared environment, </w:t>
      </w:r>
      <w:hyperlink w:history="true" w:anchor="_bookmark36">
        <w:r>
          <w:rPr>
            <w:color w:val="2E3092"/>
          </w:rPr>
          <w:t>Jenkins, Rasbash, Leckie, Gass, and</w:t>
        </w:r>
      </w:hyperlink>
      <w:r>
        <w:rPr>
          <w:color w:val="2E3092"/>
        </w:rPr>
        <w:t> </w:t>
      </w:r>
      <w:hyperlink w:history="true" w:anchor="_bookmark36">
        <w:r>
          <w:rPr>
            <w:color w:val="2E3092"/>
          </w:rPr>
          <w:t>Dunn (2012)</w:t>
        </w:r>
      </w:hyperlink>
      <w:r>
        <w:rPr>
          <w:color w:val="231F20"/>
        </w:rPr>
        <w:t>, found that 32% of the variance in prosocial</w:t>
      </w:r>
      <w:r>
        <w:rPr>
          <w:color w:val="231F20"/>
          <w:spacing w:val="-11"/>
        </w:rPr>
        <w:t> </w:t>
      </w:r>
      <w:r>
        <w:rPr>
          <w:color w:val="231F20"/>
        </w:rPr>
        <w:t>behavior between siblings in multidyad families is attributable to family membership and explained in part by family affective climate. In addition, within the differential parenting literature, it has been demonstrated that when one child is treated more positively than his or her sibling, the favored child shows enhanced prosociality (</w:t>
      </w:r>
      <w:hyperlink w:history="true" w:anchor="_bookmark19">
        <w:r>
          <w:rPr>
            <w:color w:val="2E3092"/>
          </w:rPr>
          <w:t>Deater-Deckard et al., 2001</w:t>
        </w:r>
      </w:hyperlink>
      <w:r>
        <w:rPr>
          <w:color w:val="231F20"/>
        </w:rPr>
        <w:t>; </w:t>
      </w:r>
      <w:hyperlink w:history="true" w:anchor="_bookmark36">
        <w:r>
          <w:rPr>
            <w:color w:val="2E3092"/>
          </w:rPr>
          <w:t>Jenkins et al.,  </w:t>
        </w:r>
        <w:r>
          <w:rPr>
            <w:color w:val="2E3092"/>
            <w:spacing w:val="6"/>
          </w:rPr>
          <w:t> </w:t>
        </w:r>
        <w:r>
          <w:rPr>
            <w:color w:val="2E3092"/>
          </w:rPr>
          <w:t>2012</w:t>
        </w:r>
      </w:hyperlink>
      <w:r>
        <w:rPr>
          <w:color w:val="231F20"/>
        </w:rPr>
        <w:t>).</w:t>
      </w:r>
    </w:p>
    <w:p>
      <w:pPr>
        <w:pStyle w:val="BodyText"/>
        <w:spacing w:line="254" w:lineRule="auto" w:before="1"/>
        <w:ind w:left="119" w:firstLine="180"/>
        <w:jc w:val="both"/>
      </w:pPr>
      <w:r>
        <w:rPr>
          <w:color w:val="231F20"/>
        </w:rPr>
        <w:t>Parenting in early childhood has been found to be directly important for the prediction of child outcomes (</w:t>
      </w:r>
      <w:hyperlink w:history="true" w:anchor="_bookmark52">
        <w:r>
          <w:rPr>
            <w:color w:val="2E3092"/>
          </w:rPr>
          <w:t>Sroufe, Coffino, &amp;</w:t>
        </w:r>
      </w:hyperlink>
      <w:r>
        <w:rPr>
          <w:color w:val="2E3092"/>
        </w:rPr>
        <w:t> </w:t>
      </w:r>
      <w:hyperlink w:history="true" w:anchor="_bookmark52">
        <w:r>
          <w:rPr>
            <w:color w:val="2E3092"/>
          </w:rPr>
          <w:t>Carlson, 2010</w:t>
        </w:r>
      </w:hyperlink>
      <w:r>
        <w:rPr>
          <w:color w:val="231F20"/>
        </w:rPr>
        <w:t>). For example, maternal sensitivity in the first 3 years of life predicted social competence between 54 months and 15 years of age, over and above concurrent parenting, demonstrat- ing the enduring impact of maternal behavior (</w:t>
      </w:r>
      <w:hyperlink w:history="true" w:anchor="_bookmark23">
        <w:r>
          <w:rPr>
            <w:color w:val="2E3092"/>
          </w:rPr>
          <w:t>Fraley, Roisman, &amp;</w:t>
        </w:r>
      </w:hyperlink>
      <w:r>
        <w:rPr>
          <w:color w:val="2E3092"/>
        </w:rPr>
        <w:t> </w:t>
      </w:r>
      <w:hyperlink w:history="true" w:anchor="_bookmark23">
        <w:r>
          <w:rPr>
            <w:color w:val="2E3092"/>
          </w:rPr>
          <w:t>Haltigan, 2013</w:t>
        </w:r>
      </w:hyperlink>
      <w:r>
        <w:rPr>
          <w:color w:val="231F20"/>
        </w:rPr>
        <w:t>). However, it has also been suggested that the association between early parenting and prosociality may be indi- rect, as early parenting may ignite processes of transaction be- tween a child and the environment, which in turn may further promote prosociality (</w:t>
      </w:r>
      <w:hyperlink w:history="true" w:anchor="_bookmark52">
        <w:r>
          <w:rPr>
            <w:color w:val="2E3092"/>
          </w:rPr>
          <w:t>Sroufe et al.,  2010</w:t>
        </w:r>
      </w:hyperlink>
      <w:r>
        <w:rPr>
          <w:color w:val="231F20"/>
        </w:rPr>
        <w:t>).</w:t>
      </w:r>
    </w:p>
    <w:p>
      <w:pPr>
        <w:pStyle w:val="BodyText"/>
        <w:spacing w:line="254" w:lineRule="auto" w:before="1"/>
        <w:ind w:left="119" w:firstLine="180"/>
        <w:jc w:val="both"/>
      </w:pPr>
      <w:r>
        <w:rPr>
          <w:color w:val="231F20"/>
        </w:rPr>
        <w:t>Parents may also reduce the frequency of prosocial behavior among their children through negative parenting practices. That is, negative and harsh parenting practices are likely to deter children from prosociality, rather than encourage it. Negative forms of parenting</w:t>
      </w:r>
      <w:r>
        <w:rPr>
          <w:color w:val="231F20"/>
          <w:spacing w:val="-5"/>
        </w:rPr>
        <w:t> </w:t>
      </w:r>
      <w:r>
        <w:rPr>
          <w:color w:val="231F20"/>
        </w:rPr>
        <w:t>may</w:t>
      </w:r>
      <w:r>
        <w:rPr>
          <w:color w:val="231F20"/>
          <w:spacing w:val="-5"/>
        </w:rPr>
        <w:t> </w:t>
      </w:r>
      <w:r>
        <w:rPr>
          <w:color w:val="231F20"/>
        </w:rPr>
        <w:t>promote</w:t>
      </w:r>
      <w:r>
        <w:rPr>
          <w:color w:val="231F20"/>
          <w:spacing w:val="-5"/>
        </w:rPr>
        <w:t> </w:t>
      </w:r>
      <w:r>
        <w:rPr>
          <w:color w:val="231F20"/>
        </w:rPr>
        <w:t>compliance</w:t>
      </w:r>
      <w:r>
        <w:rPr>
          <w:color w:val="231F20"/>
          <w:spacing w:val="-5"/>
        </w:rPr>
        <w:t> </w:t>
      </w:r>
      <w:r>
        <w:rPr>
          <w:color w:val="231F20"/>
        </w:rPr>
        <w:t>to</w:t>
      </w:r>
      <w:r>
        <w:rPr>
          <w:color w:val="231F20"/>
          <w:spacing w:val="-5"/>
        </w:rPr>
        <w:t> </w:t>
      </w:r>
      <w:r>
        <w:rPr>
          <w:color w:val="231F20"/>
        </w:rPr>
        <w:t>demands,</w:t>
      </w:r>
      <w:r>
        <w:rPr>
          <w:color w:val="231F20"/>
          <w:spacing w:val="-5"/>
        </w:rPr>
        <w:t> </w:t>
      </w:r>
      <w:r>
        <w:rPr>
          <w:color w:val="231F20"/>
        </w:rPr>
        <w:t>but</w:t>
      </w:r>
      <w:r>
        <w:rPr>
          <w:color w:val="231F20"/>
          <w:spacing w:val="-5"/>
        </w:rPr>
        <w:t> </w:t>
      </w:r>
      <w:r>
        <w:rPr>
          <w:color w:val="231F20"/>
        </w:rPr>
        <w:t>fail</w:t>
      </w:r>
      <w:r>
        <w:rPr>
          <w:color w:val="231F20"/>
          <w:spacing w:val="-5"/>
        </w:rPr>
        <w:t> </w:t>
      </w:r>
      <w:r>
        <w:rPr>
          <w:color w:val="231F20"/>
        </w:rPr>
        <w:t>to</w:t>
      </w:r>
      <w:r>
        <w:rPr>
          <w:color w:val="231F20"/>
          <w:spacing w:val="-5"/>
        </w:rPr>
        <w:t> </w:t>
      </w:r>
      <w:r>
        <w:rPr>
          <w:color w:val="231F20"/>
        </w:rPr>
        <w:t>scaffold and encourage the internalization of underlying</w:t>
      </w:r>
      <w:r>
        <w:rPr>
          <w:color w:val="231F20"/>
          <w:spacing w:val="21"/>
        </w:rPr>
        <w:t> </w:t>
      </w:r>
      <w:r>
        <w:rPr>
          <w:color w:val="231F20"/>
        </w:rPr>
        <w:t>prosocial</w:t>
      </w:r>
      <w:r>
        <w:rPr>
          <w:color w:val="231F20"/>
          <w:spacing w:val="41"/>
        </w:rPr>
        <w:t> </w:t>
      </w:r>
      <w:r>
        <w:rPr>
          <w:color w:val="231F20"/>
        </w:rPr>
        <w:t>stan- dards  (</w:t>
      </w:r>
      <w:hyperlink w:history="true" w:anchor="_bookmark28">
        <w:r>
          <w:rPr>
            <w:color w:val="2E3092"/>
          </w:rPr>
          <w:t>Grusec  &amp;  Davidov,  2010</w:t>
        </w:r>
      </w:hyperlink>
      <w:r>
        <w:rPr>
          <w:color w:val="231F20"/>
        </w:rPr>
        <w:t>).  They  may  also  induce</w:t>
      </w:r>
      <w:r>
        <w:rPr>
          <w:color w:val="231F20"/>
          <w:spacing w:val="26"/>
        </w:rPr>
        <w:t> </w:t>
      </w:r>
      <w:r>
        <w:rPr>
          <w:color w:val="231F20"/>
        </w:rPr>
        <w:t>fear,</w:t>
      </w:r>
    </w:p>
    <w:p>
      <w:pPr>
        <w:pStyle w:val="BodyText"/>
        <w:spacing w:line="254" w:lineRule="auto" w:before="77"/>
        <w:ind w:left="119" w:right="716"/>
        <w:jc w:val="both"/>
      </w:pPr>
      <w:r>
        <w:rPr/>
        <w:br w:type="column"/>
      </w:r>
      <w:r>
        <w:rPr>
          <w:color w:val="231F20"/>
        </w:rPr>
        <w:t>which in turn hinders learning of parental messages (</w:t>
      </w:r>
      <w:hyperlink w:history="true" w:anchor="_bookmark41">
        <w:r>
          <w:rPr>
            <w:color w:val="2E3092"/>
          </w:rPr>
          <w:t>Knafo &amp;</w:t>
        </w:r>
      </w:hyperlink>
      <w:r>
        <w:rPr>
          <w:color w:val="2E3092"/>
        </w:rPr>
        <w:t> </w:t>
      </w:r>
      <w:hyperlink w:history="true" w:anchor="_bookmark41">
        <w:r>
          <w:rPr>
            <w:color w:val="2E3092"/>
          </w:rPr>
          <w:t>Plomin, 2006</w:t>
        </w:r>
      </w:hyperlink>
      <w:r>
        <w:rPr>
          <w:color w:val="231F20"/>
        </w:rPr>
        <w:t>). Studies examining the relations between negative and harsh control and prosocial behavior have demonstrated neg- ative or null relations between the variables (</w:t>
      </w:r>
      <w:hyperlink w:history="true" w:anchor="_bookmark11">
        <w:r>
          <w:rPr>
            <w:color w:val="2E3092"/>
          </w:rPr>
          <w:t>Carlo, 2014</w:t>
        </w:r>
      </w:hyperlink>
      <w:r>
        <w:rPr>
          <w:color w:val="231F20"/>
        </w:rPr>
        <w:t>; </w:t>
      </w:r>
      <w:hyperlink w:history="true" w:anchor="_bookmark31">
        <w:r>
          <w:rPr>
            <w:color w:val="2E3092"/>
          </w:rPr>
          <w:t>Hast-</w:t>
        </w:r>
      </w:hyperlink>
      <w:r>
        <w:rPr>
          <w:color w:val="2E3092"/>
        </w:rPr>
        <w:t> </w:t>
      </w:r>
      <w:hyperlink w:history="true" w:anchor="_bookmark31">
        <w:r>
          <w:rPr>
            <w:color w:val="2E3092"/>
          </w:rPr>
          <w:t>ings, Utendale et al., 2007</w:t>
        </w:r>
      </w:hyperlink>
      <w:r>
        <w:rPr>
          <w:color w:val="231F20"/>
        </w:rPr>
        <w:t>; </w:t>
      </w:r>
      <w:hyperlink w:history="true" w:anchor="_bookmark33">
        <w:r>
          <w:rPr>
            <w:color w:val="2E3092"/>
          </w:rPr>
          <w:t>Padilla-Walker, 2014</w:t>
        </w:r>
      </w:hyperlink>
      <w:r>
        <w:rPr>
          <w:color w:val="231F20"/>
        </w:rPr>
        <w:t>). For instance, </w:t>
      </w:r>
      <w:hyperlink w:history="true" w:anchor="_bookmark16">
        <w:r>
          <w:rPr>
            <w:color w:val="2E3092"/>
          </w:rPr>
          <w:t>Laible, Carlo, Torquati, and Ontai (2004)</w:t>
        </w:r>
      </w:hyperlink>
      <w:r>
        <w:rPr>
          <w:color w:val="2E3092"/>
        </w:rPr>
        <w:t> </w:t>
      </w:r>
      <w:r>
        <w:rPr>
          <w:color w:val="231F20"/>
        </w:rPr>
        <w:t>failed to demonstrate associations between maternal harsh parenting and 6-year old children’s concurrent social competence scores (i.e., prosocial, autonomous, secure and calm behavior in peer relations). Another study demonstrated that maternal negativity at 3, 4, and 7 years of age failed to predict subsequent prosocial behavior in a cross- lagged panel model (</w:t>
      </w:r>
      <w:hyperlink w:history="true" w:anchor="_bookmark41">
        <w:r>
          <w:rPr>
            <w:color w:val="2E3092"/>
          </w:rPr>
          <w:t>Knafo &amp; Plomin, 2006</w:t>
        </w:r>
      </w:hyperlink>
      <w:r>
        <w:rPr>
          <w:color w:val="231F20"/>
        </w:rPr>
        <w:t>). However, the</w:t>
      </w:r>
      <w:r>
        <w:rPr>
          <w:color w:val="231F20"/>
          <w:spacing w:val="-29"/>
        </w:rPr>
        <w:t> </w:t>
      </w:r>
      <w:r>
        <w:rPr>
          <w:color w:val="231F20"/>
        </w:rPr>
        <w:t>impact of negative parenting on prosocial behavior has been documented in the differential parenting literature. In sibling comparison de- signs, several studies have found that when mothers treated one sibling more negatively than the other, the recipient sibling was less likely to show prosociality (</w:t>
      </w:r>
      <w:hyperlink w:history="true" w:anchor="_bookmark19">
        <w:r>
          <w:rPr>
            <w:color w:val="2E3092"/>
          </w:rPr>
          <w:t>Deater-Deckard et al., 2001</w:t>
        </w:r>
      </w:hyperlink>
      <w:r>
        <w:rPr>
          <w:color w:val="231F20"/>
        </w:rPr>
        <w:t>; </w:t>
      </w:r>
      <w:hyperlink w:history="true" w:anchor="_bookmark36">
        <w:r>
          <w:rPr>
            <w:color w:val="2E3092"/>
          </w:rPr>
          <w:t>Jenkins et al.,</w:t>
        </w:r>
        <w:r>
          <w:rPr>
            <w:color w:val="2E3092"/>
            <w:spacing w:val="41"/>
          </w:rPr>
          <w:t> </w:t>
        </w:r>
        <w:r>
          <w:rPr>
            <w:color w:val="2E3092"/>
          </w:rPr>
          <w:t>2012</w:t>
        </w:r>
      </w:hyperlink>
      <w:r>
        <w:rPr>
          <w:color w:val="231F20"/>
        </w:rPr>
        <w:t>).</w:t>
      </w:r>
    </w:p>
    <w:p>
      <w:pPr>
        <w:pStyle w:val="BodyText"/>
        <w:spacing w:before="6"/>
        <w:rPr>
          <w:sz w:val="24"/>
        </w:rPr>
      </w:pPr>
    </w:p>
    <w:p>
      <w:pPr>
        <w:pStyle w:val="Heading1"/>
        <w:spacing w:line="249" w:lineRule="auto"/>
        <w:ind w:right="1379"/>
      </w:pPr>
      <w:r>
        <w:rPr>
          <w:color w:val="231F20"/>
        </w:rPr>
        <w:t>Paternal Versus Maternal Practices and Prosocial </w:t>
      </w:r>
      <w:bookmarkStart w:name="Paternal Versus Maternal Practices and P" w:id="3"/>
      <w:bookmarkEnd w:id="3"/>
      <w:r>
        <w:rPr>
          <w:color w:val="231F20"/>
        </w:rPr>
        <w:t>Behavior</w:t>
      </w:r>
    </w:p>
    <w:p>
      <w:pPr>
        <w:pStyle w:val="BodyText"/>
        <w:spacing w:line="254" w:lineRule="auto" w:before="120"/>
        <w:ind w:left="120" w:right="716" w:firstLine="180"/>
        <w:jc w:val="both"/>
      </w:pPr>
      <w:r>
        <w:rPr>
          <w:color w:val="231F20"/>
        </w:rPr>
        <w:t>Fathers’ accessibility, responsibility, and engagement with chil- dren, as well as the quality of father– child interactions, have been found to play a substantial role in the development of children’s emotions, cognitions, and behaviors (</w:t>
      </w:r>
      <w:hyperlink w:history="true" w:anchor="_bookmark9">
        <w:r>
          <w:rPr>
            <w:color w:val="2E3092"/>
          </w:rPr>
          <w:t>Cabrera, Shannon, &amp; Tamis-</w:t>
        </w:r>
      </w:hyperlink>
      <w:r>
        <w:rPr>
          <w:color w:val="2E3092"/>
        </w:rPr>
        <w:t> </w:t>
      </w:r>
      <w:hyperlink w:history="true" w:anchor="_bookmark9">
        <w:r>
          <w:rPr>
            <w:color w:val="2E3092"/>
          </w:rPr>
          <w:t>LeMonda, 2007</w:t>
        </w:r>
      </w:hyperlink>
      <w:r>
        <w:rPr>
          <w:color w:val="231F20"/>
        </w:rPr>
        <w:t>). Fathers interact with children in ways that vary in warmth, support, or harshness, similarly to mothers (</w:t>
      </w:r>
      <w:hyperlink w:history="true" w:anchor="_bookmark9">
        <w:r>
          <w:rPr>
            <w:color w:val="2E3092"/>
          </w:rPr>
          <w:t>Cabrera et</w:t>
        </w:r>
      </w:hyperlink>
      <w:r>
        <w:rPr>
          <w:color w:val="2E3092"/>
        </w:rPr>
        <w:t> </w:t>
      </w:r>
      <w:hyperlink w:history="true" w:anchor="_bookmark9">
        <w:r>
          <w:rPr>
            <w:color w:val="2E3092"/>
          </w:rPr>
          <w:t>al., 2007</w:t>
        </w:r>
      </w:hyperlink>
      <w:r>
        <w:rPr>
          <w:color w:val="231F20"/>
        </w:rPr>
        <w:t>). In the last few decades, fathers have become increas- ingly involved in the socialization of children (</w:t>
      </w:r>
      <w:hyperlink w:history="true" w:anchor="_bookmark8">
        <w:r>
          <w:rPr>
            <w:color w:val="2E3092"/>
          </w:rPr>
          <w:t>Bianchi &amp; Milkie,</w:t>
        </w:r>
      </w:hyperlink>
      <w:r>
        <w:rPr>
          <w:color w:val="2E3092"/>
        </w:rPr>
        <w:t> </w:t>
      </w:r>
      <w:hyperlink w:history="true" w:anchor="_bookmark8">
        <w:r>
          <w:rPr>
            <w:color w:val="2E3092"/>
          </w:rPr>
          <w:t>2010</w:t>
        </w:r>
      </w:hyperlink>
      <w:r>
        <w:rPr>
          <w:color w:val="231F20"/>
        </w:rPr>
        <w:t>). Nevertheless, the bulk of parenting research still focuses</w:t>
      </w:r>
      <w:r>
        <w:rPr>
          <w:color w:val="231F20"/>
          <w:spacing w:val="-9"/>
        </w:rPr>
        <w:t> </w:t>
      </w:r>
      <w:r>
        <w:rPr>
          <w:color w:val="231F20"/>
        </w:rPr>
        <w:t>on the role of mothers in the development of children’s behavior in general, and prosocial behavior, specifically (</w:t>
      </w:r>
      <w:hyperlink w:history="true" w:anchor="_bookmark11">
        <w:r>
          <w:rPr>
            <w:color w:val="2E3092"/>
          </w:rPr>
          <w:t>Carlo, 2014</w:t>
        </w:r>
      </w:hyperlink>
      <w:r>
        <w:rPr>
          <w:color w:val="231F20"/>
        </w:rPr>
        <w:t>). Fur- ther, among the limited number of studies on paternal parenting and children’s prosocial behavior, none focuses on the preschool period when this developmental skill is unfolding. In the existing research on paternal parenting influences and adolescent prosoci- ality, concurrent but not cross-lagged relations have been docu- mented. </w:t>
      </w:r>
      <w:hyperlink w:history="true" w:anchor="_bookmark12">
        <w:r>
          <w:rPr>
            <w:color w:val="2E3092"/>
          </w:rPr>
          <w:t>Carlo, Mestre, Samper, Tur, and Armenta (2010)</w:t>
        </w:r>
      </w:hyperlink>
      <w:r>
        <w:rPr>
          <w:color w:val="2E3092"/>
        </w:rPr>
        <w:t> </w:t>
      </w:r>
      <w:r>
        <w:rPr>
          <w:color w:val="231F20"/>
        </w:rPr>
        <w:t>studied the associations between fathers’ use of warmth and strict control and the prosocial behavior of early adolescents across 3 years in a longitudinal design that does not control for the continuity within the constructs. These researchers found concurrent but not predic- tive relations, suggesting that paternal behavior may not influence adolescent prosociality. In another cross-sectional study,</w:t>
      </w:r>
      <w:r>
        <w:rPr>
          <w:color w:val="231F20"/>
          <w:spacing w:val="-18"/>
        </w:rPr>
        <w:t> </w:t>
      </w:r>
      <w:r>
        <w:rPr>
          <w:color w:val="231F20"/>
        </w:rPr>
        <w:t>behaviors such as maternal connectedness and involvement were related to prosocial behavior in early adolescence; however, similar behav- iors on the part of the fathers were not (</w:t>
      </w:r>
      <w:hyperlink w:history="true" w:anchor="_bookmark17">
        <w:r>
          <w:rPr>
            <w:color w:val="2E3092"/>
          </w:rPr>
          <w:t>Day &amp; Paddilla-Walker,</w:t>
        </w:r>
      </w:hyperlink>
      <w:r>
        <w:rPr>
          <w:color w:val="2E3092"/>
        </w:rPr>
        <w:t> </w:t>
      </w:r>
      <w:hyperlink w:history="true" w:anchor="_bookmark17">
        <w:r>
          <w:rPr>
            <w:color w:val="2E3092"/>
          </w:rPr>
          <w:t>2009</w:t>
        </w:r>
      </w:hyperlink>
      <w:r>
        <w:rPr>
          <w:color w:val="231F20"/>
        </w:rPr>
        <w:t>). Last, without controlling for previous continuity in proso- cial behavior in a study of middle childhood, paternal sensitivity was found to be longitudinally related to prosocial behavior, whereas maternal sensitivity was longitudinally (without control- ling for previous continuity in prosocial behavior) and concur- rently related to it at the second time point (</w:t>
      </w:r>
      <w:hyperlink w:history="true" w:anchor="_bookmark32">
        <w:r>
          <w:rPr>
            <w:color w:val="2E3092"/>
          </w:rPr>
          <w:t>Newton, Laible,</w:t>
        </w:r>
        <w:r>
          <w:rPr>
            <w:color w:val="2E3092"/>
            <w:spacing w:val="-12"/>
          </w:rPr>
          <w:t> </w:t>
        </w:r>
        <w:r>
          <w:rPr>
            <w:color w:val="2E3092"/>
          </w:rPr>
          <w:t>Carlo,</w:t>
        </w:r>
      </w:hyperlink>
      <w:r>
        <w:rPr>
          <w:color w:val="2E3092"/>
        </w:rPr>
        <w:t> </w:t>
      </w:r>
      <w:hyperlink w:history="true" w:anchor="_bookmark32">
        <w:r>
          <w:rPr>
            <w:color w:val="2E3092"/>
          </w:rPr>
          <w:t>Steele, &amp; McGinley, 2014</w:t>
        </w:r>
      </w:hyperlink>
      <w:r>
        <w:rPr>
          <w:color w:val="231F20"/>
        </w:rPr>
        <w:t>). Thus, it seems that paternal practices may be less strongly related to prosocial behavior than maternal practices (</w:t>
      </w:r>
      <w:hyperlink w:history="true" w:anchor="_bookmark30">
        <w:r>
          <w:rPr>
            <w:color w:val="2E3092"/>
          </w:rPr>
          <w:t>Hastings, McShane et al., 2007</w:t>
        </w:r>
      </w:hyperlink>
      <w:r>
        <w:rPr>
          <w:color w:val="231F20"/>
        </w:rPr>
        <w:t>). As there is a paucity</w:t>
      </w:r>
      <w:r>
        <w:rPr>
          <w:color w:val="231F20"/>
          <w:spacing w:val="-12"/>
        </w:rPr>
        <w:t> </w:t>
      </w:r>
      <w:r>
        <w:rPr>
          <w:color w:val="231F20"/>
        </w:rPr>
        <w:t>of research on the relations between the parenting of fathers and prosocial</w:t>
      </w:r>
      <w:r>
        <w:rPr>
          <w:color w:val="231F20"/>
          <w:spacing w:val="26"/>
        </w:rPr>
        <w:t> </w:t>
      </w:r>
      <w:r>
        <w:rPr>
          <w:color w:val="231F20"/>
        </w:rPr>
        <w:t>behavior</w:t>
      </w:r>
      <w:r>
        <w:rPr>
          <w:color w:val="231F20"/>
          <w:spacing w:val="26"/>
        </w:rPr>
        <w:t> </w:t>
      </w:r>
      <w:r>
        <w:rPr>
          <w:color w:val="231F20"/>
        </w:rPr>
        <w:t>in</w:t>
      </w:r>
      <w:r>
        <w:rPr>
          <w:color w:val="231F20"/>
          <w:spacing w:val="26"/>
        </w:rPr>
        <w:t> </w:t>
      </w:r>
      <w:r>
        <w:rPr>
          <w:color w:val="231F20"/>
        </w:rPr>
        <w:t>early</w:t>
      </w:r>
      <w:r>
        <w:rPr>
          <w:color w:val="231F20"/>
          <w:spacing w:val="26"/>
        </w:rPr>
        <w:t> </w:t>
      </w:r>
      <w:r>
        <w:rPr>
          <w:color w:val="231F20"/>
        </w:rPr>
        <w:t>childhood,</w:t>
      </w:r>
      <w:r>
        <w:rPr>
          <w:color w:val="231F20"/>
          <w:spacing w:val="26"/>
        </w:rPr>
        <w:t> </w:t>
      </w:r>
      <w:r>
        <w:rPr>
          <w:color w:val="231F20"/>
        </w:rPr>
        <w:t>and</w:t>
      </w:r>
      <w:r>
        <w:rPr>
          <w:color w:val="231F20"/>
          <w:spacing w:val="26"/>
        </w:rPr>
        <w:t> </w:t>
      </w:r>
      <w:r>
        <w:rPr>
          <w:color w:val="231F20"/>
        </w:rPr>
        <w:t>much</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existing</w:t>
      </w:r>
    </w:p>
    <w:p>
      <w:pPr>
        <w:spacing w:after="0" w:line="254" w:lineRule="auto"/>
        <w:jc w:val="both"/>
        <w:sectPr>
          <w:type w:val="continuous"/>
          <w:pgSz w:w="11880" w:h="15840"/>
          <w:pgMar w:top="960" w:bottom="280" w:left="840" w:right="240"/>
          <w:cols w:num="2" w:equalWidth="0">
            <w:col w:w="4922" w:space="238"/>
            <w:col w:w="5640"/>
          </w:cols>
        </w:sectPr>
      </w:pPr>
    </w:p>
    <w:p>
      <w:pPr>
        <w:pStyle w:val="BodyText"/>
        <w:spacing w:before="3"/>
        <w:rPr>
          <w:sz w:val="15"/>
        </w:rPr>
      </w:pPr>
    </w:p>
    <w:p>
      <w:pPr>
        <w:spacing w:after="0"/>
        <w:rPr>
          <w:sz w:val="15"/>
        </w:rPr>
        <w:sectPr>
          <w:pgSz w:w="11880" w:h="15840"/>
          <w:pgMar w:header="1039" w:footer="0" w:top="1220" w:bottom="280" w:left="840" w:right="240"/>
        </w:sectPr>
      </w:pPr>
    </w:p>
    <w:p>
      <w:pPr>
        <w:pStyle w:val="BodyText"/>
        <w:spacing w:line="256" w:lineRule="auto" w:before="77"/>
        <w:ind w:left="120"/>
        <w:jc w:val="both"/>
      </w:pPr>
      <w:r>
        <w:rPr/>
        <w:pict>
          <v:shape style="position:absolute;margin-left:5.562724pt;margin-top:215.498978pt;width:20pt;height:367pt;mso-position-horizontal-relative:page;mso-position-vertical-relative:page;z-index:1072"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hyperlink w:history="true" w:anchor="_bookmark31">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hyperlink>
                  <w:r>
                    <w:rPr>
                      <w:color w:val="939598"/>
                      <w:sz w:val="16"/>
                    </w:rPr>
                    <w:t>broadly.</w:t>
                  </w:r>
                </w:p>
              </w:txbxContent>
            </v:textbox>
            <w10:wrap type="none"/>
          </v:shape>
        </w:pict>
      </w:r>
      <w:r>
        <w:rPr>
          <w:color w:val="231F20"/>
        </w:rPr>
        <w:t>research uses cross-sectional designs, or designs that do not ac- count for the continuity in the variables, additional studies are required to elucidate these associations (</w:t>
      </w:r>
      <w:hyperlink w:history="true" w:anchor="_bookmark33">
        <w:r>
          <w:rPr>
            <w:color w:val="2E3092"/>
          </w:rPr>
          <w:t>Padilla-Walker,  2014</w:t>
        </w:r>
      </w:hyperlink>
      <w:r>
        <w:rPr>
          <w:color w:val="231F20"/>
        </w:rPr>
        <w:t>).</w:t>
      </w:r>
    </w:p>
    <w:p>
      <w:pPr>
        <w:pStyle w:val="BodyText"/>
      </w:pPr>
    </w:p>
    <w:p>
      <w:pPr>
        <w:pStyle w:val="Heading1"/>
        <w:spacing w:before="155"/>
        <w:jc w:val="both"/>
      </w:pPr>
      <w:r>
        <w:rPr>
          <w:color w:val="231F20"/>
        </w:rPr>
        <w:t>The Effect of Child Behaviors on  </w:t>
      </w:r>
      <w:bookmarkStart w:name="The Effect of Child Behaviors on Parenti" w:id="4"/>
      <w:bookmarkEnd w:id="4"/>
      <w:r>
        <w:rPr>
          <w:color w:val="231F20"/>
        </w:rPr>
        <w:t>Parenting</w:t>
      </w:r>
    </w:p>
    <w:p>
      <w:pPr>
        <w:pStyle w:val="BodyText"/>
        <w:spacing w:line="256" w:lineRule="auto" w:before="130"/>
        <w:ind w:left="120" w:firstLine="180"/>
        <w:jc w:val="both"/>
      </w:pPr>
      <w:r>
        <w:rPr>
          <w:color w:val="231F20"/>
        </w:rPr>
        <w:t>Modern theories of parenting increasingly conceptualize chil- dren as taking an active role in the shaping and evoking of their parents’ behavior (</w:t>
      </w:r>
      <w:hyperlink w:history="true" w:anchor="_bookmark44">
        <w:r>
          <w:rPr>
            <w:color w:val="2E3092"/>
          </w:rPr>
          <w:t>Kuczynski, Pitman, &amp; Mitchell, 2009</w:t>
        </w:r>
      </w:hyperlink>
      <w:r>
        <w:rPr>
          <w:color w:val="231F20"/>
        </w:rPr>
        <w:t>). Chil- dren may influence their parents intentionally, as they operate as independent agents in the relationship, or unintentionally, because of their roles as dependent subjects in the relationship (</w:t>
      </w:r>
      <w:hyperlink w:history="true" w:anchor="_bookmark20">
        <w:r>
          <w:rPr>
            <w:color w:val="2E3092"/>
          </w:rPr>
          <w:t>De Mol &amp;</w:t>
        </w:r>
      </w:hyperlink>
      <w:r>
        <w:rPr>
          <w:color w:val="2E3092"/>
        </w:rPr>
        <w:t> </w:t>
      </w:r>
      <w:hyperlink w:history="true" w:anchor="_bookmark20">
        <w:r>
          <w:rPr>
            <w:color w:val="2E3092"/>
          </w:rPr>
          <w:t>Buysse, 2008</w:t>
        </w:r>
      </w:hyperlink>
      <w:r>
        <w:rPr>
          <w:color w:val="231F20"/>
        </w:rPr>
        <w:t>; </w:t>
      </w:r>
      <w:hyperlink w:history="true" w:anchor="_bookmark44">
        <w:r>
          <w:rPr>
            <w:color w:val="2E3092"/>
          </w:rPr>
          <w:t>Kuczynski et al., 2009</w:t>
        </w:r>
      </w:hyperlink>
      <w:r>
        <w:rPr>
          <w:color w:val="231F20"/>
        </w:rPr>
        <w:t>). It is now well-established that children’s antisocial behavior elicits negative parenting. For</w:t>
      </w:r>
      <w:r>
        <w:rPr>
          <w:color w:val="231F20"/>
          <w:w w:val="99"/>
        </w:rPr>
        <w:t> </w:t>
      </w:r>
      <w:r>
        <w:rPr>
          <w:color w:val="231F20"/>
        </w:rPr>
        <w:t>example, the externalizing behavior of 4-year olds was predictive of reduced subsequent maternal sensitivity at 7 years of age (</w:t>
      </w:r>
      <w:hyperlink w:history="true" w:anchor="_bookmark50">
        <w:r>
          <w:rPr>
            <w:color w:val="2E3092"/>
          </w:rPr>
          <w:t>Wang, Christ, Mills-Koonce, Garrett-Peters, &amp; Cox,  2013</w:t>
        </w:r>
      </w:hyperlink>
      <w:r>
        <w:rPr>
          <w:color w:val="231F20"/>
        </w:rPr>
        <w:t>).</w:t>
      </w:r>
    </w:p>
    <w:p>
      <w:pPr>
        <w:pStyle w:val="BodyText"/>
        <w:spacing w:line="256" w:lineRule="auto" w:before="1"/>
        <w:ind w:left="120" w:firstLine="180"/>
        <w:jc w:val="both"/>
      </w:pPr>
      <w:r>
        <w:rPr>
          <w:color w:val="231F20"/>
        </w:rPr>
        <w:t>Despite ample recognition of the bidirectional nature</w:t>
      </w:r>
      <w:r>
        <w:rPr>
          <w:color w:val="231F20"/>
          <w:spacing w:val="28"/>
        </w:rPr>
        <w:t> </w:t>
      </w:r>
      <w:r>
        <w:rPr>
          <w:color w:val="231F20"/>
        </w:rPr>
        <w:t>of</w:t>
      </w:r>
      <w:r>
        <w:rPr>
          <w:color w:val="231F20"/>
          <w:spacing w:val="4"/>
        </w:rPr>
        <w:t> </w:t>
      </w:r>
      <w:r>
        <w:rPr>
          <w:color w:val="231F20"/>
        </w:rPr>
        <w:t>parent–</w:t>
      </w:r>
      <w:r>
        <w:rPr>
          <w:color w:val="231F20"/>
          <w:w w:val="100"/>
        </w:rPr>
        <w:t> </w:t>
      </w:r>
      <w:r>
        <w:rPr>
          <w:color w:val="231F20"/>
        </w:rPr>
        <w:t>child relations and interactions, reciprocal effects are rarely exam- ined in empirical studies on prosocial development (</w:t>
      </w:r>
      <w:hyperlink w:history="true" w:anchor="_bookmark44">
        <w:r>
          <w:rPr>
            <w:color w:val="2E3092"/>
          </w:rPr>
          <w:t>Kuczynski et</w:t>
        </w:r>
      </w:hyperlink>
      <w:r>
        <w:rPr>
          <w:color w:val="2E3092"/>
        </w:rPr>
        <w:t> </w:t>
      </w:r>
      <w:hyperlink w:history="true" w:anchor="_bookmark44">
        <w:r>
          <w:rPr>
            <w:color w:val="2E3092"/>
          </w:rPr>
          <w:t>al., 2009</w:t>
        </w:r>
      </w:hyperlink>
      <w:r>
        <w:rPr>
          <w:color w:val="231F20"/>
        </w:rPr>
        <w:t>). This stands in contrast to theoretical accounts suggest- ing that if a child is cooperative and empathetic, the parent of that child may be more apt to engage in warm and positive inter- changes (</w:t>
      </w:r>
      <w:hyperlink w:history="true" w:anchor="_bookmark33">
        <w:r>
          <w:rPr>
            <w:color w:val="2E3092"/>
          </w:rPr>
          <w:t>Padilla-Walker, 2014</w:t>
        </w:r>
      </w:hyperlink>
      <w:r>
        <w:rPr>
          <w:color w:val="231F20"/>
        </w:rPr>
        <w:t>). Drawing on the limited empirical research, it appears that prosocial behavior predicts maternal sen- sitivity</w:t>
      </w:r>
      <w:r>
        <w:rPr>
          <w:color w:val="231F20"/>
          <w:spacing w:val="-6"/>
        </w:rPr>
        <w:t> </w:t>
      </w:r>
      <w:r>
        <w:rPr>
          <w:color w:val="231F20"/>
        </w:rPr>
        <w:t>(</w:t>
      </w:r>
      <w:hyperlink w:history="true" w:anchor="_bookmark4">
        <w:r>
          <w:rPr>
            <w:color w:val="2E3092"/>
          </w:rPr>
          <w:t>Barnett</w:t>
        </w:r>
        <w:r>
          <w:rPr>
            <w:color w:val="2E3092"/>
            <w:spacing w:val="-6"/>
          </w:rPr>
          <w:t> </w:t>
        </w:r>
        <w:r>
          <w:rPr>
            <w:color w:val="2E3092"/>
          </w:rPr>
          <w:t>et</w:t>
        </w:r>
        <w:r>
          <w:rPr>
            <w:color w:val="2E3092"/>
            <w:spacing w:val="-6"/>
          </w:rPr>
          <w:t> </w:t>
        </w:r>
        <w:r>
          <w:rPr>
            <w:color w:val="2E3092"/>
          </w:rPr>
          <w:t>al.,</w:t>
        </w:r>
        <w:r>
          <w:rPr>
            <w:color w:val="2E3092"/>
            <w:spacing w:val="-6"/>
          </w:rPr>
          <w:t> </w:t>
        </w:r>
        <w:r>
          <w:rPr>
            <w:color w:val="2E3092"/>
          </w:rPr>
          <w:t>2012</w:t>
        </w:r>
      </w:hyperlink>
      <w:r>
        <w:rPr>
          <w:color w:val="231F20"/>
        </w:rPr>
        <w:t>);</w:t>
      </w:r>
      <w:r>
        <w:rPr>
          <w:color w:val="231F20"/>
          <w:spacing w:val="-6"/>
        </w:rPr>
        <w:t> </w:t>
      </w:r>
      <w:r>
        <w:rPr>
          <w:color w:val="231F20"/>
        </w:rPr>
        <w:t>however,</w:t>
      </w:r>
      <w:r>
        <w:rPr>
          <w:color w:val="231F20"/>
          <w:spacing w:val="-6"/>
        </w:rPr>
        <w:t> </w:t>
      </w:r>
      <w:r>
        <w:rPr>
          <w:color w:val="231F20"/>
        </w:rPr>
        <w:t>these</w:t>
      </w:r>
      <w:r>
        <w:rPr>
          <w:color w:val="231F20"/>
          <w:spacing w:val="-6"/>
        </w:rPr>
        <w:t> </w:t>
      </w:r>
      <w:r>
        <w:rPr>
          <w:color w:val="231F20"/>
        </w:rPr>
        <w:t>associations</w:t>
      </w:r>
      <w:r>
        <w:rPr>
          <w:color w:val="231F20"/>
          <w:spacing w:val="-6"/>
        </w:rPr>
        <w:t> </w:t>
      </w:r>
      <w:r>
        <w:rPr>
          <w:color w:val="231F20"/>
        </w:rPr>
        <w:t>appear</w:t>
      </w:r>
      <w:r>
        <w:rPr>
          <w:color w:val="231F20"/>
          <w:spacing w:val="-6"/>
        </w:rPr>
        <w:t> </w:t>
      </w:r>
      <w:r>
        <w:rPr>
          <w:color w:val="231F20"/>
        </w:rPr>
        <w:t>to operate in child–mother dyads, but may not operate</w:t>
      </w:r>
      <w:r>
        <w:rPr>
          <w:color w:val="231F20"/>
          <w:spacing w:val="-8"/>
        </w:rPr>
        <w:t> </w:t>
      </w:r>
      <w:r>
        <w:rPr>
          <w:color w:val="231F20"/>
        </w:rPr>
        <w:t>in</w:t>
      </w:r>
      <w:r>
        <w:rPr>
          <w:color w:val="231F20"/>
          <w:spacing w:val="-1"/>
        </w:rPr>
        <w:t> </w:t>
      </w:r>
      <w:r>
        <w:rPr>
          <w:color w:val="231F20"/>
        </w:rPr>
        <w:t>child–father</w:t>
      </w:r>
      <w:r>
        <w:rPr>
          <w:color w:val="231F20"/>
          <w:w w:val="100"/>
        </w:rPr>
        <w:t> </w:t>
      </w:r>
      <w:r>
        <w:rPr>
          <w:color w:val="231F20"/>
        </w:rPr>
        <w:t>dyads (</w:t>
      </w:r>
      <w:hyperlink w:history="true" w:anchor="_bookmark32">
        <w:r>
          <w:rPr>
            <w:color w:val="2E3092"/>
          </w:rPr>
          <w:t>Newton et al., 2014</w:t>
        </w:r>
      </w:hyperlink>
      <w:r>
        <w:rPr>
          <w:color w:val="231F20"/>
        </w:rPr>
        <w:t>). Additional research is needed to explicate the potential contribution of children’s prosocial behav- ior to the development of parents’ positive and negative</w:t>
      </w:r>
      <w:r>
        <w:rPr>
          <w:color w:val="231F20"/>
          <w:spacing w:val="9"/>
        </w:rPr>
        <w:t> </w:t>
      </w:r>
      <w:r>
        <w:rPr>
          <w:color w:val="231F20"/>
        </w:rPr>
        <w:t>parenting.</w:t>
      </w:r>
    </w:p>
    <w:p>
      <w:pPr>
        <w:pStyle w:val="BodyText"/>
      </w:pPr>
    </w:p>
    <w:p>
      <w:pPr>
        <w:pStyle w:val="Heading1"/>
        <w:spacing w:before="155"/>
        <w:jc w:val="both"/>
      </w:pPr>
      <w:r>
        <w:rPr>
          <w:color w:val="231F20"/>
        </w:rPr>
        <w:t>Interparental Influences on Parenting  </w:t>
      </w:r>
      <w:bookmarkStart w:name="Interparental Influences on Parenting Pr" w:id="5"/>
      <w:bookmarkEnd w:id="5"/>
      <w:r>
        <w:rPr>
          <w:color w:val="231F20"/>
        </w:rPr>
        <w:t>Practices</w:t>
      </w:r>
    </w:p>
    <w:p>
      <w:pPr>
        <w:pStyle w:val="BodyText"/>
        <w:spacing w:line="256" w:lineRule="auto" w:before="130"/>
        <w:ind w:left="119" w:firstLine="180"/>
        <w:jc w:val="both"/>
      </w:pPr>
      <w:r>
        <w:rPr>
          <w:color w:val="231F20"/>
        </w:rPr>
        <w:t>The parenting behavior of one’s spouse may influence the other spouse’s parenting behavior. Parents may be similar in their par- enting because of assortative mating, that is, “likes attract likes” (</w:t>
      </w:r>
      <w:hyperlink w:history="true" w:anchor="_bookmark5">
        <w:r>
          <w:rPr>
            <w:color w:val="2E3092"/>
          </w:rPr>
          <w:t>Agrawal</w:t>
        </w:r>
        <w:r>
          <w:rPr>
            <w:color w:val="2E3092"/>
            <w:spacing w:val="-7"/>
          </w:rPr>
          <w:t> </w:t>
        </w:r>
        <w:r>
          <w:rPr>
            <w:color w:val="2E3092"/>
          </w:rPr>
          <w:t>et</w:t>
        </w:r>
        <w:r>
          <w:rPr>
            <w:color w:val="2E3092"/>
            <w:spacing w:val="-7"/>
          </w:rPr>
          <w:t> </w:t>
        </w:r>
        <w:r>
          <w:rPr>
            <w:color w:val="2E3092"/>
          </w:rPr>
          <w:t>al.,</w:t>
        </w:r>
        <w:r>
          <w:rPr>
            <w:color w:val="2E3092"/>
            <w:spacing w:val="-7"/>
          </w:rPr>
          <w:t> </w:t>
        </w:r>
        <w:r>
          <w:rPr>
            <w:color w:val="2E3092"/>
          </w:rPr>
          <w:t>2006</w:t>
        </w:r>
      </w:hyperlink>
      <w:r>
        <w:rPr>
          <w:color w:val="231F20"/>
        </w:rPr>
        <w:t>).</w:t>
      </w:r>
      <w:r>
        <w:rPr>
          <w:color w:val="231F20"/>
          <w:spacing w:val="-7"/>
        </w:rPr>
        <w:t> </w:t>
      </w:r>
      <w:r>
        <w:rPr>
          <w:color w:val="231F20"/>
        </w:rPr>
        <w:t>It</w:t>
      </w:r>
      <w:r>
        <w:rPr>
          <w:color w:val="231F20"/>
          <w:spacing w:val="-7"/>
        </w:rPr>
        <w:t> </w:t>
      </w:r>
      <w:r>
        <w:rPr>
          <w:color w:val="231F20"/>
        </w:rPr>
        <w:t>is</w:t>
      </w:r>
      <w:r>
        <w:rPr>
          <w:color w:val="231F20"/>
          <w:spacing w:val="-7"/>
        </w:rPr>
        <w:t> </w:t>
      </w:r>
      <w:r>
        <w:rPr>
          <w:color w:val="231F20"/>
        </w:rPr>
        <w:t>also</w:t>
      </w:r>
      <w:r>
        <w:rPr>
          <w:color w:val="231F20"/>
          <w:spacing w:val="-7"/>
        </w:rPr>
        <w:t> </w:t>
      </w:r>
      <w:r>
        <w:rPr>
          <w:color w:val="231F20"/>
        </w:rPr>
        <w:t>possible</w:t>
      </w:r>
      <w:r>
        <w:rPr>
          <w:color w:val="231F20"/>
          <w:spacing w:val="-7"/>
        </w:rPr>
        <w:t> </w:t>
      </w:r>
      <w:r>
        <w:rPr>
          <w:color w:val="231F20"/>
        </w:rPr>
        <w:t>that</w:t>
      </w:r>
      <w:r>
        <w:rPr>
          <w:color w:val="231F20"/>
          <w:spacing w:val="-7"/>
        </w:rPr>
        <w:t> </w:t>
      </w:r>
      <w:r>
        <w:rPr>
          <w:color w:val="231F20"/>
        </w:rPr>
        <w:t>spouses</w:t>
      </w:r>
      <w:r>
        <w:rPr>
          <w:color w:val="231F20"/>
          <w:spacing w:val="-7"/>
        </w:rPr>
        <w:t> </w:t>
      </w:r>
      <w:r>
        <w:rPr>
          <w:color w:val="231F20"/>
        </w:rPr>
        <w:t>become</w:t>
      </w:r>
      <w:r>
        <w:rPr>
          <w:color w:val="231F20"/>
          <w:spacing w:val="-7"/>
        </w:rPr>
        <w:t> </w:t>
      </w:r>
      <w:r>
        <w:rPr>
          <w:color w:val="231F20"/>
        </w:rPr>
        <w:t>more similar in their parenting due to social learning, in which one spouse</w:t>
      </w:r>
      <w:r>
        <w:rPr>
          <w:color w:val="231F20"/>
          <w:spacing w:val="-5"/>
        </w:rPr>
        <w:t> </w:t>
      </w:r>
      <w:r>
        <w:rPr>
          <w:color w:val="231F20"/>
        </w:rPr>
        <w:t>emulates</w:t>
      </w:r>
      <w:r>
        <w:rPr>
          <w:color w:val="231F20"/>
          <w:spacing w:val="-5"/>
        </w:rPr>
        <w:t> </w:t>
      </w:r>
      <w:r>
        <w:rPr>
          <w:color w:val="231F20"/>
        </w:rPr>
        <w:t>the</w:t>
      </w:r>
      <w:r>
        <w:rPr>
          <w:color w:val="231F20"/>
          <w:spacing w:val="-5"/>
        </w:rPr>
        <w:t> </w:t>
      </w:r>
      <w:r>
        <w:rPr>
          <w:color w:val="231F20"/>
        </w:rPr>
        <w:t>other</w:t>
      </w:r>
      <w:r>
        <w:rPr>
          <w:color w:val="231F20"/>
          <w:spacing w:val="-5"/>
        </w:rPr>
        <w:t> </w:t>
      </w:r>
      <w:r>
        <w:rPr>
          <w:color w:val="231F20"/>
        </w:rPr>
        <w:t>spouse’s</w:t>
      </w:r>
      <w:r>
        <w:rPr>
          <w:color w:val="231F20"/>
          <w:spacing w:val="-5"/>
        </w:rPr>
        <w:t> </w:t>
      </w:r>
      <w:r>
        <w:rPr>
          <w:color w:val="231F20"/>
        </w:rPr>
        <w:t>parenting</w:t>
      </w:r>
      <w:r>
        <w:rPr>
          <w:color w:val="231F20"/>
          <w:spacing w:val="-5"/>
        </w:rPr>
        <w:t> </w:t>
      </w:r>
      <w:r>
        <w:rPr>
          <w:color w:val="231F20"/>
        </w:rPr>
        <w:t>behaviors.</w:t>
      </w:r>
      <w:r>
        <w:rPr>
          <w:color w:val="231F20"/>
          <w:spacing w:val="-5"/>
        </w:rPr>
        <w:t> </w:t>
      </w:r>
      <w:r>
        <w:rPr>
          <w:color w:val="231F20"/>
        </w:rPr>
        <w:t>Moreover, parenting similarities can result from preplanned, coordinated ap- proach to parenting practices (</w:t>
      </w:r>
      <w:hyperlink w:history="true" w:anchor="_bookmark46">
        <w:r>
          <w:rPr>
            <w:color w:val="2E3092"/>
          </w:rPr>
          <w:t>Schofield et al., 2009</w:t>
        </w:r>
      </w:hyperlink>
      <w:r>
        <w:rPr>
          <w:color w:val="231F20"/>
        </w:rPr>
        <w:t>). Only a few studies have examined the duel consistency of maternal and pa- ternal parenting practices across time (</w:t>
      </w:r>
      <w:hyperlink w:history="true" w:anchor="_bookmark6">
        <w:r>
          <w:rPr>
            <w:color w:val="2E3092"/>
          </w:rPr>
          <w:t>Belsky, 1981</w:t>
        </w:r>
      </w:hyperlink>
      <w:r>
        <w:rPr>
          <w:color w:val="231F20"/>
        </w:rPr>
        <w:t>; </w:t>
      </w:r>
      <w:hyperlink w:history="true" w:anchor="_bookmark46">
        <w:r>
          <w:rPr>
            <w:color w:val="2E3092"/>
          </w:rPr>
          <w:t>Schofield et</w:t>
        </w:r>
      </w:hyperlink>
      <w:r>
        <w:rPr>
          <w:color w:val="2E3092"/>
        </w:rPr>
        <w:t> </w:t>
      </w:r>
      <w:hyperlink w:history="true" w:anchor="_bookmark46">
        <w:r>
          <w:rPr>
            <w:color w:val="2E3092"/>
          </w:rPr>
          <w:t>al., 2009</w:t>
        </w:r>
      </w:hyperlink>
      <w:r>
        <w:rPr>
          <w:color w:val="231F20"/>
        </w:rPr>
        <w:t>). These studies demonstrated that negative parenting and warmth toward adolescents was associated with subsequent neg- ative parenting and warmth of the spouse, respectively. Moreover, the effect of fathers on mothers has been found to be similar to the effect of mothers on fathers (</w:t>
      </w:r>
      <w:hyperlink w:history="true" w:anchor="_bookmark46">
        <w:r>
          <w:rPr>
            <w:color w:val="2E3092"/>
          </w:rPr>
          <w:t>Schofield et al., 2009</w:t>
        </w:r>
      </w:hyperlink>
      <w:r>
        <w:rPr>
          <w:color w:val="231F20"/>
        </w:rPr>
        <w:t>). In early childhood, the slope of change in paternal parenting-efficacy be- liefs was related to the slope of change in maternal parenting- efficacy beliefs; no such relations were found for overreactive parenting (</w:t>
      </w:r>
      <w:hyperlink w:history="true" w:anchor="_bookmark21">
        <w:r>
          <w:rPr>
            <w:color w:val="2E3092"/>
          </w:rPr>
          <w:t>Lipscomb et al., 2011</w:t>
        </w:r>
      </w:hyperlink>
      <w:r>
        <w:rPr>
          <w:color w:val="231F20"/>
        </w:rPr>
        <w:t>). Last, intergenerational continu- ity in negative parenting from grandparents to parents disappeared when the parent’s spouse had a warm and supportive relationship with his or her child (</w:t>
      </w:r>
      <w:hyperlink w:history="true" w:anchor="_bookmark14">
        <w:r>
          <w:rPr>
            <w:color w:val="2E3092"/>
          </w:rPr>
          <w:t>Conger, Schofield, &amp; Neppl, 2012</w:t>
        </w:r>
      </w:hyperlink>
      <w:r>
        <w:rPr>
          <w:color w:val="231F20"/>
        </w:rPr>
        <w:t>). Addi- tional research may further clarify the potential role of a spouse’s warm and negative parenting in the development of parents’ warm and negative parenting during the early childhood  </w:t>
      </w:r>
      <w:r>
        <w:rPr>
          <w:color w:val="231F20"/>
          <w:spacing w:val="8"/>
        </w:rPr>
        <w:t> </w:t>
      </w:r>
      <w:r>
        <w:rPr>
          <w:color w:val="231F20"/>
        </w:rPr>
        <w:t>years.</w:t>
      </w:r>
    </w:p>
    <w:p>
      <w:pPr>
        <w:pStyle w:val="Heading1"/>
        <w:spacing w:before="78"/>
        <w:ind w:right="1379"/>
      </w:pPr>
      <w:r>
        <w:rPr>
          <w:b w:val="0"/>
        </w:rPr>
        <w:br w:type="column"/>
      </w:r>
      <w:r>
        <w:rPr>
          <w:color w:val="231F20"/>
        </w:rPr>
        <w:t>The Current </w:t>
      </w:r>
      <w:bookmarkStart w:name="The Current Study" w:id="6"/>
      <w:bookmarkEnd w:id="6"/>
      <w:r>
        <w:rPr>
          <w:color w:val="231F20"/>
        </w:rPr>
        <w:t>Study</w:t>
      </w:r>
    </w:p>
    <w:p>
      <w:pPr>
        <w:pStyle w:val="BodyText"/>
        <w:spacing w:line="254" w:lineRule="auto" w:before="128"/>
        <w:ind w:left="119" w:right="716" w:firstLine="180"/>
        <w:jc w:val="right"/>
      </w:pPr>
      <w:r>
        <w:rPr>
          <w:color w:val="231F20"/>
        </w:rPr>
        <w:t>The primary goal of the current study is to</w:t>
      </w:r>
      <w:r>
        <w:rPr>
          <w:color w:val="231F20"/>
          <w:spacing w:val="27"/>
        </w:rPr>
        <w:t> </w:t>
      </w:r>
      <w:r>
        <w:rPr>
          <w:color w:val="231F20"/>
        </w:rPr>
        <w:t>investigate</w:t>
      </w:r>
      <w:r>
        <w:rPr>
          <w:color w:val="231F20"/>
          <w:spacing w:val="3"/>
        </w:rPr>
        <w:t> </w:t>
      </w:r>
      <w:r>
        <w:rPr>
          <w:color w:val="231F20"/>
        </w:rPr>
        <w:t>the</w:t>
      </w:r>
      <w:r>
        <w:rPr>
          <w:color w:val="231F20"/>
          <w:w w:val="100"/>
        </w:rPr>
        <w:t> </w:t>
      </w:r>
      <w:r>
        <w:rPr>
          <w:color w:val="231F20"/>
        </w:rPr>
        <w:t>reciprocal relations between paternal and maternal</w:t>
      </w:r>
      <w:r>
        <w:rPr>
          <w:color w:val="231F20"/>
          <w:spacing w:val="21"/>
        </w:rPr>
        <w:t> </w:t>
      </w:r>
      <w:r>
        <w:rPr>
          <w:color w:val="231F20"/>
        </w:rPr>
        <w:t>warmth,</w:t>
      </w:r>
      <w:r>
        <w:rPr>
          <w:color w:val="231F20"/>
          <w:spacing w:val="11"/>
        </w:rPr>
        <w:t> </w:t>
      </w:r>
      <w:r>
        <w:rPr>
          <w:color w:val="231F20"/>
        </w:rPr>
        <w:t>nega-</w:t>
      </w:r>
      <w:r>
        <w:rPr>
          <w:color w:val="231F20"/>
          <w:w w:val="100"/>
        </w:rPr>
        <w:t> </w:t>
      </w:r>
      <w:r>
        <w:rPr>
          <w:color w:val="231F20"/>
        </w:rPr>
        <w:t>tivity,</w:t>
      </w:r>
      <w:r>
        <w:rPr>
          <w:color w:val="231F20"/>
          <w:spacing w:val="36"/>
        </w:rPr>
        <w:t> </w:t>
      </w:r>
      <w:r>
        <w:rPr>
          <w:color w:val="231F20"/>
        </w:rPr>
        <w:t>and</w:t>
      </w:r>
      <w:r>
        <w:rPr>
          <w:color w:val="231F20"/>
          <w:spacing w:val="36"/>
        </w:rPr>
        <w:t> </w:t>
      </w:r>
      <w:r>
        <w:rPr>
          <w:color w:val="231F20"/>
        </w:rPr>
        <w:t>prosocial</w:t>
      </w:r>
      <w:r>
        <w:rPr>
          <w:color w:val="231F20"/>
          <w:spacing w:val="36"/>
        </w:rPr>
        <w:t> </w:t>
      </w:r>
      <w:r>
        <w:rPr>
          <w:color w:val="231F20"/>
        </w:rPr>
        <w:t>behavior.</w:t>
      </w:r>
      <w:r>
        <w:rPr>
          <w:color w:val="231F20"/>
          <w:spacing w:val="36"/>
        </w:rPr>
        <w:t> </w:t>
      </w:r>
      <w:r>
        <w:rPr>
          <w:color w:val="231F20"/>
        </w:rPr>
        <w:t>Based</w:t>
      </w:r>
      <w:r>
        <w:rPr>
          <w:color w:val="231F20"/>
          <w:spacing w:val="36"/>
        </w:rPr>
        <w:t> </w:t>
      </w:r>
      <w:r>
        <w:rPr>
          <w:color w:val="231F20"/>
        </w:rPr>
        <w:t>on</w:t>
      </w:r>
      <w:r>
        <w:rPr>
          <w:color w:val="231F20"/>
          <w:spacing w:val="36"/>
        </w:rPr>
        <w:t> </w:t>
      </w:r>
      <w:r>
        <w:rPr>
          <w:color w:val="231F20"/>
        </w:rPr>
        <w:t>the</w:t>
      </w:r>
      <w:r>
        <w:rPr>
          <w:color w:val="231F20"/>
          <w:spacing w:val="36"/>
        </w:rPr>
        <w:t> </w:t>
      </w:r>
      <w:r>
        <w:rPr>
          <w:color w:val="231F20"/>
        </w:rPr>
        <w:t>notions</w:t>
      </w:r>
      <w:r>
        <w:rPr>
          <w:color w:val="231F20"/>
          <w:spacing w:val="36"/>
        </w:rPr>
        <w:t> </w:t>
      </w:r>
      <w:r>
        <w:rPr>
          <w:color w:val="231F20"/>
        </w:rPr>
        <w:t>that</w:t>
      </w:r>
      <w:r>
        <w:rPr>
          <w:color w:val="231F20"/>
          <w:spacing w:val="36"/>
        </w:rPr>
        <w:t> </w:t>
      </w:r>
      <w:r>
        <w:rPr>
          <w:color w:val="231F20"/>
        </w:rPr>
        <w:t>warm parenting may promote prosocial behavior, and</w:t>
      </w:r>
      <w:r>
        <w:rPr>
          <w:color w:val="231F20"/>
          <w:spacing w:val="6"/>
        </w:rPr>
        <w:t> </w:t>
      </w:r>
      <w:r>
        <w:rPr>
          <w:color w:val="231F20"/>
        </w:rPr>
        <w:t>negative</w:t>
      </w:r>
      <w:r>
        <w:rPr>
          <w:color w:val="231F20"/>
          <w:spacing w:val="1"/>
        </w:rPr>
        <w:t> </w:t>
      </w:r>
      <w:r>
        <w:rPr>
          <w:color w:val="231F20"/>
        </w:rPr>
        <w:t>parenting</w:t>
      </w:r>
      <w:r>
        <w:rPr>
          <w:color w:val="231F20"/>
          <w:w w:val="100"/>
        </w:rPr>
        <w:t> </w:t>
      </w:r>
      <w:r>
        <w:rPr>
          <w:color w:val="231F20"/>
        </w:rPr>
        <w:t>is not associated with, or serves to hinder,</w:t>
      </w:r>
      <w:r>
        <w:rPr>
          <w:color w:val="231F20"/>
          <w:spacing w:val="43"/>
        </w:rPr>
        <w:t> </w:t>
      </w:r>
      <w:r>
        <w:rPr>
          <w:color w:val="231F20"/>
        </w:rPr>
        <w:t>prosocial</w:t>
      </w:r>
      <w:r>
        <w:rPr>
          <w:color w:val="231F20"/>
          <w:spacing w:val="11"/>
        </w:rPr>
        <w:t> </w:t>
      </w:r>
      <w:r>
        <w:rPr>
          <w:color w:val="231F20"/>
        </w:rPr>
        <w:t>development</w:t>
      </w:r>
      <w:r>
        <w:rPr>
          <w:color w:val="231F20"/>
          <w:w w:val="100"/>
        </w:rPr>
        <w:t> </w:t>
      </w:r>
      <w:r>
        <w:rPr>
          <w:color w:val="231F20"/>
        </w:rPr>
        <w:t>(</w:t>
      </w:r>
      <w:hyperlink w:history="true" w:anchor="_bookmark33">
        <w:r>
          <w:rPr>
            <w:color w:val="2E3092"/>
          </w:rPr>
          <w:t>Padilla-Walker, 2014</w:t>
        </w:r>
      </w:hyperlink>
      <w:r>
        <w:rPr>
          <w:color w:val="231F20"/>
        </w:rPr>
        <w:t>), we hypothesized that</w:t>
      </w:r>
      <w:r>
        <w:rPr>
          <w:color w:val="231F20"/>
          <w:spacing w:val="34"/>
        </w:rPr>
        <w:t> </w:t>
      </w:r>
      <w:r>
        <w:rPr>
          <w:color w:val="231F20"/>
        </w:rPr>
        <w:t>maternal</w:t>
      </w:r>
      <w:r>
        <w:rPr>
          <w:color w:val="231F20"/>
          <w:spacing w:val="42"/>
        </w:rPr>
        <w:t> </w:t>
      </w:r>
      <w:r>
        <w:rPr>
          <w:color w:val="231F20"/>
        </w:rPr>
        <w:t>warmth</w:t>
      </w:r>
      <w:r>
        <w:rPr>
          <w:color w:val="231F20"/>
          <w:w w:val="100"/>
        </w:rPr>
        <w:t> </w:t>
      </w:r>
      <w:r>
        <w:rPr>
          <w:color w:val="231F20"/>
        </w:rPr>
        <w:t>would predict increased subsequent prosocial behavior,</w:t>
      </w:r>
      <w:r>
        <w:rPr>
          <w:color w:val="231F20"/>
          <w:spacing w:val="18"/>
        </w:rPr>
        <w:t> </w:t>
      </w:r>
      <w:r>
        <w:rPr>
          <w:color w:val="231F20"/>
        </w:rPr>
        <w:t>but</w:t>
      </w:r>
      <w:r>
        <w:rPr>
          <w:color w:val="231F20"/>
          <w:spacing w:val="3"/>
        </w:rPr>
        <w:t> </w:t>
      </w:r>
      <w:r>
        <w:rPr>
          <w:color w:val="231F20"/>
        </w:rPr>
        <w:t>mater-</w:t>
      </w:r>
      <w:r>
        <w:rPr>
          <w:color w:val="231F20"/>
          <w:w w:val="100"/>
        </w:rPr>
        <w:t> </w:t>
      </w:r>
      <w:r>
        <w:rPr>
          <w:color w:val="231F20"/>
        </w:rPr>
        <w:t>nal negativity would not. Notably, we address a significant</w:t>
      </w:r>
      <w:r>
        <w:rPr>
          <w:color w:val="231F20"/>
          <w:spacing w:val="18"/>
        </w:rPr>
        <w:t> </w:t>
      </w:r>
      <w:r>
        <w:rPr>
          <w:color w:val="231F20"/>
        </w:rPr>
        <w:t>gap</w:t>
      </w:r>
      <w:r>
        <w:rPr>
          <w:color w:val="231F20"/>
          <w:spacing w:val="7"/>
        </w:rPr>
        <w:t> </w:t>
      </w:r>
      <w:r>
        <w:rPr>
          <w:color w:val="231F20"/>
        </w:rPr>
        <w:t>in</w:t>
      </w:r>
      <w:r>
        <w:rPr>
          <w:color w:val="231F20"/>
          <w:w w:val="100"/>
        </w:rPr>
        <w:t> </w:t>
      </w:r>
      <w:r>
        <w:rPr>
          <w:color w:val="231F20"/>
        </w:rPr>
        <w:t>research by examining the potentially important role of</w:t>
      </w:r>
      <w:r>
        <w:rPr>
          <w:color w:val="231F20"/>
          <w:spacing w:val="43"/>
        </w:rPr>
        <w:t> </w:t>
      </w:r>
      <w:r>
        <w:rPr>
          <w:color w:val="231F20"/>
        </w:rPr>
        <w:t>fathers</w:t>
      </w:r>
      <w:r>
        <w:rPr>
          <w:color w:val="231F20"/>
          <w:spacing w:val="11"/>
        </w:rPr>
        <w:t> </w:t>
      </w:r>
      <w:r>
        <w:rPr>
          <w:color w:val="231F20"/>
        </w:rPr>
        <w:t>in</w:t>
      </w:r>
      <w:r>
        <w:rPr>
          <w:color w:val="231F20"/>
          <w:w w:val="100"/>
        </w:rPr>
        <w:t> </w:t>
      </w:r>
      <w:r>
        <w:rPr>
          <w:color w:val="231F20"/>
        </w:rPr>
        <w:t>the promotion of prosocial behaviors during the</w:t>
      </w:r>
      <w:r>
        <w:rPr>
          <w:color w:val="231F20"/>
          <w:spacing w:val="11"/>
        </w:rPr>
        <w:t> </w:t>
      </w:r>
      <w:r>
        <w:rPr>
          <w:color w:val="231F20"/>
        </w:rPr>
        <w:t>preschool</w:t>
      </w:r>
      <w:r>
        <w:rPr>
          <w:color w:val="231F20"/>
          <w:spacing w:val="8"/>
        </w:rPr>
        <w:t> </w:t>
      </w:r>
      <w:r>
        <w:rPr>
          <w:color w:val="231F20"/>
        </w:rPr>
        <w:t>period.</w:t>
      </w:r>
      <w:r>
        <w:rPr>
          <w:color w:val="231F20"/>
          <w:w w:val="100"/>
        </w:rPr>
        <w:t> </w:t>
      </w:r>
      <w:r>
        <w:rPr>
          <w:color w:val="231F20"/>
        </w:rPr>
        <w:t>We hypothesized that the relations between paternal</w:t>
      </w:r>
      <w:r>
        <w:rPr>
          <w:color w:val="231F20"/>
          <w:spacing w:val="29"/>
        </w:rPr>
        <w:t> </w:t>
      </w:r>
      <w:r>
        <w:rPr>
          <w:color w:val="231F20"/>
        </w:rPr>
        <w:t>warmth</w:t>
      </w:r>
      <w:r>
        <w:rPr>
          <w:color w:val="231F20"/>
          <w:spacing w:val="17"/>
        </w:rPr>
        <w:t> </w:t>
      </w:r>
      <w:r>
        <w:rPr>
          <w:color w:val="231F20"/>
        </w:rPr>
        <w:t>and</w:t>
      </w:r>
      <w:r>
        <w:rPr>
          <w:color w:val="231F20"/>
          <w:w w:val="100"/>
        </w:rPr>
        <w:t> </w:t>
      </w:r>
      <w:r>
        <w:rPr>
          <w:color w:val="231F20"/>
        </w:rPr>
        <w:t>negativity</w:t>
      </w:r>
      <w:r>
        <w:rPr>
          <w:color w:val="231F20"/>
          <w:spacing w:val="30"/>
        </w:rPr>
        <w:t> </w:t>
      </w:r>
      <w:r>
        <w:rPr>
          <w:color w:val="231F20"/>
        </w:rPr>
        <w:t>would</w:t>
      </w:r>
      <w:r>
        <w:rPr>
          <w:color w:val="231F20"/>
          <w:spacing w:val="30"/>
        </w:rPr>
        <w:t> </w:t>
      </w:r>
      <w:r>
        <w:rPr>
          <w:color w:val="231F20"/>
        </w:rPr>
        <w:t>follow</w:t>
      </w:r>
      <w:r>
        <w:rPr>
          <w:color w:val="231F20"/>
          <w:spacing w:val="30"/>
        </w:rPr>
        <w:t> </w:t>
      </w:r>
      <w:r>
        <w:rPr>
          <w:color w:val="231F20"/>
        </w:rPr>
        <w:t>a</w:t>
      </w:r>
      <w:r>
        <w:rPr>
          <w:color w:val="231F20"/>
          <w:spacing w:val="30"/>
        </w:rPr>
        <w:t> </w:t>
      </w:r>
      <w:r>
        <w:rPr>
          <w:color w:val="231F20"/>
        </w:rPr>
        <w:t>similar</w:t>
      </w:r>
      <w:r>
        <w:rPr>
          <w:color w:val="231F20"/>
          <w:spacing w:val="30"/>
        </w:rPr>
        <w:t> </w:t>
      </w:r>
      <w:r>
        <w:rPr>
          <w:color w:val="231F20"/>
        </w:rPr>
        <w:t>pattern</w:t>
      </w:r>
      <w:r>
        <w:rPr>
          <w:color w:val="231F20"/>
          <w:spacing w:val="30"/>
        </w:rPr>
        <w:t> </w:t>
      </w:r>
      <w:r>
        <w:rPr>
          <w:color w:val="231F20"/>
        </w:rPr>
        <w:t>of</w:t>
      </w:r>
      <w:r>
        <w:rPr>
          <w:color w:val="231F20"/>
          <w:spacing w:val="30"/>
        </w:rPr>
        <w:t> </w:t>
      </w:r>
      <w:r>
        <w:rPr>
          <w:color w:val="231F20"/>
        </w:rPr>
        <w:t>relations</w:t>
      </w:r>
      <w:r>
        <w:rPr>
          <w:color w:val="231F20"/>
          <w:spacing w:val="30"/>
        </w:rPr>
        <w:t> </w:t>
      </w:r>
      <w:r>
        <w:rPr>
          <w:color w:val="231F20"/>
        </w:rPr>
        <w:t>to</w:t>
      </w:r>
      <w:r>
        <w:rPr>
          <w:color w:val="231F20"/>
          <w:spacing w:val="30"/>
        </w:rPr>
        <w:t> </w:t>
      </w:r>
      <w:r>
        <w:rPr>
          <w:color w:val="231F20"/>
        </w:rPr>
        <w:t>that</w:t>
      </w:r>
      <w:r>
        <w:rPr>
          <w:color w:val="231F20"/>
          <w:spacing w:val="30"/>
        </w:rPr>
        <w:t> </w:t>
      </w:r>
      <w:r>
        <w:rPr>
          <w:color w:val="231F20"/>
        </w:rPr>
        <w:t>of maternal warmth and negativity (</w:t>
      </w:r>
      <w:hyperlink w:history="true" w:anchor="_bookmark31">
        <w:r>
          <w:rPr>
            <w:color w:val="2E3092"/>
          </w:rPr>
          <w:t>Hastings, Utendale et</w:t>
        </w:r>
        <w:r>
          <w:rPr>
            <w:color w:val="2E3092"/>
            <w:spacing w:val="23"/>
          </w:rPr>
          <w:t> </w:t>
        </w:r>
        <w:r>
          <w:rPr>
            <w:color w:val="2E3092"/>
          </w:rPr>
          <w:t>al.,</w:t>
        </w:r>
        <w:r>
          <w:rPr>
            <w:color w:val="2E3092"/>
            <w:spacing w:val="9"/>
          </w:rPr>
          <w:t> </w:t>
        </w:r>
        <w:r>
          <w:rPr>
            <w:color w:val="2E3092"/>
          </w:rPr>
          <w:t>2007</w:t>
        </w:r>
      </w:hyperlink>
      <w:r>
        <w:rPr>
          <w:color w:val="231F20"/>
        </w:rPr>
        <w:t>). We tested our hypotheses using an</w:t>
      </w:r>
      <w:r>
        <w:rPr>
          <w:color w:val="231F20"/>
          <w:spacing w:val="-9"/>
        </w:rPr>
        <w:t> </w:t>
      </w:r>
      <w:r>
        <w:rPr>
          <w:color w:val="231F20"/>
        </w:rPr>
        <w:t>actor–partner</w:t>
      </w:r>
      <w:r>
        <w:rPr>
          <w:color w:val="231F20"/>
          <w:spacing w:val="36"/>
        </w:rPr>
        <w:t> </w:t>
      </w:r>
      <w:r>
        <w:rPr>
          <w:color w:val="231F20"/>
        </w:rPr>
        <w:t>interdepen-</w:t>
      </w:r>
      <w:r>
        <w:rPr>
          <w:color w:val="231F20"/>
          <w:w w:val="100"/>
        </w:rPr>
        <w:t> </w:t>
      </w:r>
      <w:r>
        <w:rPr>
          <w:color w:val="231F20"/>
        </w:rPr>
        <w:t>dence model, which is especially suited to test</w:t>
      </w:r>
      <w:r>
        <w:rPr>
          <w:color w:val="231F20"/>
          <w:spacing w:val="9"/>
        </w:rPr>
        <w:t> </w:t>
      </w:r>
      <w:r>
        <w:rPr>
          <w:color w:val="231F20"/>
        </w:rPr>
        <w:t>these</w:t>
      </w:r>
      <w:r>
        <w:rPr>
          <w:color w:val="231F20"/>
          <w:spacing w:val="18"/>
        </w:rPr>
        <w:t> </w:t>
      </w:r>
      <w:r>
        <w:rPr>
          <w:color w:val="231F20"/>
        </w:rPr>
        <w:t>hypotheses. The actor–partner interdependence model contributes to the</w:t>
      </w:r>
      <w:r>
        <w:rPr>
          <w:color w:val="231F20"/>
          <w:spacing w:val="15"/>
        </w:rPr>
        <w:t> </w:t>
      </w:r>
      <w:r>
        <w:rPr>
          <w:color w:val="231F20"/>
        </w:rPr>
        <w:t>liter-</w:t>
      </w:r>
      <w:r>
        <w:rPr>
          <w:color w:val="231F20"/>
          <w:w w:val="100"/>
        </w:rPr>
        <w:t> </w:t>
      </w:r>
      <w:r>
        <w:rPr>
          <w:color w:val="231F20"/>
        </w:rPr>
        <w:t>ature by investigating the mutual influences of one</w:t>
      </w:r>
      <w:r>
        <w:rPr>
          <w:color w:val="231F20"/>
          <w:spacing w:val="9"/>
        </w:rPr>
        <w:t> </w:t>
      </w:r>
      <w:r>
        <w:rPr>
          <w:color w:val="231F20"/>
        </w:rPr>
        <w:t>family</w:t>
      </w:r>
      <w:r>
        <w:rPr>
          <w:color w:val="231F20"/>
          <w:spacing w:val="18"/>
        </w:rPr>
        <w:t> </w:t>
      </w:r>
      <w:r>
        <w:rPr>
          <w:color w:val="231F20"/>
        </w:rPr>
        <w:t>mem-</w:t>
      </w:r>
      <w:r>
        <w:rPr>
          <w:color w:val="231F20"/>
          <w:w w:val="100"/>
        </w:rPr>
        <w:t> </w:t>
      </w:r>
      <w:r>
        <w:rPr>
          <w:color w:val="231F20"/>
        </w:rPr>
        <w:t>ber’s behaviors in the development of another</w:t>
      </w:r>
      <w:r>
        <w:rPr>
          <w:color w:val="231F20"/>
          <w:spacing w:val="9"/>
        </w:rPr>
        <w:t> </w:t>
      </w:r>
      <w:r>
        <w:rPr>
          <w:color w:val="231F20"/>
        </w:rPr>
        <w:t>member’s</w:t>
      </w:r>
      <w:r>
        <w:rPr>
          <w:color w:val="231F20"/>
          <w:spacing w:val="27"/>
        </w:rPr>
        <w:t> </w:t>
      </w:r>
      <w:r>
        <w:rPr>
          <w:color w:val="231F20"/>
        </w:rPr>
        <w:t>subse- quent behaviors. This directionality of effects is</w:t>
      </w:r>
      <w:r>
        <w:rPr>
          <w:color w:val="231F20"/>
          <w:spacing w:val="28"/>
        </w:rPr>
        <w:t> </w:t>
      </w:r>
      <w:r>
        <w:rPr>
          <w:color w:val="231F20"/>
        </w:rPr>
        <w:t>identified</w:t>
      </w:r>
      <w:r>
        <w:rPr>
          <w:color w:val="231F20"/>
          <w:spacing w:val="4"/>
        </w:rPr>
        <w:t> </w:t>
      </w:r>
      <w:r>
        <w:rPr>
          <w:color w:val="231F20"/>
        </w:rPr>
        <w:t>by accounting for the effects of continuity in behaviors, and</w:t>
      </w:r>
      <w:r>
        <w:rPr>
          <w:color w:val="231F20"/>
          <w:spacing w:val="36"/>
        </w:rPr>
        <w:t> </w:t>
      </w:r>
      <w:r>
        <w:rPr>
          <w:color w:val="231F20"/>
        </w:rPr>
        <w:t>of</w:t>
      </w:r>
      <w:r>
        <w:rPr>
          <w:color w:val="231F20"/>
          <w:spacing w:val="14"/>
        </w:rPr>
        <w:t> </w:t>
      </w:r>
      <w:r>
        <w:rPr>
          <w:color w:val="231F20"/>
        </w:rPr>
        <w:t>rela-</w:t>
      </w:r>
      <w:r>
        <w:rPr>
          <w:color w:val="231F20"/>
          <w:w w:val="100"/>
        </w:rPr>
        <w:t> </w:t>
      </w:r>
      <w:r>
        <w:rPr>
          <w:color w:val="231F20"/>
        </w:rPr>
        <w:t>tions between the participants’ behaviors at previous</w:t>
      </w:r>
      <w:r>
        <w:rPr>
          <w:color w:val="231F20"/>
          <w:spacing w:val="8"/>
        </w:rPr>
        <w:t> </w:t>
      </w:r>
      <w:r>
        <w:rPr>
          <w:color w:val="231F20"/>
        </w:rPr>
        <w:t>time</w:t>
      </w:r>
      <w:r>
        <w:rPr>
          <w:color w:val="231F20"/>
          <w:spacing w:val="14"/>
        </w:rPr>
        <w:t> </w:t>
      </w:r>
      <w:r>
        <w:rPr>
          <w:color w:val="231F20"/>
        </w:rPr>
        <w:t>points. To</w:t>
      </w:r>
      <w:r>
        <w:rPr>
          <w:color w:val="231F20"/>
          <w:spacing w:val="23"/>
        </w:rPr>
        <w:t> </w:t>
      </w:r>
      <w:r>
        <w:rPr>
          <w:color w:val="231F20"/>
        </w:rPr>
        <w:t>our</w:t>
      </w:r>
      <w:r>
        <w:rPr>
          <w:color w:val="231F20"/>
          <w:spacing w:val="23"/>
        </w:rPr>
        <w:t> </w:t>
      </w:r>
      <w:r>
        <w:rPr>
          <w:color w:val="231F20"/>
        </w:rPr>
        <w:t>knowledge,</w:t>
      </w:r>
      <w:r>
        <w:rPr>
          <w:color w:val="231F20"/>
          <w:spacing w:val="23"/>
        </w:rPr>
        <w:t> </w:t>
      </w:r>
      <w:r>
        <w:rPr>
          <w:color w:val="231F20"/>
        </w:rPr>
        <w:t>these</w:t>
      </w:r>
      <w:r>
        <w:rPr>
          <w:color w:val="231F20"/>
          <w:spacing w:val="23"/>
        </w:rPr>
        <w:t> </w:t>
      </w:r>
      <w:r>
        <w:rPr>
          <w:color w:val="231F20"/>
        </w:rPr>
        <w:t>relations</w:t>
      </w:r>
      <w:r>
        <w:rPr>
          <w:color w:val="231F20"/>
          <w:spacing w:val="23"/>
        </w:rPr>
        <w:t> </w:t>
      </w:r>
      <w:r>
        <w:rPr>
          <w:color w:val="231F20"/>
        </w:rPr>
        <w:t>have</w:t>
      </w:r>
      <w:r>
        <w:rPr>
          <w:color w:val="231F20"/>
          <w:spacing w:val="23"/>
        </w:rPr>
        <w:t> </w:t>
      </w:r>
      <w:r>
        <w:rPr>
          <w:color w:val="231F20"/>
        </w:rPr>
        <w:t>not</w:t>
      </w:r>
      <w:r>
        <w:rPr>
          <w:color w:val="231F20"/>
          <w:spacing w:val="23"/>
        </w:rPr>
        <w:t> </w:t>
      </w:r>
      <w:r>
        <w:rPr>
          <w:color w:val="231F20"/>
        </w:rPr>
        <w:t>been</w:t>
      </w:r>
      <w:r>
        <w:rPr>
          <w:color w:val="231F20"/>
          <w:spacing w:val="23"/>
        </w:rPr>
        <w:t> </w:t>
      </w:r>
      <w:r>
        <w:rPr>
          <w:color w:val="231F20"/>
        </w:rPr>
        <w:t>studied</w:t>
      </w:r>
      <w:r>
        <w:rPr>
          <w:color w:val="231F20"/>
          <w:spacing w:val="23"/>
        </w:rPr>
        <w:t> </w:t>
      </w:r>
      <w:r>
        <w:rPr>
          <w:color w:val="231F20"/>
        </w:rPr>
        <w:t>among</w:t>
      </w:r>
      <w:r>
        <w:rPr>
          <w:color w:val="231F20"/>
          <w:w w:val="100"/>
        </w:rPr>
        <w:t> </w:t>
      </w:r>
      <w:r>
        <w:rPr>
          <w:color w:val="231F20"/>
        </w:rPr>
        <w:t>preschool children in the context of prosocial</w:t>
      </w:r>
      <w:r>
        <w:rPr>
          <w:color w:val="231F20"/>
          <w:spacing w:val="11"/>
        </w:rPr>
        <w:t> </w:t>
      </w:r>
      <w:r>
        <w:rPr>
          <w:color w:val="231F20"/>
        </w:rPr>
        <w:t>behaviors.</w:t>
      </w:r>
      <w:r>
        <w:rPr>
          <w:color w:val="231F20"/>
          <w:spacing w:val="8"/>
        </w:rPr>
        <w:t> </w:t>
      </w:r>
      <w:r>
        <w:rPr>
          <w:color w:val="231F20"/>
        </w:rPr>
        <w:t>The</w:t>
      </w:r>
      <w:r>
        <w:rPr>
          <w:color w:val="231F20"/>
          <w:w w:val="100"/>
        </w:rPr>
        <w:t> </w:t>
      </w:r>
      <w:r>
        <w:rPr>
          <w:color w:val="231F20"/>
        </w:rPr>
        <w:t>existing studies have mostly used cross-sectional or</w:t>
      </w:r>
      <w:r>
        <w:rPr>
          <w:color w:val="231F20"/>
          <w:spacing w:val="25"/>
        </w:rPr>
        <w:t> </w:t>
      </w:r>
      <w:r>
        <w:rPr>
          <w:color w:val="231F20"/>
        </w:rPr>
        <w:t>simple</w:t>
      </w:r>
      <w:r>
        <w:rPr>
          <w:color w:val="231F20"/>
          <w:spacing w:val="10"/>
        </w:rPr>
        <w:t> </w:t>
      </w:r>
      <w:r>
        <w:rPr>
          <w:color w:val="231F20"/>
        </w:rPr>
        <w:t>longi-</w:t>
      </w:r>
      <w:r>
        <w:rPr>
          <w:color w:val="231F20"/>
          <w:w w:val="100"/>
        </w:rPr>
        <w:t> </w:t>
      </w:r>
      <w:r>
        <w:rPr>
          <w:color w:val="231F20"/>
        </w:rPr>
        <w:t>tudinal designs, which can neither determine the</w:t>
      </w:r>
      <w:r>
        <w:rPr>
          <w:color w:val="231F20"/>
          <w:spacing w:val="8"/>
        </w:rPr>
        <w:t> </w:t>
      </w:r>
      <w:r>
        <w:rPr>
          <w:color w:val="231F20"/>
        </w:rPr>
        <w:t>directionality</w:t>
      </w:r>
      <w:r>
        <w:rPr>
          <w:color w:val="231F20"/>
          <w:spacing w:val="14"/>
        </w:rPr>
        <w:t> </w:t>
      </w:r>
      <w:r>
        <w:rPr>
          <w:color w:val="231F20"/>
        </w:rPr>
        <w:t>of effects nor distinguish the effects from continuity</w:t>
      </w:r>
      <w:r>
        <w:rPr>
          <w:color w:val="231F20"/>
          <w:spacing w:val="40"/>
        </w:rPr>
        <w:t> </w:t>
      </w:r>
      <w:r>
        <w:rPr>
          <w:color w:val="231F20"/>
        </w:rPr>
        <w:t>or</w:t>
      </w:r>
      <w:r>
        <w:rPr>
          <w:color w:val="231F20"/>
          <w:spacing w:val="25"/>
        </w:rPr>
        <w:t> </w:t>
      </w:r>
      <w:r>
        <w:rPr>
          <w:color w:val="231F20"/>
        </w:rPr>
        <w:t>confounds. Moreover, the existing studies are inconsistent, with</w:t>
      </w:r>
      <w:r>
        <w:rPr>
          <w:color w:val="231F20"/>
          <w:spacing w:val="29"/>
        </w:rPr>
        <w:t> </w:t>
      </w:r>
      <w:r>
        <w:rPr>
          <w:color w:val="231F20"/>
        </w:rPr>
        <w:t>some</w:t>
      </w:r>
      <w:r>
        <w:rPr>
          <w:color w:val="231F20"/>
          <w:spacing w:val="17"/>
        </w:rPr>
        <w:t> </w:t>
      </w:r>
      <w:r>
        <w:rPr>
          <w:color w:val="231F20"/>
        </w:rPr>
        <w:t>estab-</w:t>
      </w:r>
      <w:r>
        <w:rPr>
          <w:color w:val="231F20"/>
          <w:w w:val="100"/>
        </w:rPr>
        <w:t> </w:t>
      </w:r>
      <w:r>
        <w:rPr>
          <w:color w:val="231F20"/>
        </w:rPr>
        <w:t>lishing relations across time between parenting and</w:t>
      </w:r>
      <w:r>
        <w:rPr>
          <w:color w:val="231F20"/>
          <w:spacing w:val="22"/>
        </w:rPr>
        <w:t> </w:t>
      </w:r>
      <w:r>
        <w:rPr>
          <w:color w:val="231F20"/>
        </w:rPr>
        <w:t>prosocial</w:t>
      </w:r>
      <w:r>
        <w:rPr>
          <w:color w:val="231F20"/>
          <w:spacing w:val="16"/>
        </w:rPr>
        <w:t> </w:t>
      </w:r>
      <w:r>
        <w:rPr>
          <w:color w:val="231F20"/>
        </w:rPr>
        <w:t>be-</w:t>
      </w:r>
      <w:r>
        <w:rPr>
          <w:color w:val="231F20"/>
          <w:w w:val="100"/>
        </w:rPr>
        <w:t> </w:t>
      </w:r>
      <w:r>
        <w:rPr>
          <w:color w:val="231F20"/>
        </w:rPr>
        <w:t>havior (e.g., </w:t>
      </w:r>
      <w:hyperlink w:history="true" w:anchor="_bookmark41">
        <w:r>
          <w:rPr>
            <w:color w:val="2E3092"/>
          </w:rPr>
          <w:t>Knafo &amp; Plomin, 2006</w:t>
        </w:r>
      </w:hyperlink>
      <w:r>
        <w:rPr>
          <w:color w:val="231F20"/>
        </w:rPr>
        <w:t>), and others</w:t>
      </w:r>
      <w:r>
        <w:rPr>
          <w:color w:val="231F20"/>
          <w:spacing w:val="10"/>
        </w:rPr>
        <w:t> </w:t>
      </w:r>
      <w:r>
        <w:rPr>
          <w:color w:val="231F20"/>
        </w:rPr>
        <w:t>only</w:t>
      </w:r>
      <w:r>
        <w:rPr>
          <w:color w:val="231F20"/>
          <w:spacing w:val="6"/>
        </w:rPr>
        <w:t> </w:t>
      </w:r>
      <w:r>
        <w:rPr>
          <w:color w:val="231F20"/>
        </w:rPr>
        <w:t>demonstrat-</w:t>
      </w:r>
      <w:r>
        <w:rPr>
          <w:color w:val="231F20"/>
          <w:w w:val="100"/>
        </w:rPr>
        <w:t> </w:t>
      </w:r>
      <w:r>
        <w:rPr>
          <w:color w:val="231F20"/>
        </w:rPr>
        <w:t>ing</w:t>
      </w:r>
      <w:r>
        <w:rPr>
          <w:color w:val="231F20"/>
          <w:spacing w:val="34"/>
        </w:rPr>
        <w:t> </w:t>
      </w:r>
      <w:r>
        <w:rPr>
          <w:color w:val="231F20"/>
        </w:rPr>
        <w:t>relations</w:t>
      </w:r>
      <w:r>
        <w:rPr>
          <w:color w:val="231F20"/>
          <w:spacing w:val="34"/>
        </w:rPr>
        <w:t> </w:t>
      </w:r>
      <w:r>
        <w:rPr>
          <w:color w:val="231F20"/>
        </w:rPr>
        <w:t>within</w:t>
      </w:r>
      <w:r>
        <w:rPr>
          <w:color w:val="231F20"/>
          <w:spacing w:val="34"/>
        </w:rPr>
        <w:t> </w:t>
      </w:r>
      <w:r>
        <w:rPr>
          <w:color w:val="231F20"/>
        </w:rPr>
        <w:t>time</w:t>
      </w:r>
      <w:r>
        <w:rPr>
          <w:color w:val="231F20"/>
          <w:spacing w:val="34"/>
        </w:rPr>
        <w:t> </w:t>
      </w:r>
      <w:r>
        <w:rPr>
          <w:color w:val="231F20"/>
        </w:rPr>
        <w:t>(e.g.,</w:t>
      </w:r>
      <w:r>
        <w:rPr>
          <w:color w:val="231F20"/>
          <w:spacing w:val="34"/>
        </w:rPr>
        <w:t> </w:t>
      </w:r>
      <w:hyperlink w:history="true" w:anchor="_bookmark12">
        <w:r>
          <w:rPr>
            <w:color w:val="2E3092"/>
          </w:rPr>
          <w:t>Carlo</w:t>
        </w:r>
        <w:r>
          <w:rPr>
            <w:color w:val="2E3092"/>
            <w:spacing w:val="34"/>
          </w:rPr>
          <w:t> </w:t>
        </w:r>
        <w:r>
          <w:rPr>
            <w:color w:val="2E3092"/>
          </w:rPr>
          <w:t>et</w:t>
        </w:r>
        <w:r>
          <w:rPr>
            <w:color w:val="2E3092"/>
            <w:spacing w:val="34"/>
          </w:rPr>
          <w:t> </w:t>
        </w:r>
        <w:r>
          <w:rPr>
            <w:color w:val="2E3092"/>
          </w:rPr>
          <w:t>al.,</w:t>
        </w:r>
        <w:r>
          <w:rPr>
            <w:color w:val="2E3092"/>
            <w:spacing w:val="34"/>
          </w:rPr>
          <w:t> </w:t>
        </w:r>
        <w:r>
          <w:rPr>
            <w:color w:val="2E3092"/>
          </w:rPr>
          <w:t>2010</w:t>
        </w:r>
      </w:hyperlink>
      <w:r>
        <w:rPr>
          <w:color w:val="231F20"/>
        </w:rPr>
        <w:t>).</w:t>
      </w:r>
      <w:r>
        <w:rPr>
          <w:color w:val="231F20"/>
          <w:spacing w:val="34"/>
        </w:rPr>
        <w:t> </w:t>
      </w:r>
      <w:r>
        <w:rPr>
          <w:color w:val="231F20"/>
        </w:rPr>
        <w:t>The</w:t>
      </w:r>
      <w:r>
        <w:rPr>
          <w:color w:val="231F20"/>
          <w:spacing w:val="34"/>
        </w:rPr>
        <w:t> </w:t>
      </w:r>
      <w:r>
        <w:rPr>
          <w:color w:val="231F20"/>
        </w:rPr>
        <w:t>current</w:t>
      </w:r>
      <w:r>
        <w:rPr>
          <w:color w:val="231F20"/>
          <w:w w:val="100"/>
        </w:rPr>
        <w:t> </w:t>
      </w:r>
      <w:r>
        <w:rPr>
          <w:color w:val="231F20"/>
        </w:rPr>
        <w:t>study is particularly suited to disentangle discrepant findings</w:t>
      </w:r>
      <w:r>
        <w:rPr>
          <w:color w:val="231F20"/>
          <w:spacing w:val="-24"/>
        </w:rPr>
        <w:t> </w:t>
      </w:r>
      <w:r>
        <w:rPr>
          <w:color w:val="231F20"/>
        </w:rPr>
        <w:t>in</w:t>
      </w:r>
      <w:r>
        <w:rPr>
          <w:color w:val="231F20"/>
          <w:spacing w:val="-3"/>
        </w:rPr>
        <w:t> </w:t>
      </w:r>
      <w:r>
        <w:rPr>
          <w:color w:val="231F20"/>
        </w:rPr>
        <w:t>the</w:t>
      </w:r>
      <w:r>
        <w:rPr>
          <w:color w:val="231F20"/>
          <w:w w:val="100"/>
        </w:rPr>
        <w:t> </w:t>
      </w:r>
      <w:r>
        <w:rPr>
          <w:color w:val="231F20"/>
        </w:rPr>
        <w:t>literature by determining the presence of directional</w:t>
      </w:r>
      <w:r>
        <w:rPr>
          <w:color w:val="231F20"/>
          <w:spacing w:val="15"/>
        </w:rPr>
        <w:t> </w:t>
      </w:r>
      <w:r>
        <w:rPr>
          <w:color w:val="231F20"/>
        </w:rPr>
        <w:t>relations</w:t>
      </w:r>
      <w:r>
        <w:rPr>
          <w:color w:val="231F20"/>
          <w:spacing w:val="15"/>
        </w:rPr>
        <w:t> </w:t>
      </w:r>
      <w:r>
        <w:rPr>
          <w:color w:val="231F20"/>
        </w:rPr>
        <w:t>be-</w:t>
      </w:r>
      <w:r>
        <w:rPr>
          <w:color w:val="231F20"/>
          <w:w w:val="100"/>
        </w:rPr>
        <w:t> </w:t>
      </w:r>
      <w:r>
        <w:rPr>
          <w:color w:val="231F20"/>
        </w:rPr>
        <w:t>tween parental and child behaviors across time.</w:t>
      </w:r>
      <w:r>
        <w:rPr>
          <w:color w:val="231F20"/>
          <w:spacing w:val="10"/>
        </w:rPr>
        <w:t> </w:t>
      </w:r>
      <w:r>
        <w:rPr>
          <w:color w:val="231F20"/>
        </w:rPr>
        <w:t>Therefore,</w:t>
      </w:r>
      <w:r>
        <w:rPr>
          <w:color w:val="231F20"/>
          <w:spacing w:val="40"/>
        </w:rPr>
        <w:t> </w:t>
      </w:r>
      <w:r>
        <w:rPr>
          <w:color w:val="231F20"/>
        </w:rPr>
        <w:t>the</w:t>
      </w:r>
      <w:r>
        <w:rPr>
          <w:color w:val="231F20"/>
          <w:w w:val="100"/>
        </w:rPr>
        <w:t> </w:t>
      </w:r>
      <w:r>
        <w:rPr>
          <w:color w:val="231F20"/>
        </w:rPr>
        <w:t>current study may provide important information regarding </w:t>
      </w:r>
      <w:r>
        <w:rPr>
          <w:color w:val="231F20"/>
          <w:spacing w:val="18"/>
        </w:rPr>
        <w:t> </w:t>
      </w:r>
      <w:r>
        <w:rPr>
          <w:color w:val="231F20"/>
        </w:rPr>
        <w:t>recip-</w:t>
      </w:r>
    </w:p>
    <w:p>
      <w:pPr>
        <w:pStyle w:val="BodyText"/>
        <w:spacing w:before="1"/>
        <w:ind w:left="120" w:right="1379"/>
      </w:pPr>
      <w:r>
        <w:rPr>
          <w:color w:val="231F20"/>
        </w:rPr>
        <w:t>rocal influences and family developmental  processes.</w:t>
      </w:r>
    </w:p>
    <w:p>
      <w:pPr>
        <w:pStyle w:val="BodyText"/>
        <w:spacing w:line="254" w:lineRule="auto" w:before="13"/>
        <w:ind w:left="120" w:right="716" w:firstLine="180"/>
        <w:jc w:val="both"/>
      </w:pPr>
      <w:r>
        <w:rPr>
          <w:color w:val="231F20"/>
        </w:rPr>
        <w:t>We examine our hypotheses on a large, community-based sam- ple of children at three 18-month intervals over the preschool period (18, 36, and 54 months). We controlled for the role of gender in the relations between the variables, as gender was previously associated with prosocial behavior (e.g., </w:t>
      </w:r>
      <w:hyperlink w:history="true" w:anchor="_bookmark32">
        <w:r>
          <w:rPr>
            <w:color w:val="2E3092"/>
          </w:rPr>
          <w:t>Newton et al.,</w:t>
        </w:r>
      </w:hyperlink>
      <w:r>
        <w:rPr>
          <w:color w:val="2E3092"/>
        </w:rPr>
        <w:t> </w:t>
      </w:r>
      <w:hyperlink w:history="true" w:anchor="_bookmark32">
        <w:r>
          <w:rPr>
            <w:color w:val="2E3092"/>
          </w:rPr>
          <w:t>2014</w:t>
        </w:r>
      </w:hyperlink>
      <w:r>
        <w:rPr>
          <w:color w:val="231F20"/>
        </w:rPr>
        <w:t>). Because family status has been suggested to, and socioeco- nomic status has been found to relate to the development of prosocial behavior (</w:t>
      </w:r>
      <w:hyperlink w:history="true" w:anchor="_bookmark42">
        <w:r>
          <w:rPr>
            <w:color w:val="2E3092"/>
          </w:rPr>
          <w:t>Romano, Tremblay, Boulerice, &amp; Swisher,</w:t>
        </w:r>
      </w:hyperlink>
      <w:r>
        <w:rPr>
          <w:color w:val="2E3092"/>
        </w:rPr>
        <w:t> </w:t>
      </w:r>
      <w:hyperlink w:history="true" w:anchor="_bookmark42">
        <w:r>
          <w:rPr>
            <w:color w:val="2E3092"/>
          </w:rPr>
          <w:t>2005</w:t>
        </w:r>
      </w:hyperlink>
      <w:r>
        <w:rPr>
          <w:color w:val="231F20"/>
        </w:rPr>
        <w:t>), we controlled for these variables, as well as parental edu- cation.</w:t>
      </w:r>
    </w:p>
    <w:p>
      <w:pPr>
        <w:pStyle w:val="BodyText"/>
        <w:spacing w:before="6"/>
        <w:rPr>
          <w:sz w:val="24"/>
        </w:rPr>
      </w:pPr>
    </w:p>
    <w:p>
      <w:pPr>
        <w:pStyle w:val="Heading1"/>
        <w:ind w:left="195" w:right="792"/>
        <w:jc w:val="center"/>
      </w:pPr>
      <w:bookmarkStart w:name="Method" w:id="7"/>
      <w:bookmarkEnd w:id="7"/>
      <w:r>
        <w:rPr>
          <w:b w:val="0"/>
        </w:rPr>
      </w:r>
      <w:r>
        <w:rPr>
          <w:color w:val="231F20"/>
        </w:rPr>
        <w:t>Method</w:t>
      </w:r>
    </w:p>
    <w:p>
      <w:pPr>
        <w:pStyle w:val="BodyText"/>
        <w:spacing w:before="2"/>
        <w:rPr>
          <w:b/>
          <w:sz w:val="25"/>
        </w:rPr>
      </w:pPr>
    </w:p>
    <w:p>
      <w:pPr>
        <w:spacing w:before="0"/>
        <w:ind w:left="120" w:right="1379" w:firstLine="0"/>
        <w:jc w:val="left"/>
        <w:rPr>
          <w:b/>
          <w:sz w:val="20"/>
        </w:rPr>
      </w:pPr>
      <w:bookmarkStart w:name="Participants" w:id="8"/>
      <w:bookmarkEnd w:id="8"/>
      <w:r>
        <w:rPr/>
      </w:r>
      <w:r>
        <w:rPr>
          <w:b/>
          <w:color w:val="231F20"/>
          <w:sz w:val="20"/>
        </w:rPr>
        <w:t>Participants</w:t>
      </w:r>
    </w:p>
    <w:p>
      <w:pPr>
        <w:pStyle w:val="BodyText"/>
        <w:spacing w:line="254" w:lineRule="auto" w:before="148"/>
        <w:ind w:left="120" w:right="716" w:firstLine="180"/>
        <w:jc w:val="both"/>
      </w:pPr>
      <w:r>
        <w:rPr>
          <w:color w:val="231F20"/>
        </w:rPr>
        <w:t>All of the women giving birth to infants in the Canadian cities of Toronto and Hamilton, Ontario between February, 2006 and February, 2008 were considered for participation. Families were recruited through a program called Healthy Babies Healthy Chil- dren, run by the Public Health Agency of Canada, which contacts the parents of all newborn babies within several days of birth. Approximately 34% of the mothers contacted agreed to participate</w:t>
      </w:r>
    </w:p>
    <w:p>
      <w:pPr>
        <w:spacing w:after="0" w:line="254" w:lineRule="auto"/>
        <w:jc w:val="both"/>
        <w:sectPr>
          <w:type w:val="continuous"/>
          <w:pgSz w:w="11880" w:h="15840"/>
          <w:pgMar w:top="960" w:bottom="280" w:left="840" w:right="240"/>
          <w:cols w:num="2" w:equalWidth="0">
            <w:col w:w="4922" w:space="238"/>
            <w:col w:w="5640"/>
          </w:cols>
        </w:sectPr>
      </w:pPr>
    </w:p>
    <w:p>
      <w:pPr>
        <w:pStyle w:val="BodyText"/>
        <w:spacing w:before="3"/>
        <w:rPr>
          <w:sz w:val="15"/>
        </w:rPr>
      </w:pPr>
    </w:p>
    <w:p>
      <w:pPr>
        <w:spacing w:after="0"/>
        <w:rPr>
          <w:sz w:val="15"/>
        </w:rPr>
        <w:sectPr>
          <w:pgSz w:w="11880" w:h="15840"/>
          <w:pgMar w:header="1039" w:footer="0" w:top="1220" w:bottom="280" w:left="840" w:right="240"/>
        </w:sectPr>
      </w:pPr>
    </w:p>
    <w:p>
      <w:pPr>
        <w:pStyle w:val="BodyText"/>
        <w:spacing w:line="254" w:lineRule="auto" w:before="77"/>
        <w:ind w:left="119"/>
        <w:jc w:val="both"/>
      </w:pPr>
      <w:r>
        <w:rPr/>
        <w:pict>
          <v:shape style="position:absolute;margin-left:5.562724pt;margin-top:215.498978pt;width:20pt;height:367pt;mso-position-horizontal-relative:page;mso-position-vertical-relative:page;z-index:1096"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r>
        <w:rPr>
          <w:color w:val="231F20"/>
        </w:rPr>
        <w:t>in the study. Reasons for nonenlistment included inability to con- tact families, ineligibility once contacted, and</w:t>
      </w:r>
      <w:r>
        <w:rPr>
          <w:color w:val="231F20"/>
          <w:spacing w:val="21"/>
        </w:rPr>
        <w:t> </w:t>
      </w:r>
      <w:r>
        <w:rPr>
          <w:color w:val="231F20"/>
        </w:rPr>
        <w:t>refusals.</w:t>
      </w:r>
      <w:r>
        <w:rPr>
          <w:color w:val="231F20"/>
          <w:spacing w:val="11"/>
        </w:rPr>
        <w:t> </w:t>
      </w:r>
      <w:r>
        <w:rPr>
          <w:color w:val="231F20"/>
        </w:rPr>
        <w:t>When</w:t>
      </w:r>
      <w:r>
        <w:rPr>
          <w:color w:val="231F20"/>
          <w:w w:val="100"/>
        </w:rPr>
        <w:t> </w:t>
      </w:r>
      <w:r>
        <w:rPr>
          <w:color w:val="231F20"/>
        </w:rPr>
        <w:t>infants were 2 months of age, their families (</w:t>
      </w:r>
      <w:r>
        <w:rPr>
          <w:i/>
          <w:color w:val="231F20"/>
        </w:rPr>
        <w:t>N </w:t>
      </w:r>
      <w:r>
        <w:rPr>
          <w:rFonts w:ascii="Arial"/>
          <w:color w:val="231F20"/>
          <w:w w:val="115"/>
        </w:rPr>
        <w:t>= </w:t>
      </w:r>
      <w:r>
        <w:rPr>
          <w:color w:val="231F20"/>
        </w:rPr>
        <w:t>501) were enlisted in the Kids, Families and Places survey study based on</w:t>
      </w:r>
      <w:r>
        <w:rPr>
          <w:color w:val="231F20"/>
          <w:spacing w:val="-22"/>
        </w:rPr>
        <w:t> </w:t>
      </w:r>
      <w:r>
        <w:rPr>
          <w:color w:val="231F20"/>
        </w:rPr>
        <w:t>the following inclusion criteria: (a) English-speaking mother, (b) a newborn weighing at least 1500 g, (c) one or more children less than 4 years old, and (d) agreement to the collection of observa- tional and biological data. As the current study focused on devel- opment in early childhood, we included only the young sibling from each family. At Time 2, when children were 18 months, 397 (79%) of the original 501 families were followed up, 385 (77%) were followed up at Time 3 when the child was 36 months, and 323 (65%) at Time 4 when the child was 54 months. As prosoci- ality was not appropriate for measurement at 2 months of age, the current study focuses on the development between 18 and 54 months of age. Participants with data at the first time point were included in the analyses, leading to a final sample size of 381 families.</w:t>
      </w:r>
    </w:p>
    <w:p>
      <w:pPr>
        <w:pStyle w:val="BodyText"/>
        <w:spacing w:line="254" w:lineRule="auto" w:before="1"/>
        <w:ind w:left="119" w:firstLine="180"/>
        <w:jc w:val="both"/>
      </w:pPr>
      <w:r>
        <w:rPr>
          <w:color w:val="231F20"/>
        </w:rPr>
        <w:t>Of the 381 families, 360 were two-partner families, with 239 of the partners (66.3%) taking part in the study. Of the children, 51.5% were boys. Mothers averaged 34.54 years of age (</w:t>
      </w:r>
      <w:r>
        <w:rPr>
          <w:i/>
          <w:color w:val="231F20"/>
        </w:rPr>
        <w:t>SD </w:t>
      </w:r>
      <w:r>
        <w:rPr>
          <w:rFonts w:ascii="Arial" w:hAnsi="Arial"/>
          <w:color w:val="231F20"/>
          <w:w w:val="115"/>
        </w:rPr>
        <w:t>= </w:t>
      </w:r>
      <w:r>
        <w:rPr>
          <w:color w:val="231F20"/>
        </w:rPr>
        <w:t>4.57, range </w:t>
      </w:r>
      <w:r>
        <w:rPr>
          <w:rFonts w:ascii="Arial" w:hAnsi="Arial"/>
          <w:color w:val="231F20"/>
          <w:w w:val="115"/>
        </w:rPr>
        <w:t>= </w:t>
      </w:r>
      <w:r>
        <w:rPr>
          <w:color w:val="231F20"/>
        </w:rPr>
        <w:t>21– 44) and 15.52 (</w:t>
      </w:r>
      <w:r>
        <w:rPr>
          <w:i/>
          <w:color w:val="231F20"/>
        </w:rPr>
        <w:t>SD </w:t>
      </w:r>
      <w:r>
        <w:rPr>
          <w:rFonts w:ascii="Arial" w:hAnsi="Arial"/>
          <w:color w:val="231F20"/>
          <w:w w:val="115"/>
        </w:rPr>
        <w:t>= </w:t>
      </w:r>
      <w:r>
        <w:rPr>
          <w:color w:val="231F20"/>
        </w:rPr>
        <w:t>2.59) years of education. Fathers averaged 37.82 years of age (</w:t>
      </w:r>
      <w:r>
        <w:rPr>
          <w:i/>
          <w:color w:val="231F20"/>
        </w:rPr>
        <w:t>SD </w:t>
      </w:r>
      <w:r>
        <w:rPr>
          <w:rFonts w:ascii="Arial" w:hAnsi="Arial"/>
          <w:color w:val="231F20"/>
          <w:w w:val="115"/>
        </w:rPr>
        <w:t>= </w:t>
      </w:r>
      <w:r>
        <w:rPr>
          <w:color w:val="231F20"/>
        </w:rPr>
        <w:t>5.23, range </w:t>
      </w:r>
      <w:r>
        <w:rPr>
          <w:rFonts w:ascii="Arial" w:hAnsi="Arial"/>
          <w:color w:val="231F20"/>
          <w:w w:val="115"/>
        </w:rPr>
        <w:t>= </w:t>
      </w:r>
      <w:r>
        <w:rPr>
          <w:color w:val="231F20"/>
        </w:rPr>
        <w:t>21–54) and 15.64 (</w:t>
      </w:r>
      <w:r>
        <w:rPr>
          <w:i/>
          <w:color w:val="231F20"/>
        </w:rPr>
        <w:t>SD </w:t>
      </w:r>
      <w:r>
        <w:rPr>
          <w:rFonts w:ascii="Arial" w:hAnsi="Arial"/>
          <w:color w:val="231F20"/>
          <w:w w:val="115"/>
        </w:rPr>
        <w:t>= </w:t>
      </w:r>
      <w:r>
        <w:rPr>
          <w:color w:val="231F20"/>
        </w:rPr>
        <w:t>2.64) years of education. Mean family income range was C$75,000 –$84,999. Of participating mothers, 60.7% self-identified as being of European descent, 13.9% as South Asian, 6.3% as Black, 12.6% as East Asian and 6.5% as other. As reported elsewhere (</w:t>
      </w:r>
      <w:hyperlink w:history="true" w:anchor="_bookmark25">
        <w:r>
          <w:rPr>
            <w:color w:val="2E3092"/>
          </w:rPr>
          <w:t>Meunier, Boyle, O’Connor, &amp; Jenkins, 2013</w:t>
        </w:r>
      </w:hyperlink>
      <w:r>
        <w:rPr>
          <w:color w:val="231F20"/>
        </w:rPr>
        <w:t>), we compared our sample with the general population using 2006 Canada census data. Families from the current study were similar to the census data on family size, income, immigration status, and marital status, but were more educated (53.3% vs. 30.6% earned a bachelor degree or higher) and more likely to be partnered than those in the general population. The proportion of Canadian-born versus</w:t>
      </w:r>
      <w:r>
        <w:rPr>
          <w:color w:val="231F20"/>
          <w:spacing w:val="-6"/>
        </w:rPr>
        <w:t> </w:t>
      </w:r>
      <w:r>
        <w:rPr>
          <w:color w:val="231F20"/>
        </w:rPr>
        <w:t>immigrants</w:t>
      </w:r>
      <w:r>
        <w:rPr>
          <w:color w:val="231F20"/>
          <w:spacing w:val="-6"/>
        </w:rPr>
        <w:t> </w:t>
      </w:r>
      <w:r>
        <w:rPr>
          <w:color w:val="231F20"/>
        </w:rPr>
        <w:t>to</w:t>
      </w:r>
      <w:r>
        <w:rPr>
          <w:color w:val="231F20"/>
          <w:spacing w:val="-6"/>
        </w:rPr>
        <w:t> </w:t>
      </w:r>
      <w:r>
        <w:rPr>
          <w:color w:val="231F20"/>
        </w:rPr>
        <w:t>Canada</w:t>
      </w:r>
      <w:r>
        <w:rPr>
          <w:color w:val="231F20"/>
          <w:spacing w:val="-6"/>
        </w:rPr>
        <w:t> </w:t>
      </w:r>
      <w:r>
        <w:rPr>
          <w:color w:val="231F20"/>
        </w:rPr>
        <w:t>was</w:t>
      </w:r>
      <w:r>
        <w:rPr>
          <w:color w:val="231F20"/>
          <w:spacing w:val="-6"/>
        </w:rPr>
        <w:t> </w:t>
      </w:r>
      <w:r>
        <w:rPr>
          <w:color w:val="231F20"/>
        </w:rPr>
        <w:t>also</w:t>
      </w:r>
      <w:r>
        <w:rPr>
          <w:color w:val="231F20"/>
          <w:spacing w:val="-6"/>
        </w:rPr>
        <w:t> </w:t>
      </w:r>
      <w:r>
        <w:rPr>
          <w:color w:val="231F20"/>
        </w:rPr>
        <w:t>higher</w:t>
      </w:r>
      <w:r>
        <w:rPr>
          <w:color w:val="231F20"/>
          <w:spacing w:val="-6"/>
        </w:rPr>
        <w:t> </w:t>
      </w:r>
      <w:r>
        <w:rPr>
          <w:color w:val="231F20"/>
        </w:rPr>
        <w:t>in</w:t>
      </w:r>
      <w:r>
        <w:rPr>
          <w:color w:val="231F20"/>
          <w:spacing w:val="-6"/>
        </w:rPr>
        <w:t> </w:t>
      </w:r>
      <w:r>
        <w:rPr>
          <w:color w:val="231F20"/>
        </w:rPr>
        <w:t>our</w:t>
      </w:r>
      <w:r>
        <w:rPr>
          <w:color w:val="231F20"/>
          <w:spacing w:val="-6"/>
        </w:rPr>
        <w:t> </w:t>
      </w:r>
      <w:r>
        <w:rPr>
          <w:color w:val="231F20"/>
        </w:rPr>
        <w:t>sample</w:t>
      </w:r>
      <w:r>
        <w:rPr>
          <w:color w:val="231F20"/>
          <w:spacing w:val="-6"/>
        </w:rPr>
        <w:t> </w:t>
      </w:r>
      <w:r>
        <w:rPr>
          <w:color w:val="231F20"/>
        </w:rPr>
        <w:t>(57.7% vs. 47.6%) than in the general </w:t>
      </w:r>
      <w:r>
        <w:rPr>
          <w:color w:val="231F20"/>
          <w:spacing w:val="39"/>
        </w:rPr>
        <w:t> </w:t>
      </w:r>
      <w:r>
        <w:rPr>
          <w:color w:val="231F20"/>
        </w:rPr>
        <w:t>population.</w:t>
      </w:r>
    </w:p>
    <w:p>
      <w:pPr>
        <w:pStyle w:val="BodyText"/>
        <w:spacing w:before="3"/>
        <w:rPr>
          <w:sz w:val="26"/>
        </w:rPr>
      </w:pPr>
    </w:p>
    <w:p>
      <w:pPr>
        <w:pStyle w:val="Heading1"/>
        <w:jc w:val="both"/>
      </w:pPr>
      <w:bookmarkStart w:name="Procedure" w:id="9"/>
      <w:bookmarkEnd w:id="9"/>
      <w:r>
        <w:rPr>
          <w:b w:val="0"/>
        </w:rPr>
      </w:r>
      <w:r>
        <w:rPr>
          <w:color w:val="231F20"/>
        </w:rPr>
        <w:t>Procedure</w:t>
      </w:r>
    </w:p>
    <w:p>
      <w:pPr>
        <w:pStyle w:val="BodyText"/>
        <w:spacing w:line="254" w:lineRule="auto" w:before="128"/>
        <w:ind w:left="120" w:firstLine="180"/>
        <w:jc w:val="both"/>
      </w:pPr>
      <w:r>
        <w:rPr>
          <w:color w:val="231F20"/>
        </w:rPr>
        <w:t>Families were followed across four waves of data collection. Times 1 to 4 occurred when the children reached the mean ages of 2, 18, 36, and 54 months, respectively. At each time point, moth- ers, as well as fathers when available, participated in home inter- views and completed paper-and-pencil measures about their</w:t>
      </w:r>
      <w:r>
        <w:rPr>
          <w:color w:val="231F20"/>
          <w:spacing w:val="-28"/>
        </w:rPr>
        <w:t> </w:t>
      </w:r>
      <w:r>
        <w:rPr>
          <w:color w:val="231F20"/>
        </w:rPr>
        <w:t>neigh- borhood, family life, parenting behavior, and</w:t>
      </w:r>
      <w:r>
        <w:rPr>
          <w:color w:val="231F20"/>
          <w:spacing w:val="18"/>
        </w:rPr>
        <w:t> </w:t>
      </w:r>
      <w:r>
        <w:rPr>
          <w:color w:val="231F20"/>
        </w:rPr>
        <w:t>each</w:t>
      </w:r>
      <w:r>
        <w:rPr>
          <w:color w:val="231F20"/>
          <w:spacing w:val="33"/>
        </w:rPr>
        <w:t> </w:t>
      </w:r>
      <w:r>
        <w:rPr>
          <w:color w:val="231F20"/>
        </w:rPr>
        <w:t>participating</w:t>
      </w:r>
      <w:r>
        <w:rPr>
          <w:color w:val="231F20"/>
          <w:w w:val="100"/>
        </w:rPr>
        <w:t> </w:t>
      </w:r>
      <w:r>
        <w:rPr>
          <w:color w:val="231F20"/>
        </w:rPr>
        <w:t>child.</w:t>
      </w:r>
    </w:p>
    <w:p>
      <w:pPr>
        <w:pStyle w:val="BodyText"/>
        <w:spacing w:before="3"/>
        <w:rPr>
          <w:sz w:val="26"/>
        </w:rPr>
      </w:pPr>
    </w:p>
    <w:p>
      <w:pPr>
        <w:pStyle w:val="Heading1"/>
        <w:jc w:val="both"/>
      </w:pPr>
      <w:bookmarkStart w:name="Measures" w:id="10"/>
      <w:bookmarkEnd w:id="10"/>
      <w:r>
        <w:rPr>
          <w:b w:val="0"/>
        </w:rPr>
      </w:r>
      <w:r>
        <w:rPr>
          <w:color w:val="231F20"/>
        </w:rPr>
        <w:t>Measures</w:t>
      </w:r>
    </w:p>
    <w:p>
      <w:pPr>
        <w:pStyle w:val="BodyText"/>
        <w:spacing w:line="254" w:lineRule="auto" w:before="128"/>
        <w:ind w:left="120" w:firstLine="180"/>
        <w:jc w:val="both"/>
      </w:pPr>
      <w:bookmarkStart w:name="Demographics" w:id="11"/>
      <w:bookmarkEnd w:id="11"/>
      <w:r>
        <w:rPr/>
      </w:r>
      <w:r>
        <w:rPr>
          <w:b/>
          <w:color w:val="231F20"/>
          <w:w w:val="105"/>
        </w:rPr>
        <w:t>Demographics.</w:t>
      </w:r>
      <w:r>
        <w:rPr>
          <w:b/>
          <w:color w:val="231F20"/>
          <w:spacing w:val="33"/>
          <w:w w:val="105"/>
        </w:rPr>
        <w:t> </w:t>
      </w:r>
      <w:r>
        <w:rPr>
          <w:color w:val="231F20"/>
          <w:w w:val="105"/>
        </w:rPr>
        <w:t>Child</w:t>
      </w:r>
      <w:r>
        <w:rPr>
          <w:color w:val="231F20"/>
          <w:spacing w:val="-12"/>
          <w:w w:val="105"/>
        </w:rPr>
        <w:t> </w:t>
      </w:r>
      <w:r>
        <w:rPr>
          <w:color w:val="231F20"/>
          <w:w w:val="105"/>
        </w:rPr>
        <w:t>age</w:t>
      </w:r>
      <w:r>
        <w:rPr>
          <w:color w:val="231F20"/>
          <w:spacing w:val="-12"/>
          <w:w w:val="105"/>
        </w:rPr>
        <w:t> </w:t>
      </w:r>
      <w:r>
        <w:rPr>
          <w:color w:val="231F20"/>
          <w:w w:val="105"/>
        </w:rPr>
        <w:t>(in</w:t>
      </w:r>
      <w:r>
        <w:rPr>
          <w:color w:val="231F20"/>
          <w:spacing w:val="-12"/>
          <w:w w:val="105"/>
        </w:rPr>
        <w:t> </w:t>
      </w:r>
      <w:r>
        <w:rPr>
          <w:color w:val="231F20"/>
          <w:w w:val="105"/>
        </w:rPr>
        <w:t>years),</w:t>
      </w:r>
      <w:r>
        <w:rPr>
          <w:color w:val="231F20"/>
          <w:spacing w:val="-12"/>
          <w:w w:val="105"/>
        </w:rPr>
        <w:t> </w:t>
      </w:r>
      <w:r>
        <w:rPr>
          <w:color w:val="231F20"/>
          <w:w w:val="105"/>
        </w:rPr>
        <w:t>child</w:t>
      </w:r>
      <w:r>
        <w:rPr>
          <w:color w:val="231F20"/>
          <w:spacing w:val="-12"/>
          <w:w w:val="105"/>
        </w:rPr>
        <w:t> </w:t>
      </w:r>
      <w:r>
        <w:rPr>
          <w:color w:val="231F20"/>
          <w:w w:val="105"/>
        </w:rPr>
        <w:t>gender</w:t>
      </w:r>
      <w:r>
        <w:rPr>
          <w:color w:val="231F20"/>
          <w:spacing w:val="-12"/>
          <w:w w:val="105"/>
        </w:rPr>
        <w:t> </w:t>
      </w:r>
      <w:r>
        <w:rPr>
          <w:color w:val="231F20"/>
          <w:w w:val="105"/>
        </w:rPr>
        <w:t>(0</w:t>
      </w:r>
      <w:r>
        <w:rPr>
          <w:color w:val="231F20"/>
          <w:spacing w:val="-12"/>
          <w:w w:val="105"/>
        </w:rPr>
        <w:t> </w:t>
      </w:r>
      <w:r>
        <w:rPr>
          <w:rFonts w:ascii="Arial"/>
          <w:color w:val="231F20"/>
          <w:w w:val="115"/>
        </w:rPr>
        <w:t>=</w:t>
      </w:r>
      <w:r>
        <w:rPr>
          <w:rFonts w:ascii="Arial"/>
          <w:color w:val="231F20"/>
          <w:spacing w:val="-22"/>
          <w:w w:val="115"/>
        </w:rPr>
        <w:t> </w:t>
      </w:r>
      <w:r>
        <w:rPr>
          <w:color w:val="231F20"/>
          <w:w w:val="105"/>
        </w:rPr>
        <w:t>male; 1</w:t>
      </w:r>
      <w:r>
        <w:rPr>
          <w:color w:val="231F20"/>
          <w:spacing w:val="-11"/>
          <w:w w:val="105"/>
        </w:rPr>
        <w:t> </w:t>
      </w:r>
      <w:r>
        <w:rPr>
          <w:rFonts w:ascii="Arial"/>
          <w:color w:val="231F20"/>
          <w:w w:val="115"/>
        </w:rPr>
        <w:t>=</w:t>
      </w:r>
      <w:r>
        <w:rPr>
          <w:rFonts w:ascii="Arial"/>
          <w:color w:val="231F20"/>
          <w:spacing w:val="-21"/>
          <w:w w:val="115"/>
        </w:rPr>
        <w:t> </w:t>
      </w:r>
      <w:r>
        <w:rPr>
          <w:color w:val="231F20"/>
          <w:w w:val="105"/>
        </w:rPr>
        <w:t>female),</w:t>
      </w:r>
      <w:r>
        <w:rPr>
          <w:color w:val="231F20"/>
          <w:spacing w:val="-11"/>
          <w:w w:val="105"/>
        </w:rPr>
        <w:t> </w:t>
      </w:r>
      <w:r>
        <w:rPr>
          <w:color w:val="231F20"/>
          <w:w w:val="105"/>
        </w:rPr>
        <w:t>and</w:t>
      </w:r>
      <w:r>
        <w:rPr>
          <w:color w:val="231F20"/>
          <w:spacing w:val="-11"/>
          <w:w w:val="105"/>
        </w:rPr>
        <w:t> </w:t>
      </w:r>
      <w:r>
        <w:rPr>
          <w:color w:val="231F20"/>
          <w:w w:val="105"/>
        </w:rPr>
        <w:t>maternal</w:t>
      </w:r>
      <w:r>
        <w:rPr>
          <w:color w:val="231F20"/>
          <w:spacing w:val="-11"/>
          <w:w w:val="105"/>
        </w:rPr>
        <w:t> </w:t>
      </w:r>
      <w:r>
        <w:rPr>
          <w:color w:val="231F20"/>
          <w:w w:val="105"/>
        </w:rPr>
        <w:t>and</w:t>
      </w:r>
      <w:r>
        <w:rPr>
          <w:color w:val="231F20"/>
          <w:spacing w:val="-11"/>
          <w:w w:val="105"/>
        </w:rPr>
        <w:t> </w:t>
      </w:r>
      <w:r>
        <w:rPr>
          <w:color w:val="231F20"/>
          <w:w w:val="105"/>
        </w:rPr>
        <w:t>paternal</w:t>
      </w:r>
      <w:r>
        <w:rPr>
          <w:color w:val="231F20"/>
          <w:spacing w:val="-11"/>
          <w:w w:val="105"/>
        </w:rPr>
        <w:t> </w:t>
      </w:r>
      <w:r>
        <w:rPr>
          <w:color w:val="231F20"/>
          <w:w w:val="105"/>
        </w:rPr>
        <w:t>education</w:t>
      </w:r>
      <w:r>
        <w:rPr>
          <w:color w:val="231F20"/>
          <w:spacing w:val="-11"/>
          <w:w w:val="105"/>
        </w:rPr>
        <w:t> </w:t>
      </w:r>
      <w:r>
        <w:rPr>
          <w:color w:val="231F20"/>
          <w:w w:val="105"/>
        </w:rPr>
        <w:t>(in</w:t>
      </w:r>
      <w:r>
        <w:rPr>
          <w:color w:val="231F20"/>
          <w:spacing w:val="-11"/>
          <w:w w:val="105"/>
        </w:rPr>
        <w:t> </w:t>
      </w:r>
      <w:r>
        <w:rPr>
          <w:color w:val="231F20"/>
          <w:w w:val="105"/>
        </w:rPr>
        <w:t>years)</w:t>
      </w:r>
      <w:r>
        <w:rPr>
          <w:color w:val="231F20"/>
          <w:spacing w:val="-11"/>
          <w:w w:val="105"/>
        </w:rPr>
        <w:t> </w:t>
      </w:r>
      <w:r>
        <w:rPr>
          <w:color w:val="231F20"/>
          <w:w w:val="105"/>
        </w:rPr>
        <w:t>were entered</w:t>
      </w:r>
      <w:r>
        <w:rPr>
          <w:color w:val="231F20"/>
          <w:spacing w:val="-23"/>
          <w:w w:val="105"/>
        </w:rPr>
        <w:t> </w:t>
      </w:r>
      <w:r>
        <w:rPr>
          <w:color w:val="231F20"/>
          <w:w w:val="105"/>
        </w:rPr>
        <w:t>as</w:t>
      </w:r>
      <w:r>
        <w:rPr>
          <w:color w:val="231F20"/>
          <w:spacing w:val="-23"/>
          <w:w w:val="105"/>
        </w:rPr>
        <w:t> </w:t>
      </w:r>
      <w:r>
        <w:rPr>
          <w:color w:val="231F20"/>
          <w:w w:val="105"/>
        </w:rPr>
        <w:t>covariates.</w:t>
      </w:r>
      <w:r>
        <w:rPr>
          <w:color w:val="231F20"/>
          <w:spacing w:val="-23"/>
          <w:w w:val="105"/>
        </w:rPr>
        <w:t> </w:t>
      </w:r>
      <w:r>
        <w:rPr>
          <w:color w:val="231F20"/>
          <w:w w:val="105"/>
        </w:rPr>
        <w:t>Socioeconomic</w:t>
      </w:r>
      <w:r>
        <w:rPr>
          <w:color w:val="231F20"/>
          <w:spacing w:val="-23"/>
          <w:w w:val="105"/>
        </w:rPr>
        <w:t> </w:t>
      </w:r>
      <w:r>
        <w:rPr>
          <w:color w:val="231F20"/>
          <w:w w:val="105"/>
        </w:rPr>
        <w:t>status</w:t>
      </w:r>
      <w:r>
        <w:rPr>
          <w:color w:val="231F20"/>
          <w:spacing w:val="-23"/>
          <w:w w:val="105"/>
        </w:rPr>
        <w:t> </w:t>
      </w:r>
      <w:r>
        <w:rPr>
          <w:color w:val="231F20"/>
          <w:w w:val="105"/>
        </w:rPr>
        <w:t>(SES)</w:t>
      </w:r>
      <w:r>
        <w:rPr>
          <w:color w:val="231F20"/>
          <w:spacing w:val="-23"/>
          <w:w w:val="105"/>
        </w:rPr>
        <w:t> </w:t>
      </w:r>
      <w:r>
        <w:rPr>
          <w:color w:val="231F20"/>
          <w:w w:val="105"/>
        </w:rPr>
        <w:t>was</w:t>
      </w:r>
      <w:r>
        <w:rPr>
          <w:color w:val="231F20"/>
          <w:spacing w:val="-23"/>
          <w:w w:val="105"/>
        </w:rPr>
        <w:t> </w:t>
      </w:r>
      <w:r>
        <w:rPr>
          <w:color w:val="231F20"/>
          <w:w w:val="105"/>
        </w:rPr>
        <w:t>a</w:t>
      </w:r>
      <w:r>
        <w:rPr>
          <w:color w:val="231F20"/>
          <w:spacing w:val="-23"/>
          <w:w w:val="105"/>
        </w:rPr>
        <w:t> </w:t>
      </w:r>
      <w:r>
        <w:rPr>
          <w:color w:val="231F20"/>
          <w:w w:val="105"/>
        </w:rPr>
        <w:t>compos-</w:t>
      </w:r>
      <w:r>
        <w:rPr>
          <w:color w:val="231F20"/>
        </w:rPr>
        <w:t> </w:t>
      </w:r>
      <w:r>
        <w:rPr>
          <w:color w:val="231F20"/>
          <w:w w:val="105"/>
        </w:rPr>
        <w:t>ite of family assets (i.e., house size, ownership status, cars,</w:t>
      </w:r>
      <w:r>
        <w:rPr>
          <w:color w:val="231F20"/>
          <w:spacing w:val="-27"/>
          <w:w w:val="105"/>
        </w:rPr>
        <w:t> </w:t>
      </w:r>
      <w:r>
        <w:rPr>
          <w:color w:val="231F20"/>
          <w:w w:val="105"/>
        </w:rPr>
        <w:t>etc.) and</w:t>
      </w:r>
      <w:r>
        <w:rPr>
          <w:color w:val="231F20"/>
          <w:spacing w:val="-14"/>
          <w:w w:val="105"/>
        </w:rPr>
        <w:t> </w:t>
      </w:r>
      <w:r>
        <w:rPr>
          <w:color w:val="231F20"/>
          <w:w w:val="105"/>
        </w:rPr>
        <w:t>family</w:t>
      </w:r>
      <w:r>
        <w:rPr>
          <w:color w:val="231F20"/>
          <w:spacing w:val="-14"/>
          <w:w w:val="105"/>
        </w:rPr>
        <w:t> </w:t>
      </w:r>
      <w:r>
        <w:rPr>
          <w:color w:val="231F20"/>
          <w:w w:val="105"/>
        </w:rPr>
        <w:t>income.</w:t>
      </w:r>
      <w:r>
        <w:rPr>
          <w:color w:val="231F20"/>
          <w:spacing w:val="-14"/>
          <w:w w:val="105"/>
        </w:rPr>
        <w:t> </w:t>
      </w:r>
      <w:r>
        <w:rPr>
          <w:color w:val="231F20"/>
          <w:w w:val="105"/>
        </w:rPr>
        <w:t>Scores</w:t>
      </w:r>
      <w:r>
        <w:rPr>
          <w:color w:val="231F20"/>
          <w:spacing w:val="-14"/>
          <w:w w:val="105"/>
        </w:rPr>
        <w:t> </w:t>
      </w:r>
      <w:r>
        <w:rPr>
          <w:color w:val="231F20"/>
          <w:w w:val="105"/>
        </w:rPr>
        <w:t>were</w:t>
      </w:r>
      <w:r>
        <w:rPr>
          <w:color w:val="231F20"/>
          <w:spacing w:val="-14"/>
          <w:w w:val="105"/>
        </w:rPr>
        <w:t> </w:t>
      </w:r>
      <w:r>
        <w:rPr>
          <w:color w:val="231F20"/>
          <w:w w:val="105"/>
        </w:rPr>
        <w:t>standardized</w:t>
      </w:r>
      <w:r>
        <w:rPr>
          <w:color w:val="231F20"/>
          <w:spacing w:val="-14"/>
          <w:w w:val="105"/>
        </w:rPr>
        <w:t> </w:t>
      </w:r>
      <w:r>
        <w:rPr>
          <w:color w:val="231F20"/>
          <w:w w:val="105"/>
        </w:rPr>
        <w:t>and</w:t>
      </w:r>
      <w:r>
        <w:rPr>
          <w:color w:val="231F20"/>
          <w:spacing w:val="-14"/>
          <w:w w:val="105"/>
        </w:rPr>
        <w:t> </w:t>
      </w:r>
      <w:r>
        <w:rPr>
          <w:color w:val="231F20"/>
          <w:w w:val="105"/>
        </w:rPr>
        <w:t>averaged,</w:t>
      </w:r>
      <w:r>
        <w:rPr>
          <w:color w:val="231F20"/>
          <w:spacing w:val="-14"/>
          <w:w w:val="105"/>
        </w:rPr>
        <w:t> </w:t>
      </w:r>
      <w:r>
        <w:rPr>
          <w:color w:val="231F20"/>
          <w:w w:val="105"/>
        </w:rPr>
        <w:t>with</w:t>
      </w:r>
      <w:r>
        <w:rPr>
          <w:color w:val="231F20"/>
          <w:w w:val="100"/>
        </w:rPr>
        <w:t> </w:t>
      </w:r>
      <w:r>
        <w:rPr>
          <w:color w:val="231F20"/>
          <w:w w:val="105"/>
        </w:rPr>
        <w:t>higher scores indicating higher SES </w:t>
      </w:r>
      <w:bookmarkStart w:name="Parent-reported prosocial behavior" w:id="12"/>
      <w:bookmarkEnd w:id="12"/>
      <w:r>
        <w:rPr>
          <w:color w:val="231F20"/>
          <w:spacing w:val="4"/>
          <w:w w:val="105"/>
        </w:rPr>
        <w:t>(</w:t>
      </w:r>
      <w:r>
        <w:rPr>
          <w:rFonts w:ascii="Arial"/>
          <w:color w:val="231F20"/>
          <w:spacing w:val="4"/>
          <w:w w:val="105"/>
        </w:rPr>
        <w:t>a </w:t>
      </w:r>
      <w:r>
        <w:rPr>
          <w:rFonts w:ascii="Arial"/>
          <w:color w:val="231F20"/>
          <w:w w:val="105"/>
        </w:rPr>
        <w:t>=</w:t>
      </w:r>
      <w:r>
        <w:rPr>
          <w:rFonts w:ascii="Arial"/>
          <w:color w:val="231F20"/>
          <w:spacing w:val="-37"/>
          <w:w w:val="105"/>
        </w:rPr>
        <w:t> </w:t>
      </w:r>
      <w:r>
        <w:rPr>
          <w:color w:val="231F20"/>
          <w:w w:val="105"/>
        </w:rPr>
        <w:t>.68).</w:t>
      </w:r>
    </w:p>
    <w:p>
      <w:pPr>
        <w:pStyle w:val="BodyText"/>
        <w:spacing w:line="254" w:lineRule="auto" w:before="1"/>
        <w:ind w:left="120" w:firstLine="180"/>
        <w:jc w:val="both"/>
      </w:pPr>
      <w:r>
        <w:rPr>
          <w:b/>
          <w:color w:val="231F20"/>
        </w:rPr>
        <w:t>Parent-reported prosocial behavior. </w:t>
      </w:r>
      <w:r>
        <w:rPr>
          <w:color w:val="231F20"/>
        </w:rPr>
        <w:t>Paternal and maternal reports of prosocial behavior were assessed using a version of the Prosocial Behavior Questionnaire (</w:t>
      </w:r>
      <w:hyperlink w:history="true" w:anchor="_bookmark51">
        <w:r>
          <w:rPr>
            <w:color w:val="2E3092"/>
          </w:rPr>
          <w:t>Weir &amp; Duveen, 1981</w:t>
        </w:r>
      </w:hyperlink>
      <w:r>
        <w:rPr>
          <w:color w:val="231F20"/>
        </w:rPr>
        <w:t>) adapted for use in the National Longitudinal Survey of Children and</w:t>
      </w:r>
      <w:r>
        <w:rPr>
          <w:color w:val="231F20"/>
          <w:spacing w:val="-10"/>
        </w:rPr>
        <w:t> </w:t>
      </w:r>
      <w:r>
        <w:rPr>
          <w:color w:val="231F20"/>
        </w:rPr>
        <w:t>Youth</w:t>
      </w:r>
    </w:p>
    <w:p>
      <w:pPr>
        <w:pStyle w:val="BodyText"/>
        <w:spacing w:line="252" w:lineRule="auto" w:before="77"/>
        <w:ind w:left="119" w:right="716"/>
        <w:jc w:val="both"/>
        <w:rPr>
          <w:rFonts w:ascii="Arial" w:hAnsi="Arial"/>
        </w:rPr>
      </w:pPr>
      <w:r>
        <w:rPr/>
        <w:br w:type="column"/>
      </w:r>
      <w:r>
        <w:rPr>
          <w:color w:val="231F20"/>
          <w:w w:val="105"/>
        </w:rPr>
        <w:t>(</w:t>
      </w:r>
      <w:hyperlink w:history="true" w:anchor="_bookmark34">
        <w:r>
          <w:rPr>
            <w:color w:val="2E3092"/>
            <w:w w:val="105"/>
          </w:rPr>
          <w:t>NLSCY, 1995</w:t>
        </w:r>
      </w:hyperlink>
      <w:r>
        <w:rPr>
          <w:color w:val="231F20"/>
          <w:w w:val="105"/>
        </w:rPr>
        <w:t>). Parents rated the frequency of five behaviors, such</w:t>
      </w:r>
      <w:r>
        <w:rPr>
          <w:color w:val="231F20"/>
          <w:spacing w:val="-11"/>
          <w:w w:val="105"/>
        </w:rPr>
        <w:t> </w:t>
      </w:r>
      <w:r>
        <w:rPr>
          <w:color w:val="231F20"/>
          <w:w w:val="105"/>
        </w:rPr>
        <w:t>as,</w:t>
      </w:r>
      <w:r>
        <w:rPr>
          <w:color w:val="231F20"/>
          <w:spacing w:val="-11"/>
          <w:w w:val="105"/>
        </w:rPr>
        <w:t> </w:t>
      </w:r>
      <w:r>
        <w:rPr>
          <w:color w:val="231F20"/>
          <w:w w:val="105"/>
        </w:rPr>
        <w:t>“Shows</w:t>
      </w:r>
      <w:r>
        <w:rPr>
          <w:color w:val="231F20"/>
          <w:spacing w:val="-11"/>
          <w:w w:val="105"/>
        </w:rPr>
        <w:t> </w:t>
      </w:r>
      <w:r>
        <w:rPr>
          <w:color w:val="231F20"/>
          <w:w w:val="105"/>
        </w:rPr>
        <w:t>sympathy</w:t>
      </w:r>
      <w:r>
        <w:rPr>
          <w:color w:val="231F20"/>
          <w:spacing w:val="-11"/>
          <w:w w:val="105"/>
        </w:rPr>
        <w:t> </w:t>
      </w:r>
      <w:r>
        <w:rPr>
          <w:color w:val="231F20"/>
          <w:w w:val="105"/>
        </w:rPr>
        <w:t>to</w:t>
      </w:r>
      <w:r>
        <w:rPr>
          <w:color w:val="231F20"/>
          <w:spacing w:val="-11"/>
          <w:w w:val="105"/>
        </w:rPr>
        <w:t> </w:t>
      </w:r>
      <w:r>
        <w:rPr>
          <w:color w:val="231F20"/>
          <w:w w:val="105"/>
        </w:rPr>
        <w:t>someone</w:t>
      </w:r>
      <w:r>
        <w:rPr>
          <w:color w:val="231F20"/>
          <w:spacing w:val="-11"/>
          <w:w w:val="105"/>
        </w:rPr>
        <w:t> </w:t>
      </w:r>
      <w:r>
        <w:rPr>
          <w:color w:val="231F20"/>
          <w:w w:val="105"/>
        </w:rPr>
        <w:t>who</w:t>
      </w:r>
      <w:r>
        <w:rPr>
          <w:color w:val="231F20"/>
          <w:spacing w:val="-11"/>
          <w:w w:val="105"/>
        </w:rPr>
        <w:t> </w:t>
      </w:r>
      <w:r>
        <w:rPr>
          <w:color w:val="231F20"/>
          <w:w w:val="105"/>
        </w:rPr>
        <w:t>has</w:t>
      </w:r>
      <w:r>
        <w:rPr>
          <w:color w:val="231F20"/>
          <w:spacing w:val="-11"/>
          <w:w w:val="105"/>
        </w:rPr>
        <w:t> </w:t>
      </w:r>
      <w:r>
        <w:rPr>
          <w:color w:val="231F20"/>
          <w:w w:val="105"/>
        </w:rPr>
        <w:t>made</w:t>
      </w:r>
      <w:r>
        <w:rPr>
          <w:color w:val="231F20"/>
          <w:spacing w:val="-11"/>
          <w:w w:val="105"/>
        </w:rPr>
        <w:t> </w:t>
      </w:r>
      <w:r>
        <w:rPr>
          <w:color w:val="231F20"/>
          <w:w w:val="105"/>
        </w:rPr>
        <w:t>a</w:t>
      </w:r>
      <w:r>
        <w:rPr>
          <w:color w:val="231F20"/>
          <w:spacing w:val="-11"/>
          <w:w w:val="105"/>
        </w:rPr>
        <w:t> </w:t>
      </w:r>
      <w:r>
        <w:rPr>
          <w:color w:val="231F20"/>
          <w:w w:val="105"/>
        </w:rPr>
        <w:t>mistake” and “Will try to help someone who has been hurt” on a 3-point scale</w:t>
      </w:r>
      <w:r>
        <w:rPr>
          <w:color w:val="231F20"/>
          <w:spacing w:val="-19"/>
          <w:w w:val="105"/>
        </w:rPr>
        <w:t> </w:t>
      </w:r>
      <w:r>
        <w:rPr>
          <w:color w:val="231F20"/>
          <w:w w:val="105"/>
        </w:rPr>
        <w:t>(</w:t>
      </w:r>
      <w:r>
        <w:rPr>
          <w:i/>
          <w:color w:val="231F20"/>
          <w:w w:val="105"/>
        </w:rPr>
        <w:t>never</w:t>
      </w:r>
      <w:r>
        <w:rPr>
          <w:color w:val="231F20"/>
          <w:w w:val="105"/>
        </w:rPr>
        <w:t>,</w:t>
      </w:r>
      <w:r>
        <w:rPr>
          <w:color w:val="231F20"/>
          <w:spacing w:val="-19"/>
          <w:w w:val="105"/>
        </w:rPr>
        <w:t> </w:t>
      </w:r>
      <w:r>
        <w:rPr>
          <w:i/>
          <w:color w:val="231F20"/>
          <w:w w:val="105"/>
        </w:rPr>
        <w:t>sometimes</w:t>
      </w:r>
      <w:r>
        <w:rPr>
          <w:color w:val="231F20"/>
          <w:w w:val="105"/>
        </w:rPr>
        <w:t>,</w:t>
      </w:r>
      <w:r>
        <w:rPr>
          <w:color w:val="231F20"/>
          <w:spacing w:val="-19"/>
          <w:w w:val="105"/>
        </w:rPr>
        <w:t> </w:t>
      </w:r>
      <w:r>
        <w:rPr>
          <w:color w:val="231F20"/>
          <w:w w:val="105"/>
        </w:rPr>
        <w:t>or</w:t>
      </w:r>
      <w:r>
        <w:rPr>
          <w:color w:val="231F20"/>
          <w:spacing w:val="-19"/>
          <w:w w:val="105"/>
        </w:rPr>
        <w:t> </w:t>
      </w:r>
      <w:r>
        <w:rPr>
          <w:i/>
          <w:color w:val="231F20"/>
          <w:w w:val="105"/>
        </w:rPr>
        <w:t>often</w:t>
      </w:r>
      <w:r>
        <w:rPr>
          <w:color w:val="231F20"/>
          <w:w w:val="105"/>
        </w:rPr>
        <w:t>).</w:t>
      </w:r>
      <w:r>
        <w:rPr>
          <w:color w:val="231F20"/>
          <w:spacing w:val="-19"/>
          <w:w w:val="105"/>
        </w:rPr>
        <w:t> </w:t>
      </w:r>
      <w:r>
        <w:rPr>
          <w:color w:val="231F20"/>
          <w:w w:val="105"/>
        </w:rPr>
        <w:t>Scores</w:t>
      </w:r>
      <w:r>
        <w:rPr>
          <w:color w:val="231F20"/>
          <w:spacing w:val="-19"/>
          <w:w w:val="105"/>
        </w:rPr>
        <w:t> </w:t>
      </w:r>
      <w:r>
        <w:rPr>
          <w:color w:val="231F20"/>
          <w:w w:val="105"/>
        </w:rPr>
        <w:t>were</w:t>
      </w:r>
      <w:r>
        <w:rPr>
          <w:color w:val="231F20"/>
          <w:spacing w:val="-19"/>
          <w:w w:val="105"/>
        </w:rPr>
        <w:t> </w:t>
      </w:r>
      <w:r>
        <w:rPr>
          <w:color w:val="231F20"/>
          <w:w w:val="105"/>
        </w:rPr>
        <w:t>averaged</w:t>
      </w:r>
      <w:r>
        <w:rPr>
          <w:color w:val="231F20"/>
          <w:spacing w:val="-19"/>
          <w:w w:val="105"/>
        </w:rPr>
        <w:t> </w:t>
      </w:r>
      <w:r>
        <w:rPr>
          <w:color w:val="231F20"/>
          <w:w w:val="105"/>
        </w:rPr>
        <w:t>to</w:t>
      </w:r>
      <w:r>
        <w:rPr>
          <w:color w:val="231F20"/>
          <w:spacing w:val="-19"/>
          <w:w w:val="105"/>
        </w:rPr>
        <w:t> </w:t>
      </w:r>
      <w:r>
        <w:rPr>
          <w:color w:val="231F20"/>
          <w:w w:val="105"/>
        </w:rPr>
        <w:t>create a composite score. Internal consistency at each time point was strong, for both fathers (</w:t>
      </w:r>
      <w:r>
        <w:rPr>
          <w:rFonts w:ascii="Arial" w:hAnsi="Arial"/>
          <w:color w:val="231F20"/>
          <w:w w:val="105"/>
        </w:rPr>
        <w:t>a </w:t>
      </w:r>
      <w:r>
        <w:rPr>
          <w:color w:val="231F20"/>
          <w:w w:val="105"/>
        </w:rPr>
        <w:t>range </w:t>
      </w:r>
      <w:r>
        <w:rPr>
          <w:rFonts w:ascii="Arial" w:hAnsi="Arial"/>
          <w:color w:val="231F20"/>
          <w:w w:val="120"/>
        </w:rPr>
        <w:t>= </w:t>
      </w:r>
      <w:r>
        <w:rPr>
          <w:color w:val="231F20"/>
          <w:w w:val="105"/>
        </w:rPr>
        <w:t>.82–.87) and mothers (</w:t>
      </w:r>
      <w:r>
        <w:rPr>
          <w:rFonts w:ascii="Arial" w:hAnsi="Arial"/>
          <w:color w:val="231F20"/>
          <w:w w:val="105"/>
        </w:rPr>
        <w:t>a  </w:t>
      </w:r>
      <w:r>
        <w:rPr>
          <w:color w:val="231F20"/>
          <w:w w:val="105"/>
        </w:rPr>
        <w:t>range</w:t>
      </w:r>
      <w:r>
        <w:rPr>
          <w:color w:val="231F20"/>
          <w:spacing w:val="-21"/>
          <w:w w:val="105"/>
        </w:rPr>
        <w:t> </w:t>
      </w:r>
      <w:r>
        <w:rPr>
          <w:rFonts w:ascii="Arial" w:hAnsi="Arial"/>
          <w:color w:val="231F20"/>
          <w:w w:val="120"/>
        </w:rPr>
        <w:t>=</w:t>
      </w:r>
      <w:r>
        <w:rPr>
          <w:rFonts w:ascii="Arial" w:hAnsi="Arial"/>
          <w:color w:val="231F20"/>
          <w:spacing w:val="-34"/>
          <w:w w:val="120"/>
        </w:rPr>
        <w:t> </w:t>
      </w:r>
      <w:r>
        <w:rPr>
          <w:color w:val="231F20"/>
          <w:w w:val="105"/>
        </w:rPr>
        <w:t>.80</w:t>
      </w:r>
      <w:r>
        <w:rPr>
          <w:color w:val="231F20"/>
          <w:spacing w:val="-36"/>
          <w:w w:val="105"/>
        </w:rPr>
        <w:t> </w:t>
      </w:r>
      <w:r>
        <w:rPr>
          <w:color w:val="231F20"/>
          <w:w w:val="105"/>
        </w:rPr>
        <w:t>–.82).</w:t>
      </w:r>
      <w:r>
        <w:rPr>
          <w:color w:val="231F20"/>
          <w:spacing w:val="-21"/>
          <w:w w:val="105"/>
        </w:rPr>
        <w:t> </w:t>
      </w:r>
      <w:r>
        <w:rPr>
          <w:color w:val="231F20"/>
          <w:w w:val="105"/>
        </w:rPr>
        <w:t>Father</w:t>
      </w:r>
      <w:r>
        <w:rPr>
          <w:color w:val="231F20"/>
          <w:spacing w:val="-21"/>
          <w:w w:val="105"/>
        </w:rPr>
        <w:t> </w:t>
      </w:r>
      <w:r>
        <w:rPr>
          <w:color w:val="231F20"/>
          <w:w w:val="105"/>
        </w:rPr>
        <w:t>and</w:t>
      </w:r>
      <w:r>
        <w:rPr>
          <w:color w:val="231F20"/>
          <w:spacing w:val="-21"/>
          <w:w w:val="105"/>
        </w:rPr>
        <w:t> </w:t>
      </w:r>
      <w:r>
        <w:rPr>
          <w:color w:val="231F20"/>
          <w:w w:val="105"/>
        </w:rPr>
        <w:t>mother</w:t>
      </w:r>
      <w:r>
        <w:rPr>
          <w:color w:val="231F20"/>
          <w:spacing w:val="-21"/>
          <w:w w:val="105"/>
        </w:rPr>
        <w:t> </w:t>
      </w:r>
      <w:r>
        <w:rPr>
          <w:color w:val="231F20"/>
          <w:w w:val="105"/>
        </w:rPr>
        <w:t>reports</w:t>
      </w:r>
      <w:r>
        <w:rPr>
          <w:color w:val="231F20"/>
          <w:spacing w:val="-21"/>
          <w:w w:val="105"/>
        </w:rPr>
        <w:t> </w:t>
      </w:r>
      <w:r>
        <w:rPr>
          <w:color w:val="231F20"/>
          <w:w w:val="105"/>
        </w:rPr>
        <w:t>of</w:t>
      </w:r>
      <w:r>
        <w:rPr>
          <w:color w:val="231F20"/>
          <w:spacing w:val="-21"/>
          <w:w w:val="105"/>
        </w:rPr>
        <w:t> </w:t>
      </w:r>
      <w:r>
        <w:rPr>
          <w:color w:val="231F20"/>
          <w:w w:val="105"/>
        </w:rPr>
        <w:t>prosocial</w:t>
      </w:r>
      <w:r>
        <w:rPr>
          <w:color w:val="231F20"/>
          <w:spacing w:val="-21"/>
          <w:w w:val="105"/>
        </w:rPr>
        <w:t> </w:t>
      </w:r>
      <w:r>
        <w:rPr>
          <w:color w:val="231F20"/>
          <w:w w:val="105"/>
        </w:rPr>
        <w:t>behavior were positively associated </w:t>
      </w:r>
      <w:r>
        <w:rPr>
          <w:i/>
          <w:color w:val="231F20"/>
          <w:w w:val="105"/>
        </w:rPr>
        <w:t>r</w:t>
      </w:r>
      <w:r>
        <w:rPr>
          <w:color w:val="231F20"/>
          <w:w w:val="105"/>
          <w:position w:val="-3"/>
          <w:sz w:val="11"/>
        </w:rPr>
        <w:t>T1 </w:t>
      </w:r>
      <w:r>
        <w:rPr>
          <w:rFonts w:ascii="Arial" w:hAnsi="Arial"/>
          <w:color w:val="231F20"/>
          <w:w w:val="120"/>
        </w:rPr>
        <w:t>= </w:t>
      </w:r>
      <w:r>
        <w:rPr>
          <w:color w:val="231F20"/>
          <w:w w:val="105"/>
        </w:rPr>
        <w:t>.39, </w:t>
      </w:r>
      <w:r>
        <w:rPr>
          <w:i/>
          <w:color w:val="231F20"/>
          <w:w w:val="105"/>
        </w:rPr>
        <w:t>p </w:t>
      </w:r>
      <w:r>
        <w:rPr>
          <w:rFonts w:ascii="Arial" w:hAnsi="Arial"/>
          <w:color w:val="231F20"/>
          <w:w w:val="120"/>
        </w:rPr>
        <w:t>&lt; </w:t>
      </w:r>
      <w:r>
        <w:rPr>
          <w:color w:val="231F20"/>
          <w:w w:val="105"/>
        </w:rPr>
        <w:t>.01, </w:t>
      </w:r>
      <w:r>
        <w:rPr>
          <w:i/>
          <w:color w:val="231F20"/>
          <w:w w:val="105"/>
        </w:rPr>
        <w:t>r</w:t>
      </w:r>
      <w:r>
        <w:rPr>
          <w:color w:val="231F20"/>
          <w:w w:val="105"/>
          <w:position w:val="-3"/>
          <w:sz w:val="11"/>
        </w:rPr>
        <w:t>T2 </w:t>
      </w:r>
      <w:r>
        <w:rPr>
          <w:rFonts w:ascii="Arial" w:hAnsi="Arial"/>
          <w:color w:val="231F20"/>
          <w:w w:val="120"/>
        </w:rPr>
        <w:t>= </w:t>
      </w:r>
      <w:r>
        <w:rPr>
          <w:color w:val="231F20"/>
          <w:w w:val="105"/>
        </w:rPr>
        <w:t>.27, </w:t>
      </w:r>
      <w:r>
        <w:rPr>
          <w:i/>
          <w:color w:val="231F20"/>
          <w:w w:val="105"/>
        </w:rPr>
        <w:t>p </w:t>
      </w:r>
      <w:r>
        <w:rPr>
          <w:rFonts w:ascii="Arial" w:hAnsi="Arial"/>
          <w:color w:val="231F20"/>
          <w:w w:val="120"/>
        </w:rPr>
        <w:t>&lt; </w:t>
      </w:r>
      <w:r>
        <w:rPr>
          <w:color w:val="231F20"/>
          <w:w w:val="105"/>
        </w:rPr>
        <w:t>.01, </w:t>
      </w:r>
      <w:r>
        <w:rPr>
          <w:i/>
          <w:color w:val="231F20"/>
          <w:w w:val="105"/>
        </w:rPr>
        <w:t>r</w:t>
      </w:r>
      <w:r>
        <w:rPr>
          <w:color w:val="231F20"/>
          <w:w w:val="105"/>
          <w:position w:val="-3"/>
          <w:sz w:val="11"/>
        </w:rPr>
        <w:t>T3 </w:t>
      </w:r>
      <w:r>
        <w:rPr>
          <w:rFonts w:ascii="Arial" w:hAnsi="Arial"/>
          <w:color w:val="231F20"/>
          <w:w w:val="120"/>
        </w:rPr>
        <w:t>= </w:t>
      </w:r>
      <w:r>
        <w:rPr>
          <w:color w:val="231F20"/>
          <w:w w:val="105"/>
        </w:rPr>
        <w:t>.36, </w:t>
      </w:r>
      <w:r>
        <w:rPr>
          <w:i/>
          <w:color w:val="231F20"/>
          <w:w w:val="105"/>
        </w:rPr>
        <w:t>p </w:t>
      </w:r>
      <w:r>
        <w:rPr>
          <w:rFonts w:ascii="Arial" w:hAnsi="Arial"/>
          <w:color w:val="231F20"/>
          <w:w w:val="120"/>
        </w:rPr>
        <w:t>&lt; </w:t>
      </w:r>
      <w:r>
        <w:rPr>
          <w:color w:val="231F20"/>
          <w:w w:val="105"/>
        </w:rPr>
        <w:t>.01. In addition, father and mother reports of prosocial behavior were negatively associated with father and </w:t>
      </w:r>
      <w:r>
        <w:rPr>
          <w:color w:val="231F20"/>
          <w:w w:val="100"/>
        </w:rPr>
        <w:t>mother reports </w:t>
      </w:r>
      <w:r>
        <w:rPr>
          <w:color w:val="231F20"/>
          <w:w w:val="99"/>
        </w:rPr>
        <w:t>of </w:t>
      </w:r>
      <w:r>
        <w:rPr>
          <w:color w:val="231F20"/>
          <w:w w:val="100"/>
        </w:rPr>
        <w:t>disruptive </w:t>
      </w:r>
      <w:r>
        <w:rPr>
          <w:color w:val="231F20"/>
        </w:rPr>
        <w:t>behaviors </w:t>
      </w:r>
      <w:r>
        <w:rPr>
          <w:color w:val="231F20"/>
          <w:w w:val="100"/>
        </w:rPr>
        <w:t>(mothers: </w:t>
      </w:r>
      <w:r>
        <w:rPr>
          <w:i/>
          <w:color w:val="231F20"/>
          <w:w w:val="118"/>
        </w:rPr>
        <w:t>r</w:t>
      </w:r>
      <w:r>
        <w:rPr>
          <w:color w:val="231F20"/>
          <w:w w:val="118"/>
          <w:position w:val="-3"/>
          <w:sz w:val="11"/>
        </w:rPr>
        <w:t>T1 </w:t>
      </w:r>
      <w:r>
        <w:rPr>
          <w:rFonts w:ascii="Arial" w:hAnsi="Arial"/>
          <w:color w:val="231F20"/>
          <w:w w:val="142"/>
        </w:rPr>
        <w:t>= </w:t>
      </w:r>
      <w:r>
        <w:rPr>
          <w:rFonts w:ascii="Arial" w:hAnsi="Arial"/>
          <w:color w:val="231F20"/>
          <w:w w:val="130"/>
        </w:rPr>
        <w:t>-</w:t>
      </w:r>
      <w:r>
        <w:rPr>
          <w:color w:val="231F20"/>
          <w:w w:val="130"/>
        </w:rPr>
        <w:t>.15, </w:t>
      </w:r>
      <w:r>
        <w:rPr>
          <w:i/>
          <w:color w:val="231F20"/>
        </w:rPr>
        <w:t>p</w:t>
      </w:r>
      <w:r>
        <w:rPr>
          <w:i/>
          <w:color w:val="231F20"/>
          <w:spacing w:val="1"/>
        </w:rPr>
        <w:t> </w:t>
      </w:r>
      <w:r>
        <w:rPr>
          <w:rFonts w:ascii="Arial" w:hAnsi="Arial"/>
          <w:color w:val="231F20"/>
          <w:w w:val="142"/>
        </w:rPr>
        <w:t>&lt;</w:t>
      </w:r>
    </w:p>
    <w:p>
      <w:pPr>
        <w:spacing w:line="206" w:lineRule="exact" w:before="0"/>
        <w:ind w:left="120" w:right="0" w:firstLine="0"/>
        <w:jc w:val="both"/>
        <w:rPr>
          <w:sz w:val="18"/>
        </w:rPr>
      </w:pPr>
      <w:r>
        <w:rPr>
          <w:color w:val="231F20"/>
          <w:sz w:val="18"/>
        </w:rPr>
        <w:t>.01, </w:t>
      </w:r>
      <w:r>
        <w:rPr>
          <w:color w:val="231F20"/>
          <w:spacing w:val="15"/>
          <w:sz w:val="18"/>
        </w:rPr>
        <w:t> </w:t>
      </w:r>
      <w:r>
        <w:rPr>
          <w:i/>
          <w:color w:val="231F20"/>
          <w:w w:val="99"/>
          <w:sz w:val="18"/>
        </w:rPr>
        <w:t>r</w:t>
      </w:r>
      <w:r>
        <w:rPr>
          <w:color w:val="231F20"/>
          <w:w w:val="127"/>
          <w:position w:val="-3"/>
          <w:sz w:val="11"/>
        </w:rPr>
        <w:t>T2</w:t>
      </w:r>
      <w:r>
        <w:rPr>
          <w:color w:val="231F20"/>
          <w:position w:val="-3"/>
          <w:sz w:val="11"/>
        </w:rPr>
        <w:t>   </w:t>
      </w:r>
      <w:r>
        <w:rPr>
          <w:color w:val="231F20"/>
          <w:spacing w:val="-5"/>
          <w:position w:val="-3"/>
          <w:sz w:val="11"/>
        </w:rPr>
        <w:t> </w:t>
      </w:r>
      <w:r>
        <w:rPr>
          <w:rFonts w:ascii="Arial"/>
          <w:color w:val="231F20"/>
          <w:w w:val="142"/>
          <w:sz w:val="18"/>
        </w:rPr>
        <w:t>=</w:t>
      </w:r>
      <w:r>
        <w:rPr>
          <w:rFonts w:ascii="Arial"/>
          <w:color w:val="231F20"/>
          <w:sz w:val="18"/>
        </w:rPr>
        <w:t> </w:t>
      </w:r>
      <w:r>
        <w:rPr>
          <w:rFonts w:ascii="Arial"/>
          <w:color w:val="231F20"/>
          <w:spacing w:val="5"/>
          <w:sz w:val="18"/>
        </w:rPr>
        <w:t> </w:t>
      </w:r>
      <w:r>
        <w:rPr>
          <w:rFonts w:ascii="Arial"/>
          <w:color w:val="231F20"/>
          <w:w w:val="250"/>
          <w:sz w:val="18"/>
        </w:rPr>
        <w:t>-</w:t>
      </w:r>
      <w:r>
        <w:rPr>
          <w:color w:val="231F20"/>
          <w:sz w:val="18"/>
        </w:rPr>
        <w:t>.23, </w:t>
      </w:r>
      <w:r>
        <w:rPr>
          <w:color w:val="231F20"/>
          <w:spacing w:val="15"/>
          <w:sz w:val="18"/>
        </w:rPr>
        <w:t> </w:t>
      </w:r>
      <w:r>
        <w:rPr>
          <w:i/>
          <w:color w:val="231F20"/>
          <w:sz w:val="18"/>
        </w:rPr>
        <w:t>p </w:t>
      </w:r>
      <w:r>
        <w:rPr>
          <w:i/>
          <w:color w:val="231F20"/>
          <w:spacing w:val="15"/>
          <w:sz w:val="18"/>
        </w:rPr>
        <w:t> </w:t>
      </w:r>
      <w:r>
        <w:rPr>
          <w:rFonts w:ascii="Arial"/>
          <w:color w:val="231F20"/>
          <w:w w:val="142"/>
          <w:sz w:val="18"/>
        </w:rPr>
        <w:t>&lt;</w:t>
      </w:r>
      <w:r>
        <w:rPr>
          <w:rFonts w:ascii="Arial"/>
          <w:color w:val="231F20"/>
          <w:sz w:val="18"/>
        </w:rPr>
        <w:t> </w:t>
      </w:r>
      <w:r>
        <w:rPr>
          <w:rFonts w:ascii="Arial"/>
          <w:color w:val="231F20"/>
          <w:spacing w:val="5"/>
          <w:sz w:val="18"/>
        </w:rPr>
        <w:t> </w:t>
      </w:r>
      <w:r>
        <w:rPr>
          <w:color w:val="231F20"/>
          <w:sz w:val="18"/>
        </w:rPr>
        <w:t>.01, </w:t>
      </w:r>
      <w:r>
        <w:rPr>
          <w:color w:val="231F20"/>
          <w:spacing w:val="15"/>
          <w:sz w:val="18"/>
        </w:rPr>
        <w:t> </w:t>
      </w:r>
      <w:r>
        <w:rPr>
          <w:i/>
          <w:color w:val="231F20"/>
          <w:w w:val="99"/>
          <w:sz w:val="18"/>
        </w:rPr>
        <w:t>r</w:t>
      </w:r>
      <w:r>
        <w:rPr>
          <w:color w:val="231F20"/>
          <w:w w:val="127"/>
          <w:position w:val="-3"/>
          <w:sz w:val="11"/>
        </w:rPr>
        <w:t>T3</w:t>
      </w:r>
      <w:r>
        <w:rPr>
          <w:color w:val="231F20"/>
          <w:position w:val="-3"/>
          <w:sz w:val="11"/>
        </w:rPr>
        <w:t>   </w:t>
      </w:r>
      <w:r>
        <w:rPr>
          <w:color w:val="231F20"/>
          <w:spacing w:val="-5"/>
          <w:position w:val="-3"/>
          <w:sz w:val="11"/>
        </w:rPr>
        <w:t> </w:t>
      </w:r>
      <w:r>
        <w:rPr>
          <w:rFonts w:ascii="Arial"/>
          <w:color w:val="231F20"/>
          <w:w w:val="142"/>
          <w:sz w:val="18"/>
        </w:rPr>
        <w:t>=</w:t>
      </w:r>
      <w:r>
        <w:rPr>
          <w:rFonts w:ascii="Arial"/>
          <w:color w:val="231F20"/>
          <w:sz w:val="18"/>
        </w:rPr>
        <w:t> </w:t>
      </w:r>
      <w:r>
        <w:rPr>
          <w:rFonts w:ascii="Arial"/>
          <w:color w:val="231F20"/>
          <w:spacing w:val="5"/>
          <w:sz w:val="18"/>
        </w:rPr>
        <w:t> </w:t>
      </w:r>
      <w:r>
        <w:rPr>
          <w:rFonts w:ascii="Arial"/>
          <w:color w:val="231F20"/>
          <w:w w:val="250"/>
          <w:sz w:val="18"/>
        </w:rPr>
        <w:t>-</w:t>
      </w:r>
      <w:r>
        <w:rPr>
          <w:color w:val="231F20"/>
          <w:sz w:val="18"/>
        </w:rPr>
        <w:t>.23, </w:t>
      </w:r>
      <w:r>
        <w:rPr>
          <w:color w:val="231F20"/>
          <w:spacing w:val="15"/>
          <w:sz w:val="18"/>
        </w:rPr>
        <w:t> </w:t>
      </w:r>
      <w:r>
        <w:rPr>
          <w:i/>
          <w:color w:val="231F20"/>
          <w:sz w:val="18"/>
        </w:rPr>
        <w:t>p </w:t>
      </w:r>
      <w:r>
        <w:rPr>
          <w:i/>
          <w:color w:val="231F20"/>
          <w:spacing w:val="15"/>
          <w:sz w:val="18"/>
        </w:rPr>
        <w:t> </w:t>
      </w:r>
      <w:r>
        <w:rPr>
          <w:rFonts w:ascii="Arial"/>
          <w:color w:val="231F20"/>
          <w:w w:val="142"/>
          <w:sz w:val="18"/>
        </w:rPr>
        <w:t>&lt;</w:t>
      </w:r>
      <w:r>
        <w:rPr>
          <w:rFonts w:ascii="Arial"/>
          <w:color w:val="231F20"/>
          <w:sz w:val="18"/>
        </w:rPr>
        <w:t> </w:t>
      </w:r>
      <w:r>
        <w:rPr>
          <w:rFonts w:ascii="Arial"/>
          <w:color w:val="231F20"/>
          <w:spacing w:val="5"/>
          <w:sz w:val="18"/>
        </w:rPr>
        <w:t> </w:t>
      </w:r>
      <w:r>
        <w:rPr>
          <w:color w:val="231F20"/>
          <w:w w:val="100"/>
          <w:sz w:val="18"/>
        </w:rPr>
        <w:t>.01;</w:t>
      </w:r>
      <w:r>
        <w:rPr>
          <w:color w:val="231F20"/>
          <w:sz w:val="18"/>
        </w:rPr>
        <w:t> </w:t>
      </w:r>
      <w:r>
        <w:rPr>
          <w:color w:val="231F20"/>
          <w:spacing w:val="15"/>
          <w:sz w:val="18"/>
        </w:rPr>
        <w:t> </w:t>
      </w:r>
      <w:r>
        <w:rPr>
          <w:color w:val="231F20"/>
          <w:w w:val="100"/>
          <w:sz w:val="18"/>
        </w:rPr>
        <w:t>fathers:</w:t>
      </w:r>
    </w:p>
    <w:p>
      <w:pPr>
        <w:spacing w:line="223" w:lineRule="exact" w:before="0"/>
        <w:ind w:left="120" w:right="0" w:firstLine="0"/>
        <w:jc w:val="both"/>
        <w:rPr>
          <w:sz w:val="18"/>
        </w:rPr>
      </w:pPr>
      <w:r>
        <w:rPr>
          <w:i/>
          <w:color w:val="231F20"/>
          <w:w w:val="99"/>
          <w:sz w:val="18"/>
        </w:rPr>
        <w:t>r</w:t>
      </w:r>
      <w:r>
        <w:rPr>
          <w:color w:val="231F20"/>
          <w:w w:val="127"/>
          <w:position w:val="-3"/>
          <w:sz w:val="11"/>
        </w:rPr>
        <w:t>T1</w:t>
      </w:r>
      <w:r>
        <w:rPr>
          <w:color w:val="231F20"/>
          <w:position w:val="-3"/>
          <w:sz w:val="11"/>
        </w:rPr>
        <w:t> </w:t>
      </w:r>
      <w:r>
        <w:rPr>
          <w:color w:val="231F20"/>
          <w:spacing w:val="-3"/>
          <w:position w:val="-3"/>
          <w:sz w:val="11"/>
        </w:rPr>
        <w:t> </w:t>
      </w:r>
      <w:r>
        <w:rPr>
          <w:rFonts w:ascii="Arial"/>
          <w:color w:val="231F20"/>
          <w:w w:val="142"/>
          <w:sz w:val="18"/>
        </w:rPr>
        <w:t>=</w:t>
      </w:r>
      <w:r>
        <w:rPr>
          <w:rFonts w:ascii="Arial"/>
          <w:color w:val="231F20"/>
          <w:spacing w:val="1"/>
          <w:sz w:val="18"/>
        </w:rPr>
        <w:t> </w:t>
      </w:r>
      <w:r>
        <w:rPr>
          <w:rFonts w:ascii="Arial"/>
          <w:color w:val="231F20"/>
          <w:w w:val="250"/>
          <w:sz w:val="18"/>
        </w:rPr>
        <w:t>-</w:t>
      </w:r>
      <w:r>
        <w:rPr>
          <w:color w:val="231F20"/>
          <w:sz w:val="18"/>
        </w:rPr>
        <w:t>.10,</w:t>
      </w:r>
      <w:r>
        <w:rPr>
          <w:color w:val="231F20"/>
          <w:spacing w:val="7"/>
          <w:sz w:val="18"/>
        </w:rPr>
        <w:t> </w:t>
      </w:r>
      <w:r>
        <w:rPr>
          <w:i/>
          <w:color w:val="231F20"/>
          <w:sz w:val="18"/>
        </w:rPr>
        <w:t>p</w:t>
      </w:r>
      <w:r>
        <w:rPr>
          <w:i/>
          <w:color w:val="231F20"/>
          <w:spacing w:val="7"/>
          <w:sz w:val="18"/>
        </w:rPr>
        <w:t> </w:t>
      </w:r>
      <w:r>
        <w:rPr>
          <w:rFonts w:ascii="Arial"/>
          <w:color w:val="231F20"/>
          <w:w w:val="142"/>
          <w:sz w:val="18"/>
        </w:rPr>
        <w:t>=</w:t>
      </w:r>
      <w:r>
        <w:rPr>
          <w:rFonts w:ascii="Arial"/>
          <w:color w:val="231F20"/>
          <w:spacing w:val="1"/>
          <w:sz w:val="18"/>
        </w:rPr>
        <w:t> </w:t>
      </w:r>
      <w:r>
        <w:rPr>
          <w:color w:val="231F20"/>
          <w:sz w:val="18"/>
        </w:rPr>
        <w:t>.02,</w:t>
      </w:r>
      <w:r>
        <w:rPr>
          <w:color w:val="231F20"/>
          <w:spacing w:val="7"/>
          <w:sz w:val="18"/>
        </w:rPr>
        <w:t> </w:t>
      </w:r>
      <w:r>
        <w:rPr>
          <w:i/>
          <w:color w:val="231F20"/>
          <w:spacing w:val="-1"/>
          <w:w w:val="99"/>
          <w:sz w:val="18"/>
        </w:rPr>
        <w:t>r</w:t>
      </w:r>
      <w:r>
        <w:rPr>
          <w:color w:val="231F20"/>
          <w:w w:val="127"/>
          <w:position w:val="-3"/>
          <w:sz w:val="11"/>
        </w:rPr>
        <w:t>T2</w:t>
      </w:r>
      <w:r>
        <w:rPr>
          <w:color w:val="231F20"/>
          <w:position w:val="-3"/>
          <w:sz w:val="11"/>
        </w:rPr>
        <w:t> </w:t>
      </w:r>
      <w:r>
        <w:rPr>
          <w:color w:val="231F20"/>
          <w:spacing w:val="-3"/>
          <w:position w:val="-3"/>
          <w:sz w:val="11"/>
        </w:rPr>
        <w:t> </w:t>
      </w:r>
      <w:r>
        <w:rPr>
          <w:rFonts w:ascii="Arial"/>
          <w:color w:val="231F20"/>
          <w:w w:val="142"/>
          <w:sz w:val="18"/>
        </w:rPr>
        <w:t>=</w:t>
      </w:r>
      <w:r>
        <w:rPr>
          <w:rFonts w:ascii="Arial"/>
          <w:color w:val="231F20"/>
          <w:spacing w:val="1"/>
          <w:sz w:val="18"/>
        </w:rPr>
        <w:t> </w:t>
      </w:r>
      <w:r>
        <w:rPr>
          <w:rFonts w:ascii="Arial"/>
          <w:color w:val="231F20"/>
          <w:w w:val="250"/>
          <w:sz w:val="18"/>
        </w:rPr>
        <w:t>-</w:t>
      </w:r>
      <w:r>
        <w:rPr>
          <w:color w:val="231F20"/>
          <w:sz w:val="18"/>
        </w:rPr>
        <w:t>.25,</w:t>
      </w:r>
      <w:r>
        <w:rPr>
          <w:color w:val="231F20"/>
          <w:spacing w:val="7"/>
          <w:sz w:val="18"/>
        </w:rPr>
        <w:t> </w:t>
      </w:r>
      <w:r>
        <w:rPr>
          <w:i/>
          <w:color w:val="231F20"/>
          <w:sz w:val="18"/>
        </w:rPr>
        <w:t>p</w:t>
      </w:r>
      <w:r>
        <w:rPr>
          <w:i/>
          <w:color w:val="231F20"/>
          <w:spacing w:val="7"/>
          <w:sz w:val="18"/>
        </w:rPr>
        <w:t> </w:t>
      </w:r>
      <w:r>
        <w:rPr>
          <w:rFonts w:ascii="Arial"/>
          <w:color w:val="231F20"/>
          <w:w w:val="142"/>
          <w:sz w:val="18"/>
        </w:rPr>
        <w:t>&lt;</w:t>
      </w:r>
      <w:r>
        <w:rPr>
          <w:rFonts w:ascii="Arial"/>
          <w:color w:val="231F20"/>
          <w:spacing w:val="1"/>
          <w:sz w:val="18"/>
        </w:rPr>
        <w:t> </w:t>
      </w:r>
      <w:r>
        <w:rPr>
          <w:color w:val="231F20"/>
          <w:sz w:val="18"/>
        </w:rPr>
        <w:t>.01,</w:t>
      </w:r>
      <w:r>
        <w:rPr>
          <w:color w:val="231F20"/>
          <w:spacing w:val="7"/>
          <w:sz w:val="18"/>
        </w:rPr>
        <w:t> </w:t>
      </w:r>
      <w:r>
        <w:rPr>
          <w:i/>
          <w:color w:val="231F20"/>
          <w:spacing w:val="-1"/>
          <w:w w:val="99"/>
          <w:sz w:val="18"/>
        </w:rPr>
        <w:t>r</w:t>
      </w:r>
      <w:r>
        <w:rPr>
          <w:color w:val="231F20"/>
          <w:w w:val="127"/>
          <w:position w:val="-3"/>
          <w:sz w:val="11"/>
        </w:rPr>
        <w:t>T3</w:t>
      </w:r>
      <w:r>
        <w:rPr>
          <w:color w:val="231F20"/>
          <w:position w:val="-3"/>
          <w:sz w:val="11"/>
        </w:rPr>
        <w:t> </w:t>
      </w:r>
      <w:r>
        <w:rPr>
          <w:color w:val="231F20"/>
          <w:spacing w:val="-3"/>
          <w:position w:val="-3"/>
          <w:sz w:val="11"/>
        </w:rPr>
        <w:t> </w:t>
      </w:r>
      <w:r>
        <w:rPr>
          <w:rFonts w:ascii="Arial"/>
          <w:color w:val="231F20"/>
          <w:w w:val="142"/>
          <w:sz w:val="18"/>
        </w:rPr>
        <w:t>=</w:t>
      </w:r>
      <w:r>
        <w:rPr>
          <w:rFonts w:ascii="Arial"/>
          <w:color w:val="231F20"/>
          <w:spacing w:val="1"/>
          <w:sz w:val="18"/>
        </w:rPr>
        <w:t> </w:t>
      </w:r>
      <w:r>
        <w:rPr>
          <w:rFonts w:ascii="Arial"/>
          <w:color w:val="231F20"/>
          <w:w w:val="250"/>
          <w:sz w:val="18"/>
        </w:rPr>
        <w:t>-</w:t>
      </w:r>
      <w:r>
        <w:rPr>
          <w:color w:val="231F20"/>
          <w:sz w:val="18"/>
        </w:rPr>
        <w:t>.22,</w:t>
      </w:r>
      <w:r>
        <w:rPr>
          <w:color w:val="231F20"/>
          <w:spacing w:val="7"/>
          <w:sz w:val="18"/>
        </w:rPr>
        <w:t> </w:t>
      </w:r>
      <w:r>
        <w:rPr>
          <w:i/>
          <w:color w:val="231F20"/>
          <w:sz w:val="18"/>
        </w:rPr>
        <w:t>p</w:t>
      </w:r>
      <w:r>
        <w:rPr>
          <w:i/>
          <w:color w:val="231F20"/>
          <w:spacing w:val="7"/>
          <w:sz w:val="18"/>
        </w:rPr>
        <w:t> </w:t>
      </w:r>
      <w:r>
        <w:rPr>
          <w:rFonts w:ascii="Arial"/>
          <w:color w:val="231F20"/>
          <w:w w:val="142"/>
          <w:sz w:val="18"/>
        </w:rPr>
        <w:t>&lt;</w:t>
      </w:r>
      <w:r>
        <w:rPr>
          <w:rFonts w:ascii="Arial"/>
          <w:color w:val="231F20"/>
          <w:spacing w:val="1"/>
          <w:sz w:val="18"/>
        </w:rPr>
        <w:t> </w:t>
      </w:r>
      <w:r>
        <w:rPr>
          <w:color w:val="231F20"/>
          <w:sz w:val="18"/>
        </w:rPr>
        <w:t>.01.</w:t>
      </w:r>
    </w:p>
    <w:p>
      <w:pPr>
        <w:pStyle w:val="BodyText"/>
        <w:spacing w:line="256" w:lineRule="auto"/>
        <w:ind w:left="120" w:right="716"/>
        <w:jc w:val="both"/>
      </w:pPr>
      <w:r>
        <w:rPr>
          <w:color w:val="231F20"/>
        </w:rPr>
        <w:t>In previous studies, prosocial development measured using the same</w:t>
      </w:r>
      <w:r>
        <w:rPr>
          <w:color w:val="231F20"/>
          <w:spacing w:val="-5"/>
        </w:rPr>
        <w:t> </w:t>
      </w:r>
      <w:r>
        <w:rPr>
          <w:color w:val="231F20"/>
        </w:rPr>
        <w:t>scale</w:t>
      </w:r>
      <w:r>
        <w:rPr>
          <w:color w:val="231F20"/>
          <w:spacing w:val="-5"/>
        </w:rPr>
        <w:t> </w:t>
      </w:r>
      <w:r>
        <w:rPr>
          <w:color w:val="231F20"/>
        </w:rPr>
        <w:t>has</w:t>
      </w:r>
      <w:r>
        <w:rPr>
          <w:color w:val="231F20"/>
          <w:spacing w:val="-5"/>
        </w:rPr>
        <w:t> </w:t>
      </w:r>
      <w:r>
        <w:rPr>
          <w:color w:val="231F20"/>
        </w:rPr>
        <w:t>been</w:t>
      </w:r>
      <w:r>
        <w:rPr>
          <w:color w:val="231F20"/>
          <w:spacing w:val="-5"/>
        </w:rPr>
        <w:t> </w:t>
      </w:r>
      <w:r>
        <w:rPr>
          <w:color w:val="231F20"/>
        </w:rPr>
        <w:t>associated</w:t>
      </w:r>
      <w:r>
        <w:rPr>
          <w:color w:val="231F20"/>
          <w:spacing w:val="-5"/>
        </w:rPr>
        <w:t> </w:t>
      </w:r>
      <w:r>
        <w:rPr>
          <w:color w:val="231F20"/>
        </w:rPr>
        <w:t>with</w:t>
      </w:r>
      <w:r>
        <w:rPr>
          <w:color w:val="231F20"/>
          <w:spacing w:val="-5"/>
        </w:rPr>
        <w:t> </w:t>
      </w:r>
      <w:r>
        <w:rPr>
          <w:color w:val="231F20"/>
        </w:rPr>
        <w:t>externalizing</w:t>
      </w:r>
      <w:r>
        <w:rPr>
          <w:color w:val="231F20"/>
          <w:spacing w:val="-5"/>
        </w:rPr>
        <w:t> </w:t>
      </w:r>
      <w:r>
        <w:rPr>
          <w:color w:val="231F20"/>
        </w:rPr>
        <w:t>and</w:t>
      </w:r>
      <w:r>
        <w:rPr>
          <w:color w:val="231F20"/>
          <w:spacing w:val="-5"/>
        </w:rPr>
        <w:t> </w:t>
      </w:r>
      <w:r>
        <w:rPr>
          <w:color w:val="231F20"/>
        </w:rPr>
        <w:t>internalizing problems (</w:t>
      </w:r>
      <w:hyperlink w:history="true" w:anchor="_bookmark29">
        <w:r>
          <w:rPr>
            <w:color w:val="2E3092"/>
          </w:rPr>
          <w:t>Nantel-Vivier, Pihl, Côté, &amp; Tremblay, </w:t>
        </w:r>
        <w:r>
          <w:rPr>
            <w:color w:val="2E3092"/>
            <w:spacing w:val="37"/>
          </w:rPr>
          <w:t> </w:t>
        </w:r>
        <w:r>
          <w:rPr>
            <w:color w:val="2E3092"/>
          </w:rPr>
          <w:t>2014</w:t>
        </w:r>
      </w:hyperlink>
      <w:r>
        <w:rPr>
          <w:color w:val="231F20"/>
        </w:rPr>
        <w:t>).</w:t>
      </w:r>
    </w:p>
    <w:p>
      <w:pPr>
        <w:pStyle w:val="BodyText"/>
        <w:spacing w:line="256" w:lineRule="auto" w:before="1"/>
        <w:ind w:left="120" w:right="716" w:firstLine="180"/>
        <w:jc w:val="both"/>
      </w:pPr>
      <w:r>
        <w:rPr>
          <w:b/>
          <w:color w:val="231F20"/>
        </w:rPr>
        <w:t>Parent-reported paternal and maternal  </w:t>
      </w:r>
      <w:bookmarkStart w:name="Parent-reported paternal and maternal wa" w:id="13"/>
      <w:bookmarkEnd w:id="13"/>
      <w:r>
        <w:rPr>
          <w:b/>
          <w:color w:val="231F20"/>
        </w:rPr>
        <w:t>warmth.</w:t>
      </w:r>
      <w:r>
        <w:rPr>
          <w:b/>
          <w:color w:val="231F20"/>
        </w:rPr>
        <w:t>  </w:t>
      </w:r>
      <w:r>
        <w:rPr>
          <w:color w:val="231F20"/>
        </w:rPr>
        <w:t>Fathers and mothers completed the Positivity scale from the National Longitudinal Survey of Children and Youth (</w:t>
      </w:r>
      <w:hyperlink w:history="true" w:anchor="_bookmark34">
        <w:r>
          <w:rPr>
            <w:color w:val="2E3092"/>
          </w:rPr>
          <w:t>NLSCY, 1995</w:t>
        </w:r>
      </w:hyperlink>
      <w:r>
        <w:rPr>
          <w:color w:val="231F20"/>
        </w:rPr>
        <w:t>), which was originally adapted from the Parenting Practices Scale (</w:t>
      </w:r>
      <w:hyperlink w:history="true" w:anchor="_bookmark55">
        <w:r>
          <w:rPr>
            <w:color w:val="2E3092"/>
          </w:rPr>
          <w:t>Strayhorn &amp; Weidman, 1988</w:t>
        </w:r>
      </w:hyperlink>
      <w:r>
        <w:rPr>
          <w:color w:val="231F20"/>
        </w:rPr>
        <w:t>). Examples include: “How often do you speak to your child in a warm and friendly voice?” and “How often do you listen to your child’s feelings and try to understand them?” Parents rated five items for warmth on a 5-point scale ranging from </w:t>
      </w:r>
      <w:r>
        <w:rPr>
          <w:i/>
          <w:color w:val="231F20"/>
        </w:rPr>
        <w:t>never </w:t>
      </w:r>
      <w:r>
        <w:rPr>
          <w:color w:val="231F20"/>
        </w:rPr>
        <w:t>(1) to </w:t>
      </w:r>
      <w:r>
        <w:rPr>
          <w:i/>
          <w:color w:val="231F20"/>
        </w:rPr>
        <w:t>almost always </w:t>
      </w:r>
      <w:r>
        <w:rPr>
          <w:color w:val="231F20"/>
        </w:rPr>
        <w:t>(5) and the mean across items was taken. The internal consistency was good at each time point for mothers (all </w:t>
      </w:r>
      <w:r>
        <w:rPr>
          <w:rFonts w:ascii="Arial" w:hAnsi="Arial"/>
          <w:color w:val="231F20"/>
        </w:rPr>
        <w:t>a</w:t>
      </w:r>
      <w:r>
        <w:rPr>
          <w:color w:val="231F20"/>
        </w:rPr>
        <w:t>s </w:t>
      </w:r>
      <w:r>
        <w:rPr>
          <w:rFonts w:ascii="Arial" w:hAnsi="Arial"/>
          <w:color w:val="231F20"/>
          <w:w w:val="115"/>
        </w:rPr>
        <w:t>&gt; </w:t>
      </w:r>
      <w:r>
        <w:rPr>
          <w:color w:val="231F20"/>
        </w:rPr>
        <w:t>.82) and fathers (all </w:t>
      </w:r>
      <w:r>
        <w:rPr>
          <w:rFonts w:ascii="Arial" w:hAnsi="Arial"/>
          <w:color w:val="231F20"/>
        </w:rPr>
        <w:t>a</w:t>
      </w:r>
      <w:r>
        <w:rPr>
          <w:color w:val="231F20"/>
        </w:rPr>
        <w:t>s </w:t>
      </w:r>
      <w:r>
        <w:rPr>
          <w:rFonts w:ascii="Arial" w:hAnsi="Arial"/>
          <w:color w:val="231F20"/>
          <w:w w:val="115"/>
        </w:rPr>
        <w:t>&gt; </w:t>
      </w:r>
      <w:r>
        <w:rPr>
          <w:color w:val="231F20"/>
        </w:rPr>
        <w:t>.84). Paternal warmth was positively associated across time, as was maternal warmth (</w:t>
      </w:r>
      <w:r>
        <w:rPr>
          <w:i/>
          <w:color w:val="231F20"/>
        </w:rPr>
        <w:t>r</w:t>
      </w:r>
      <w:r>
        <w:rPr>
          <w:color w:val="231F20"/>
        </w:rPr>
        <w:t>s </w:t>
      </w:r>
      <w:r>
        <w:rPr>
          <w:rFonts w:ascii="Verdana" w:hAnsi="Verdana"/>
          <w:color w:val="231F20"/>
        </w:rPr>
        <w:t>&gt; </w:t>
      </w:r>
      <w:r>
        <w:rPr>
          <w:color w:val="231F20"/>
        </w:rPr>
        <w:t>.42, </w:t>
      </w:r>
      <w:r>
        <w:rPr>
          <w:i/>
          <w:color w:val="231F20"/>
        </w:rPr>
        <w:t>p</w:t>
      </w:r>
      <w:r>
        <w:rPr>
          <w:color w:val="231F20"/>
        </w:rPr>
        <w:t>s </w:t>
      </w:r>
      <w:r>
        <w:rPr>
          <w:rFonts w:ascii="Arial" w:hAnsi="Arial"/>
          <w:color w:val="231F20"/>
          <w:w w:val="115"/>
        </w:rPr>
        <w:t>&lt; </w:t>
      </w:r>
      <w:r>
        <w:rPr>
          <w:color w:val="231F20"/>
        </w:rPr>
        <w:t>.01). Parental warmth measured using this scale has previously been negatively associated with child behav- ioral problems (</w:t>
      </w:r>
      <w:hyperlink w:history="true" w:anchor="_bookmark24">
        <w:r>
          <w:rPr>
            <w:color w:val="2E3092"/>
          </w:rPr>
          <w:t>Meunier, Bisceglia, &amp; Jenkins,  </w:t>
        </w:r>
        <w:bookmarkStart w:name="Parent-reported paternal and maternal ne" w:id="14"/>
        <w:bookmarkEnd w:id="14"/>
        <w:r>
          <w:rPr>
            <w:color w:val="2E3092"/>
          </w:rPr>
          <w:t>201</w:t>
        </w:r>
        <w:r>
          <w:rPr>
            <w:color w:val="2E3092"/>
          </w:rPr>
          <w:t>2</w:t>
        </w:r>
      </w:hyperlink>
      <w:r>
        <w:rPr>
          <w:color w:val="231F20"/>
        </w:rPr>
        <w:t>).</w:t>
      </w:r>
    </w:p>
    <w:p>
      <w:pPr>
        <w:pStyle w:val="BodyText"/>
        <w:spacing w:line="256" w:lineRule="auto" w:before="1"/>
        <w:ind w:left="120" w:right="716" w:firstLine="180"/>
        <w:jc w:val="both"/>
      </w:pPr>
      <w:r>
        <w:rPr>
          <w:b/>
          <w:color w:val="231F20"/>
          <w:spacing w:val="-4"/>
        </w:rPr>
        <w:t>Parent-reported paternal </w:t>
      </w:r>
      <w:r>
        <w:rPr>
          <w:b/>
          <w:color w:val="231F20"/>
          <w:spacing w:val="-3"/>
        </w:rPr>
        <w:t>and </w:t>
      </w:r>
      <w:r>
        <w:rPr>
          <w:b/>
          <w:color w:val="231F20"/>
          <w:spacing w:val="-4"/>
        </w:rPr>
        <w:t>maternal  negativity.  </w:t>
      </w:r>
      <w:r>
        <w:rPr>
          <w:color w:val="231F20"/>
        </w:rPr>
        <w:t>Mothers and fathers completed the Negativity scale from the National Longitudinal Survey of Children and Youth (</w:t>
      </w:r>
      <w:hyperlink w:history="true" w:anchor="_bookmark34">
        <w:r>
          <w:rPr>
            <w:color w:val="2E3092"/>
          </w:rPr>
          <w:t>NLSCY, 1995</w:t>
        </w:r>
      </w:hyperlink>
      <w:r>
        <w:rPr>
          <w:color w:val="231F20"/>
        </w:rPr>
        <w:t>), which was originally adapted from the Parenting Practices Scale (</w:t>
      </w:r>
      <w:hyperlink w:history="true" w:anchor="_bookmark55">
        <w:r>
          <w:rPr>
            <w:color w:val="2E3092"/>
          </w:rPr>
          <w:t>Strayhorn &amp; Weidman, 1988</w:t>
        </w:r>
      </w:hyperlink>
      <w:r>
        <w:rPr>
          <w:color w:val="231F20"/>
        </w:rPr>
        <w:t>). Mothers rated five items for neg- ativity, such as “How often do you complain about your child’s behavior or tell him/her you don’t like what s/he is doing?” on a 5-point scale ranging from </w:t>
      </w:r>
      <w:r>
        <w:rPr>
          <w:i/>
          <w:color w:val="231F20"/>
        </w:rPr>
        <w:t>never </w:t>
      </w:r>
      <w:r>
        <w:rPr>
          <w:color w:val="231F20"/>
        </w:rPr>
        <w:t>(1) to </w:t>
      </w:r>
      <w:r>
        <w:rPr>
          <w:i/>
          <w:color w:val="231F20"/>
        </w:rPr>
        <w:t>almost always </w:t>
      </w:r>
      <w:r>
        <w:rPr>
          <w:color w:val="231F20"/>
        </w:rPr>
        <w:t>(5) and the mean across items was taken. The internal consistency was good across each time point for mothers (all </w:t>
      </w:r>
      <w:r>
        <w:rPr>
          <w:rFonts w:ascii="Arial" w:hAnsi="Arial"/>
          <w:color w:val="231F20"/>
        </w:rPr>
        <w:t>a</w:t>
      </w:r>
      <w:r>
        <w:rPr>
          <w:color w:val="231F20"/>
        </w:rPr>
        <w:t>s </w:t>
      </w:r>
      <w:r>
        <w:rPr>
          <w:rFonts w:ascii="Arial" w:hAnsi="Arial"/>
          <w:color w:val="231F20"/>
          <w:w w:val="120"/>
        </w:rPr>
        <w:t>&gt; </w:t>
      </w:r>
      <w:r>
        <w:rPr>
          <w:color w:val="231F20"/>
        </w:rPr>
        <w:t>.82) and fathers (all </w:t>
      </w:r>
      <w:r>
        <w:rPr>
          <w:rFonts w:ascii="Arial" w:hAnsi="Arial"/>
          <w:color w:val="231F20"/>
        </w:rPr>
        <w:t>a</w:t>
      </w:r>
      <w:r>
        <w:rPr>
          <w:color w:val="231F20"/>
        </w:rPr>
        <w:t>s </w:t>
      </w:r>
      <w:r>
        <w:rPr>
          <w:rFonts w:ascii="Arial" w:hAnsi="Arial"/>
          <w:color w:val="231F20"/>
          <w:w w:val="120"/>
        </w:rPr>
        <w:t>&gt; </w:t>
      </w:r>
      <w:r>
        <w:rPr>
          <w:color w:val="231F20"/>
        </w:rPr>
        <w:t>.83). Paternal negativity was positively associated across time, as was maternal negativity (</w:t>
      </w:r>
      <w:r>
        <w:rPr>
          <w:i/>
          <w:color w:val="231F20"/>
        </w:rPr>
        <w:t>r</w:t>
      </w:r>
      <w:r>
        <w:rPr>
          <w:color w:val="231F20"/>
        </w:rPr>
        <w:t>s </w:t>
      </w:r>
      <w:r>
        <w:rPr>
          <w:rFonts w:ascii="Verdana" w:hAnsi="Verdana"/>
          <w:color w:val="231F20"/>
        </w:rPr>
        <w:t>&gt; </w:t>
      </w:r>
      <w:r>
        <w:rPr>
          <w:color w:val="231F20"/>
        </w:rPr>
        <w:t>.38, </w:t>
      </w:r>
      <w:r>
        <w:rPr>
          <w:i/>
          <w:color w:val="231F20"/>
        </w:rPr>
        <w:t>p</w:t>
      </w:r>
      <w:r>
        <w:rPr>
          <w:color w:val="231F20"/>
        </w:rPr>
        <w:t>s </w:t>
      </w:r>
      <w:r>
        <w:rPr>
          <w:rFonts w:ascii="Arial" w:hAnsi="Arial"/>
          <w:color w:val="231F20"/>
          <w:w w:val="120"/>
        </w:rPr>
        <w:t>&lt; </w:t>
      </w:r>
      <w:r>
        <w:rPr>
          <w:color w:val="231F20"/>
        </w:rPr>
        <w:t>.01) Father- and mother-reported warmth and negative parenting were negatively </w:t>
      </w:r>
      <w:r>
        <w:rPr>
          <w:color w:val="231F20"/>
          <w:w w:val="100"/>
        </w:rPr>
        <w:t>related </w:t>
      </w:r>
      <w:r>
        <w:rPr>
          <w:color w:val="231F20"/>
        </w:rPr>
        <w:t>across </w:t>
      </w:r>
      <w:r>
        <w:rPr>
          <w:color w:val="231F20"/>
          <w:w w:val="100"/>
        </w:rPr>
        <w:t>time </w:t>
      </w:r>
      <w:r>
        <w:rPr>
          <w:color w:val="231F20"/>
          <w:spacing w:val="-1"/>
          <w:w w:val="99"/>
        </w:rPr>
        <w:t>(</w:t>
      </w:r>
      <w:r>
        <w:rPr>
          <w:i/>
          <w:color w:val="231F20"/>
          <w:spacing w:val="-1"/>
          <w:w w:val="99"/>
        </w:rPr>
        <w:t>r</w:t>
      </w:r>
      <w:r>
        <w:rPr>
          <w:color w:val="231F20"/>
          <w:spacing w:val="-1"/>
          <w:w w:val="99"/>
        </w:rPr>
        <w:t>s</w:t>
      </w:r>
      <w:r>
        <w:rPr>
          <w:color w:val="231F20"/>
          <w:w w:val="99"/>
        </w:rPr>
        <w:t> </w:t>
      </w:r>
      <w:r>
        <w:rPr>
          <w:rFonts w:ascii="Verdana" w:hAnsi="Verdana"/>
          <w:color w:val="231F20"/>
          <w:w w:val="101"/>
        </w:rPr>
        <w:t>&gt; </w:t>
      </w:r>
      <w:r>
        <w:rPr>
          <w:rFonts w:ascii="Arial" w:hAnsi="Arial"/>
          <w:color w:val="231F20"/>
          <w:w w:val="130"/>
        </w:rPr>
        <w:t>-</w:t>
      </w:r>
      <w:r>
        <w:rPr>
          <w:color w:val="231F20"/>
          <w:w w:val="130"/>
        </w:rPr>
        <w:t>.12, </w:t>
      </w:r>
      <w:r>
        <w:rPr>
          <w:color w:val="231F20"/>
          <w:w w:val="100"/>
        </w:rPr>
        <w:t>all </w:t>
      </w:r>
      <w:r>
        <w:rPr>
          <w:i/>
          <w:color w:val="231F20"/>
          <w:w w:val="99"/>
        </w:rPr>
        <w:t>p</w:t>
      </w:r>
      <w:r>
        <w:rPr>
          <w:color w:val="231F20"/>
          <w:w w:val="99"/>
        </w:rPr>
        <w:t>s </w:t>
      </w:r>
      <w:r>
        <w:rPr>
          <w:color w:val="231F20"/>
          <w:w w:val="100"/>
        </w:rPr>
        <w:t>but </w:t>
      </w:r>
      <w:r>
        <w:rPr>
          <w:color w:val="231F20"/>
          <w:w w:val="100"/>
        </w:rPr>
        <w:t>one </w:t>
      </w:r>
      <w:r>
        <w:rPr>
          <w:rFonts w:ascii="Arial" w:hAnsi="Arial"/>
          <w:color w:val="231F20"/>
          <w:w w:val="142"/>
        </w:rPr>
        <w:t>&lt; </w:t>
      </w:r>
      <w:r>
        <w:rPr>
          <w:color w:val="231F20"/>
        </w:rPr>
        <w:t>.05). </w:t>
      </w:r>
      <w:r>
        <w:rPr>
          <w:color w:val="231F20"/>
          <w:w w:val="100"/>
        </w:rPr>
        <w:t>Parental </w:t>
      </w:r>
      <w:r>
        <w:rPr>
          <w:color w:val="231F20"/>
        </w:rPr>
        <w:t>negativity</w:t>
      </w:r>
      <w:r>
        <w:rPr>
          <w:color w:val="231F20"/>
          <w:spacing w:val="-4"/>
        </w:rPr>
        <w:t> </w:t>
      </w:r>
      <w:r>
        <w:rPr>
          <w:color w:val="231F20"/>
        </w:rPr>
        <w:t>measured</w:t>
      </w:r>
      <w:r>
        <w:rPr>
          <w:color w:val="231F20"/>
          <w:spacing w:val="-4"/>
        </w:rPr>
        <w:t> </w:t>
      </w:r>
      <w:r>
        <w:rPr>
          <w:color w:val="231F20"/>
        </w:rPr>
        <w:t>using</w:t>
      </w:r>
      <w:r>
        <w:rPr>
          <w:color w:val="231F20"/>
          <w:spacing w:val="-4"/>
        </w:rPr>
        <w:t> </w:t>
      </w:r>
      <w:r>
        <w:rPr>
          <w:color w:val="231F20"/>
        </w:rPr>
        <w:t>this</w:t>
      </w:r>
      <w:r>
        <w:rPr>
          <w:color w:val="231F20"/>
          <w:spacing w:val="-4"/>
        </w:rPr>
        <w:t> </w:t>
      </w:r>
      <w:r>
        <w:rPr>
          <w:color w:val="231F20"/>
        </w:rPr>
        <w:t>scale</w:t>
      </w:r>
      <w:r>
        <w:rPr>
          <w:color w:val="231F20"/>
          <w:spacing w:val="-4"/>
        </w:rPr>
        <w:t> </w:t>
      </w:r>
      <w:r>
        <w:rPr>
          <w:color w:val="231F20"/>
        </w:rPr>
        <w:t>has</w:t>
      </w:r>
      <w:r>
        <w:rPr>
          <w:color w:val="231F20"/>
          <w:spacing w:val="-4"/>
        </w:rPr>
        <w:t> </w:t>
      </w:r>
      <w:r>
        <w:rPr>
          <w:color w:val="231F20"/>
        </w:rPr>
        <w:t>previously</w:t>
      </w:r>
      <w:r>
        <w:rPr>
          <w:color w:val="231F20"/>
          <w:spacing w:val="-4"/>
        </w:rPr>
        <w:t> </w:t>
      </w:r>
      <w:r>
        <w:rPr>
          <w:color w:val="231F20"/>
        </w:rPr>
        <w:t>been</w:t>
      </w:r>
      <w:r>
        <w:rPr>
          <w:color w:val="231F20"/>
          <w:spacing w:val="-4"/>
        </w:rPr>
        <w:t> </w:t>
      </w:r>
      <w:r>
        <w:rPr>
          <w:color w:val="231F20"/>
        </w:rPr>
        <w:t>positively associated with child behavioral problems (</w:t>
      </w:r>
      <w:hyperlink w:history="true" w:anchor="_bookmark24">
        <w:r>
          <w:rPr>
            <w:color w:val="2E3092"/>
          </w:rPr>
          <w:t>Meunier et al.,  </w:t>
        </w:r>
        <w:r>
          <w:rPr>
            <w:color w:val="2E3092"/>
            <w:spacing w:val="12"/>
          </w:rPr>
          <w:t> </w:t>
        </w:r>
        <w:r>
          <w:rPr>
            <w:color w:val="2E3092"/>
          </w:rPr>
          <w:t>2012</w:t>
        </w:r>
      </w:hyperlink>
      <w:r>
        <w:rPr>
          <w:color w:val="231F20"/>
        </w:rPr>
        <w:t>).</w:t>
      </w:r>
    </w:p>
    <w:p>
      <w:pPr>
        <w:pStyle w:val="BodyText"/>
      </w:pPr>
    </w:p>
    <w:p>
      <w:pPr>
        <w:pStyle w:val="Heading1"/>
        <w:spacing w:line="252" w:lineRule="auto" w:before="156"/>
        <w:ind w:right="1379"/>
      </w:pPr>
      <w:r>
        <w:rPr>
          <w:color w:val="231F20"/>
        </w:rPr>
        <w:t>Treatment of </w:t>
      </w:r>
      <w:bookmarkStart w:name="Treatment of Missing Data, Analysis Plan" w:id="15"/>
      <w:bookmarkEnd w:id="15"/>
      <w:r>
        <w:rPr>
          <w:color w:val="231F20"/>
        </w:rPr>
        <w:t>Missing</w:t>
      </w:r>
      <w:r>
        <w:rPr>
          <w:color w:val="231F20"/>
        </w:rPr>
        <w:t> Data, Analysis Plan, and Preliminary Analyses</w:t>
      </w:r>
    </w:p>
    <w:p>
      <w:pPr>
        <w:pStyle w:val="BodyText"/>
        <w:spacing w:line="256" w:lineRule="auto" w:before="120"/>
        <w:ind w:left="119" w:right="716" w:firstLine="180"/>
        <w:jc w:val="both"/>
      </w:pPr>
      <w:r>
        <w:rPr>
          <w:color w:val="231F20"/>
        </w:rPr>
        <w:t>Among mothers, the percentage of missing data ranged between 2% and 29%. Among fathers in the study, the percentage of missing data ranged between 12% and 18%. Little’s MCAR test was not significant, for fathers </w:t>
      </w:r>
      <w:r>
        <w:rPr>
          <w:rFonts w:ascii="Arial" w:hAnsi="Arial"/>
          <w:color w:val="231F20"/>
        </w:rPr>
        <w:t>x</w:t>
      </w:r>
      <w:r>
        <w:rPr>
          <w:color w:val="231F20"/>
          <w:position w:val="7"/>
          <w:sz w:val="11"/>
        </w:rPr>
        <w:t>2</w:t>
      </w:r>
      <w:r>
        <w:rPr>
          <w:color w:val="231F20"/>
        </w:rPr>
        <w:t>(9) </w:t>
      </w:r>
      <w:r>
        <w:rPr>
          <w:rFonts w:ascii="Arial" w:hAnsi="Arial"/>
          <w:color w:val="231F20"/>
          <w:w w:val="115"/>
        </w:rPr>
        <w:t>= </w:t>
      </w:r>
      <w:r>
        <w:rPr>
          <w:color w:val="231F20"/>
        </w:rPr>
        <w:t>6.29, </w:t>
      </w:r>
      <w:r>
        <w:rPr>
          <w:i/>
          <w:color w:val="231F20"/>
        </w:rPr>
        <w:t>p </w:t>
      </w:r>
      <w:r>
        <w:rPr>
          <w:rFonts w:ascii="Arial" w:hAnsi="Arial"/>
          <w:color w:val="231F20"/>
          <w:w w:val="115"/>
        </w:rPr>
        <w:t>= </w:t>
      </w:r>
      <w:r>
        <w:rPr>
          <w:color w:val="231F20"/>
        </w:rPr>
        <w:t>.71, or for mothers </w:t>
      </w:r>
      <w:r>
        <w:rPr>
          <w:rFonts w:ascii="Arial" w:hAnsi="Arial"/>
          <w:color w:val="231F20"/>
        </w:rPr>
        <w:t>x</w:t>
      </w:r>
      <w:r>
        <w:rPr>
          <w:color w:val="231F20"/>
          <w:position w:val="7"/>
          <w:sz w:val="11"/>
        </w:rPr>
        <w:t>2</w:t>
      </w:r>
      <w:r>
        <w:rPr>
          <w:color w:val="231F20"/>
        </w:rPr>
        <w:t>(9) </w:t>
      </w:r>
      <w:r>
        <w:rPr>
          <w:rFonts w:ascii="Arial" w:hAnsi="Arial"/>
          <w:color w:val="231F20"/>
          <w:w w:val="115"/>
        </w:rPr>
        <w:t>= </w:t>
      </w:r>
      <w:r>
        <w:rPr>
          <w:color w:val="231F20"/>
        </w:rPr>
        <w:t>8.59, </w:t>
      </w:r>
      <w:r>
        <w:rPr>
          <w:i/>
          <w:color w:val="231F20"/>
        </w:rPr>
        <w:t>p </w:t>
      </w:r>
      <w:r>
        <w:rPr>
          <w:rFonts w:ascii="Arial" w:hAnsi="Arial"/>
          <w:color w:val="231F20"/>
          <w:w w:val="115"/>
        </w:rPr>
        <w:t>= </w:t>
      </w:r>
      <w:r>
        <w:rPr>
          <w:color w:val="231F20"/>
        </w:rPr>
        <w:t>.47, indicating that the variables were missing completely at random. We used the full-information max- imum likelihood method to account for missing data and added</w:t>
      </w:r>
    </w:p>
    <w:p>
      <w:pPr>
        <w:spacing w:after="0" w:line="256" w:lineRule="auto"/>
        <w:jc w:val="both"/>
        <w:sectPr>
          <w:type w:val="continuous"/>
          <w:pgSz w:w="11880" w:h="15840"/>
          <w:pgMar w:top="960" w:bottom="280" w:left="840" w:right="240"/>
          <w:cols w:num="2" w:equalWidth="0">
            <w:col w:w="4922" w:space="238"/>
            <w:col w:w="5640"/>
          </w:cols>
        </w:sectPr>
      </w:pPr>
    </w:p>
    <w:p>
      <w:pPr>
        <w:pStyle w:val="BodyText"/>
        <w:spacing w:before="3"/>
        <w:rPr>
          <w:sz w:val="15"/>
        </w:rPr>
      </w:pPr>
    </w:p>
    <w:p>
      <w:pPr>
        <w:spacing w:after="0"/>
        <w:rPr>
          <w:sz w:val="15"/>
        </w:rPr>
        <w:sectPr>
          <w:pgSz w:w="11880" w:h="15840"/>
          <w:pgMar w:header="1039" w:footer="0" w:top="1220" w:bottom="280" w:left="840" w:right="240"/>
        </w:sectPr>
      </w:pPr>
    </w:p>
    <w:p>
      <w:pPr>
        <w:pStyle w:val="BodyText"/>
        <w:spacing w:line="254" w:lineRule="auto" w:before="77"/>
        <w:ind w:left="120" w:right="2"/>
      </w:pPr>
      <w:r>
        <w:rPr>
          <w:color w:val="231F20"/>
        </w:rPr>
        <w:t>auxiliary variables to predict the missing-data patterns using Mplus 7 (</w:t>
      </w:r>
      <w:hyperlink w:history="true" w:anchor="_bookmark27">
        <w:r>
          <w:rPr>
            <w:color w:val="2E3092"/>
          </w:rPr>
          <w:t>Muthén &amp; Muthén, </w:t>
        </w:r>
        <w:r>
          <w:rPr>
            <w:color w:val="2E3092"/>
            <w:spacing w:val="23"/>
          </w:rPr>
          <w:t> </w:t>
        </w:r>
        <w:r>
          <w:rPr>
            <w:color w:val="2E3092"/>
          </w:rPr>
          <w:t>2010</w:t>
        </w:r>
      </w:hyperlink>
      <w:r>
        <w:rPr>
          <w:color w:val="231F20"/>
        </w:rPr>
        <w:t>).</w:t>
      </w:r>
    </w:p>
    <w:p>
      <w:pPr>
        <w:pStyle w:val="BodyText"/>
        <w:spacing w:line="254" w:lineRule="auto" w:before="1"/>
        <w:ind w:left="119" w:right="1" w:firstLine="180"/>
        <w:jc w:val="right"/>
      </w:pPr>
      <w:r>
        <w:rPr>
          <w:color w:val="231F20"/>
        </w:rPr>
        <w:t>To test our hypotheses regarding the longitudinal</w:t>
      </w:r>
      <w:r>
        <w:rPr>
          <w:color w:val="231F20"/>
          <w:spacing w:val="29"/>
        </w:rPr>
        <w:t> </w:t>
      </w:r>
      <w:r>
        <w:rPr>
          <w:color w:val="231F20"/>
        </w:rPr>
        <w:t>relations</w:t>
      </w:r>
      <w:r>
        <w:rPr>
          <w:color w:val="231F20"/>
          <w:spacing w:val="17"/>
        </w:rPr>
        <w:t> </w:t>
      </w:r>
      <w:r>
        <w:rPr>
          <w:color w:val="231F20"/>
        </w:rPr>
        <w:t>be-</w:t>
      </w:r>
      <w:r>
        <w:rPr>
          <w:color w:val="231F20"/>
          <w:w w:val="100"/>
        </w:rPr>
        <w:t> </w:t>
      </w:r>
      <w:r>
        <w:rPr>
          <w:color w:val="231F20"/>
        </w:rPr>
        <w:t>tween parenting and prosocial behavior, we</w:t>
      </w:r>
      <w:r>
        <w:rPr>
          <w:color w:val="231F20"/>
          <w:spacing w:val="3"/>
        </w:rPr>
        <w:t> </w:t>
      </w:r>
      <w:r>
        <w:rPr>
          <w:color w:val="231F20"/>
        </w:rPr>
        <w:t>performed</w:t>
      </w:r>
      <w:r>
        <w:rPr>
          <w:color w:val="231F20"/>
          <w:spacing w:val="8"/>
        </w:rPr>
        <w:t> </w:t>
      </w:r>
      <w:r>
        <w:rPr>
          <w:color w:val="231F20"/>
        </w:rPr>
        <w:t>actor–</w:t>
      </w:r>
      <w:r>
        <w:rPr>
          <w:color w:val="231F20"/>
          <w:w w:val="100"/>
        </w:rPr>
        <w:t> </w:t>
      </w:r>
      <w:r>
        <w:rPr>
          <w:color w:val="231F20"/>
        </w:rPr>
        <w:t>partner interdependence model (</w:t>
      </w:r>
      <w:hyperlink w:history="true" w:anchor="_bookmark37">
        <w:r>
          <w:rPr>
            <w:color w:val="2E3092"/>
          </w:rPr>
          <w:t>Kenny et al., 2006</w:t>
        </w:r>
      </w:hyperlink>
      <w:r>
        <w:rPr>
          <w:color w:val="231F20"/>
        </w:rPr>
        <w:t>).</w:t>
      </w:r>
      <w:r>
        <w:rPr>
          <w:color w:val="231F20"/>
          <w:spacing w:val="12"/>
        </w:rPr>
        <w:t> </w:t>
      </w:r>
      <w:r>
        <w:rPr>
          <w:color w:val="231F20"/>
        </w:rPr>
        <w:t>The</w:t>
      </w:r>
      <w:r>
        <w:rPr>
          <w:color w:val="231F20"/>
          <w:spacing w:val="1"/>
        </w:rPr>
        <w:t> </w:t>
      </w:r>
      <w:r>
        <w:rPr>
          <w:color w:val="231F20"/>
        </w:rPr>
        <w:t>first model</w:t>
      </w:r>
      <w:r>
        <w:rPr>
          <w:color w:val="231F20"/>
          <w:spacing w:val="30"/>
        </w:rPr>
        <w:t> </w:t>
      </w:r>
      <w:r>
        <w:rPr>
          <w:color w:val="231F20"/>
        </w:rPr>
        <w:t>estimated</w:t>
      </w:r>
      <w:r>
        <w:rPr>
          <w:color w:val="231F20"/>
          <w:spacing w:val="30"/>
        </w:rPr>
        <w:t> </w:t>
      </w:r>
      <w:r>
        <w:rPr>
          <w:color w:val="231F20"/>
        </w:rPr>
        <w:t>the</w:t>
      </w:r>
      <w:r>
        <w:rPr>
          <w:color w:val="231F20"/>
          <w:spacing w:val="30"/>
        </w:rPr>
        <w:t> </w:t>
      </w:r>
      <w:r>
        <w:rPr>
          <w:color w:val="231F20"/>
        </w:rPr>
        <w:t>relations</w:t>
      </w:r>
      <w:r>
        <w:rPr>
          <w:color w:val="231F20"/>
          <w:spacing w:val="30"/>
        </w:rPr>
        <w:t> </w:t>
      </w:r>
      <w:r>
        <w:rPr>
          <w:color w:val="231F20"/>
        </w:rPr>
        <w:t>of</w:t>
      </w:r>
      <w:r>
        <w:rPr>
          <w:color w:val="231F20"/>
          <w:spacing w:val="30"/>
        </w:rPr>
        <w:t> </w:t>
      </w:r>
      <w:r>
        <w:rPr>
          <w:color w:val="231F20"/>
        </w:rPr>
        <w:t>maternal</w:t>
      </w:r>
      <w:r>
        <w:rPr>
          <w:color w:val="231F20"/>
          <w:spacing w:val="30"/>
        </w:rPr>
        <w:t> </w:t>
      </w:r>
      <w:r>
        <w:rPr>
          <w:color w:val="231F20"/>
        </w:rPr>
        <w:t>and</w:t>
      </w:r>
      <w:r>
        <w:rPr>
          <w:color w:val="231F20"/>
          <w:spacing w:val="30"/>
        </w:rPr>
        <w:t> </w:t>
      </w:r>
      <w:r>
        <w:rPr>
          <w:color w:val="231F20"/>
        </w:rPr>
        <w:t>paternal</w:t>
      </w:r>
      <w:r>
        <w:rPr>
          <w:color w:val="231F20"/>
          <w:spacing w:val="30"/>
        </w:rPr>
        <w:t> </w:t>
      </w:r>
      <w:r>
        <w:rPr>
          <w:color w:val="231F20"/>
        </w:rPr>
        <w:t>warmth, and the second used maternal and paternal negative</w:t>
      </w:r>
      <w:r>
        <w:rPr>
          <w:color w:val="231F20"/>
          <w:spacing w:val="40"/>
        </w:rPr>
        <w:t> </w:t>
      </w:r>
      <w:r>
        <w:rPr>
          <w:color w:val="231F20"/>
        </w:rPr>
        <w:t>parenting.</w:t>
      </w:r>
      <w:r>
        <w:rPr>
          <w:color w:val="231F20"/>
          <w:spacing w:val="5"/>
        </w:rPr>
        <w:t> </w:t>
      </w:r>
      <w:r>
        <w:rPr>
          <w:color w:val="231F20"/>
        </w:rPr>
        <w:t>All</w:t>
      </w:r>
      <w:r>
        <w:rPr>
          <w:color w:val="231F20"/>
          <w:w w:val="100"/>
        </w:rPr>
        <w:t> </w:t>
      </w:r>
      <w:r>
        <w:rPr>
          <w:color w:val="231F20"/>
        </w:rPr>
        <w:t>models used parenting variables centered across</w:t>
      </w:r>
      <w:r>
        <w:rPr>
          <w:color w:val="231F20"/>
          <w:spacing w:val="33"/>
        </w:rPr>
        <w:t> </w:t>
      </w:r>
      <w:r>
        <w:rPr>
          <w:color w:val="231F20"/>
        </w:rPr>
        <w:t>both</w:t>
      </w:r>
      <w:r>
        <w:rPr>
          <w:color w:val="231F20"/>
          <w:spacing w:val="13"/>
        </w:rPr>
        <w:t> </w:t>
      </w:r>
      <w:r>
        <w:rPr>
          <w:color w:val="231F20"/>
        </w:rPr>
        <w:t>parents</w:t>
      </w:r>
      <w:r>
        <w:rPr>
          <w:color w:val="231F20"/>
          <w:w w:val="100"/>
        </w:rPr>
        <w:t> </w:t>
      </w:r>
      <w:r>
        <w:rPr>
          <w:color w:val="231F20"/>
        </w:rPr>
        <w:t>(</w:t>
      </w:r>
      <w:hyperlink w:history="true" w:anchor="_bookmark37">
        <w:r>
          <w:rPr>
            <w:color w:val="2E3092"/>
          </w:rPr>
          <w:t>Kenny et al., 2006</w:t>
        </w:r>
      </w:hyperlink>
      <w:r>
        <w:rPr>
          <w:color w:val="231F20"/>
        </w:rPr>
        <w:t>). The models included the</w:t>
      </w:r>
      <w:r>
        <w:rPr>
          <w:color w:val="231F20"/>
          <w:spacing w:val="-25"/>
        </w:rPr>
        <w:t> </w:t>
      </w:r>
      <w:r>
        <w:rPr>
          <w:color w:val="231F20"/>
        </w:rPr>
        <w:t>autoregressive</w:t>
      </w:r>
      <w:r>
        <w:rPr>
          <w:color w:val="231F20"/>
          <w:spacing w:val="-4"/>
        </w:rPr>
        <w:t> </w:t>
      </w:r>
      <w:r>
        <w:rPr>
          <w:color w:val="231F20"/>
        </w:rPr>
        <w:t>paths</w:t>
      </w:r>
      <w:r>
        <w:rPr>
          <w:color w:val="231F20"/>
          <w:w w:val="100"/>
        </w:rPr>
        <w:t> </w:t>
      </w:r>
      <w:r>
        <w:rPr>
          <w:color w:val="231F20"/>
        </w:rPr>
        <w:t>for warmth, negative parenting, and prosocial behavior, estimating</w:t>
      </w:r>
      <w:r>
        <w:rPr>
          <w:color w:val="231F20"/>
          <w:w w:val="100"/>
        </w:rPr>
        <w:t> </w:t>
      </w:r>
      <w:r>
        <w:rPr>
          <w:color w:val="231F20"/>
        </w:rPr>
        <w:t>the</w:t>
      </w:r>
      <w:r>
        <w:rPr>
          <w:color w:val="231F20"/>
          <w:spacing w:val="37"/>
        </w:rPr>
        <w:t> </w:t>
      </w:r>
      <w:r>
        <w:rPr>
          <w:color w:val="231F20"/>
        </w:rPr>
        <w:t>associations</w:t>
      </w:r>
      <w:r>
        <w:rPr>
          <w:color w:val="231F20"/>
          <w:spacing w:val="37"/>
        </w:rPr>
        <w:t> </w:t>
      </w:r>
      <w:r>
        <w:rPr>
          <w:color w:val="231F20"/>
        </w:rPr>
        <w:t>between</w:t>
      </w:r>
      <w:r>
        <w:rPr>
          <w:color w:val="231F20"/>
          <w:spacing w:val="37"/>
        </w:rPr>
        <w:t> </w:t>
      </w:r>
      <w:r>
        <w:rPr>
          <w:color w:val="231F20"/>
        </w:rPr>
        <w:t>parenting</w:t>
      </w:r>
      <w:r>
        <w:rPr>
          <w:color w:val="231F20"/>
          <w:spacing w:val="37"/>
        </w:rPr>
        <w:t> </w:t>
      </w:r>
      <w:r>
        <w:rPr>
          <w:color w:val="231F20"/>
        </w:rPr>
        <w:t>at</w:t>
      </w:r>
      <w:r>
        <w:rPr>
          <w:color w:val="231F20"/>
          <w:spacing w:val="37"/>
        </w:rPr>
        <w:t> </w:t>
      </w:r>
      <w:r>
        <w:rPr>
          <w:color w:val="231F20"/>
        </w:rPr>
        <w:t>Time</w:t>
      </w:r>
      <w:r>
        <w:rPr>
          <w:color w:val="231F20"/>
          <w:spacing w:val="37"/>
        </w:rPr>
        <w:t> </w:t>
      </w:r>
      <w:r>
        <w:rPr>
          <w:color w:val="231F20"/>
        </w:rPr>
        <w:t>T</w:t>
      </w:r>
      <w:r>
        <w:rPr>
          <w:color w:val="231F20"/>
          <w:spacing w:val="37"/>
        </w:rPr>
        <w:t> </w:t>
      </w:r>
      <w:r>
        <w:rPr>
          <w:color w:val="231F20"/>
        </w:rPr>
        <w:t>and</w:t>
      </w:r>
      <w:r>
        <w:rPr>
          <w:color w:val="231F20"/>
          <w:spacing w:val="37"/>
        </w:rPr>
        <w:t> </w:t>
      </w:r>
      <w:r>
        <w:rPr>
          <w:color w:val="231F20"/>
        </w:rPr>
        <w:t>parenting</w:t>
      </w:r>
      <w:r>
        <w:rPr>
          <w:color w:val="231F20"/>
          <w:spacing w:val="37"/>
        </w:rPr>
        <w:t> </w:t>
      </w:r>
      <w:r>
        <w:rPr>
          <w:color w:val="231F20"/>
        </w:rPr>
        <w:t>at</w:t>
      </w:r>
      <w:r>
        <w:rPr>
          <w:color w:val="231F20"/>
          <w:w w:val="100"/>
        </w:rPr>
        <w:t> </w:t>
      </w:r>
      <w:r>
        <w:rPr>
          <w:color w:val="231F20"/>
        </w:rPr>
        <w:t>Time</w:t>
      </w:r>
      <w:r>
        <w:rPr>
          <w:color w:val="231F20"/>
          <w:spacing w:val="-4"/>
        </w:rPr>
        <w:t> </w:t>
      </w:r>
      <w:r>
        <w:rPr>
          <w:color w:val="231F20"/>
        </w:rPr>
        <w:t>T</w:t>
      </w:r>
      <w:r>
        <w:rPr>
          <w:color w:val="231F20"/>
          <w:spacing w:val="-4"/>
        </w:rPr>
        <w:t> </w:t>
      </w:r>
      <w:r>
        <w:rPr>
          <w:rFonts w:ascii="Arial" w:hAnsi="Arial"/>
          <w:color w:val="231F20"/>
          <w:w w:val="115"/>
        </w:rPr>
        <w:t>+</w:t>
      </w:r>
      <w:r>
        <w:rPr>
          <w:rFonts w:ascii="Arial" w:hAnsi="Arial"/>
          <w:color w:val="231F20"/>
          <w:spacing w:val="-16"/>
          <w:w w:val="115"/>
        </w:rPr>
        <w:t> </w:t>
      </w:r>
      <w:r>
        <w:rPr>
          <w:color w:val="231F20"/>
        </w:rPr>
        <w:t>1,</w:t>
      </w:r>
      <w:r>
        <w:rPr>
          <w:color w:val="231F20"/>
          <w:spacing w:val="-4"/>
        </w:rPr>
        <w:t> </w:t>
      </w:r>
      <w:r>
        <w:rPr>
          <w:color w:val="231F20"/>
        </w:rPr>
        <w:t>as</w:t>
      </w:r>
      <w:r>
        <w:rPr>
          <w:color w:val="231F20"/>
          <w:spacing w:val="-4"/>
        </w:rPr>
        <w:t> </w:t>
      </w:r>
      <w:r>
        <w:rPr>
          <w:color w:val="231F20"/>
        </w:rPr>
        <w:t>well</w:t>
      </w:r>
      <w:r>
        <w:rPr>
          <w:color w:val="231F20"/>
          <w:spacing w:val="-4"/>
        </w:rPr>
        <w:t> </w:t>
      </w:r>
      <w:r>
        <w:rPr>
          <w:color w:val="231F20"/>
        </w:rPr>
        <w:t>as</w:t>
      </w:r>
      <w:r>
        <w:rPr>
          <w:color w:val="231F20"/>
          <w:spacing w:val="-4"/>
        </w:rPr>
        <w:t> </w:t>
      </w:r>
      <w:r>
        <w:rPr>
          <w:color w:val="231F20"/>
        </w:rPr>
        <w:t>the</w:t>
      </w:r>
      <w:r>
        <w:rPr>
          <w:color w:val="231F20"/>
          <w:spacing w:val="-4"/>
        </w:rPr>
        <w:t> </w:t>
      </w:r>
      <w:r>
        <w:rPr>
          <w:color w:val="231F20"/>
        </w:rPr>
        <w:t>associations</w:t>
      </w:r>
      <w:r>
        <w:rPr>
          <w:color w:val="231F20"/>
          <w:spacing w:val="-4"/>
        </w:rPr>
        <w:t> </w:t>
      </w:r>
      <w:r>
        <w:rPr>
          <w:color w:val="231F20"/>
        </w:rPr>
        <w:t>between</w:t>
      </w:r>
      <w:r>
        <w:rPr>
          <w:color w:val="231F20"/>
          <w:spacing w:val="-4"/>
        </w:rPr>
        <w:t> </w:t>
      </w:r>
      <w:r>
        <w:rPr>
          <w:color w:val="231F20"/>
        </w:rPr>
        <w:t>prosocial</w:t>
      </w:r>
      <w:r>
        <w:rPr>
          <w:color w:val="231F20"/>
          <w:spacing w:val="-4"/>
        </w:rPr>
        <w:t> </w:t>
      </w:r>
      <w:r>
        <w:rPr>
          <w:color w:val="231F20"/>
        </w:rPr>
        <w:t>behavior</w:t>
      </w:r>
      <w:r>
        <w:rPr>
          <w:color w:val="231F20"/>
          <w:w w:val="100"/>
        </w:rPr>
        <w:t> </w:t>
      </w:r>
      <w:r>
        <w:rPr>
          <w:color w:val="231F20"/>
        </w:rPr>
        <w:t>at</w:t>
      </w:r>
      <w:r>
        <w:rPr>
          <w:color w:val="231F20"/>
          <w:spacing w:val="34"/>
        </w:rPr>
        <w:t> </w:t>
      </w:r>
      <w:r>
        <w:rPr>
          <w:color w:val="231F20"/>
        </w:rPr>
        <w:t>Time</w:t>
      </w:r>
      <w:r>
        <w:rPr>
          <w:color w:val="231F20"/>
          <w:spacing w:val="34"/>
        </w:rPr>
        <w:t> </w:t>
      </w:r>
      <w:r>
        <w:rPr>
          <w:color w:val="231F20"/>
        </w:rPr>
        <w:t>T</w:t>
      </w:r>
      <w:r>
        <w:rPr>
          <w:color w:val="231F20"/>
          <w:spacing w:val="34"/>
        </w:rPr>
        <w:t> </w:t>
      </w:r>
      <w:r>
        <w:rPr>
          <w:color w:val="231F20"/>
        </w:rPr>
        <w:t>and</w:t>
      </w:r>
      <w:r>
        <w:rPr>
          <w:color w:val="231F20"/>
          <w:spacing w:val="34"/>
        </w:rPr>
        <w:t> </w:t>
      </w:r>
      <w:r>
        <w:rPr>
          <w:color w:val="231F20"/>
        </w:rPr>
        <w:t>prosocial</w:t>
      </w:r>
      <w:r>
        <w:rPr>
          <w:color w:val="231F20"/>
          <w:spacing w:val="34"/>
        </w:rPr>
        <w:t> </w:t>
      </w:r>
      <w:r>
        <w:rPr>
          <w:color w:val="231F20"/>
        </w:rPr>
        <w:t>behavior</w:t>
      </w:r>
      <w:r>
        <w:rPr>
          <w:color w:val="231F20"/>
          <w:spacing w:val="34"/>
        </w:rPr>
        <w:t> </w:t>
      </w:r>
      <w:r>
        <w:rPr>
          <w:color w:val="231F20"/>
        </w:rPr>
        <w:t>at</w:t>
      </w:r>
      <w:r>
        <w:rPr>
          <w:color w:val="231F20"/>
          <w:spacing w:val="34"/>
        </w:rPr>
        <w:t> </w:t>
      </w:r>
      <w:r>
        <w:rPr>
          <w:color w:val="231F20"/>
        </w:rPr>
        <w:t>Time</w:t>
      </w:r>
      <w:r>
        <w:rPr>
          <w:color w:val="231F20"/>
          <w:spacing w:val="34"/>
        </w:rPr>
        <w:t> </w:t>
      </w:r>
      <w:r>
        <w:rPr>
          <w:color w:val="231F20"/>
        </w:rPr>
        <w:t>T</w:t>
      </w:r>
      <w:r>
        <w:rPr>
          <w:color w:val="231F20"/>
          <w:spacing w:val="34"/>
        </w:rPr>
        <w:t> </w:t>
      </w:r>
      <w:r>
        <w:rPr>
          <w:rFonts w:ascii="Arial" w:hAnsi="Arial"/>
          <w:color w:val="231F20"/>
          <w:w w:val="115"/>
        </w:rPr>
        <w:t>+</w:t>
      </w:r>
      <w:r>
        <w:rPr>
          <w:rFonts w:ascii="Arial" w:hAnsi="Arial"/>
          <w:color w:val="231F20"/>
          <w:spacing w:val="22"/>
          <w:w w:val="115"/>
        </w:rPr>
        <w:t> </w:t>
      </w:r>
      <w:r>
        <w:rPr>
          <w:color w:val="231F20"/>
        </w:rPr>
        <w:t>1.</w:t>
      </w:r>
      <w:r>
        <w:rPr>
          <w:color w:val="231F20"/>
          <w:spacing w:val="34"/>
        </w:rPr>
        <w:t> </w:t>
      </w:r>
      <w:r>
        <w:rPr>
          <w:color w:val="231F20"/>
        </w:rPr>
        <w:t>The</w:t>
      </w:r>
      <w:r>
        <w:rPr>
          <w:color w:val="231F20"/>
          <w:spacing w:val="34"/>
        </w:rPr>
        <w:t> </w:t>
      </w:r>
      <w:r>
        <w:rPr>
          <w:color w:val="231F20"/>
        </w:rPr>
        <w:t>models</w:t>
      </w:r>
      <w:r>
        <w:rPr>
          <w:color w:val="231F20"/>
          <w:w w:val="100"/>
        </w:rPr>
        <w:t> </w:t>
      </w:r>
      <w:r>
        <w:rPr>
          <w:color w:val="231F20"/>
        </w:rPr>
        <w:t>included the cross-lagged associations between</w:t>
      </w:r>
      <w:r>
        <w:rPr>
          <w:color w:val="231F20"/>
          <w:spacing w:val="40"/>
        </w:rPr>
        <w:t> </w:t>
      </w:r>
      <w:r>
        <w:rPr>
          <w:color w:val="231F20"/>
        </w:rPr>
        <w:t>paternal</w:t>
      </w:r>
      <w:r>
        <w:rPr>
          <w:color w:val="231F20"/>
          <w:spacing w:val="8"/>
        </w:rPr>
        <w:t> </w:t>
      </w:r>
      <w:r>
        <w:rPr>
          <w:color w:val="231F20"/>
        </w:rPr>
        <w:t>parenting</w:t>
      </w:r>
      <w:r>
        <w:rPr>
          <w:color w:val="231F20"/>
          <w:w w:val="100"/>
        </w:rPr>
        <w:t> </w:t>
      </w:r>
      <w:r>
        <w:rPr>
          <w:color w:val="231F20"/>
        </w:rPr>
        <w:t>at Time T and maternal parenting and prosocial behavior at</w:t>
      </w:r>
      <w:r>
        <w:rPr>
          <w:color w:val="231F20"/>
          <w:spacing w:val="10"/>
        </w:rPr>
        <w:t> </w:t>
      </w:r>
      <w:r>
        <w:rPr>
          <w:color w:val="231F20"/>
        </w:rPr>
        <w:t>Time</w:t>
      </w:r>
      <w:r>
        <w:rPr>
          <w:color w:val="231F20"/>
          <w:w w:val="100"/>
        </w:rPr>
        <w:t> </w:t>
      </w:r>
      <w:r>
        <w:rPr>
          <w:color w:val="231F20"/>
        </w:rPr>
        <w:t>T </w:t>
      </w:r>
      <w:r>
        <w:rPr>
          <w:rFonts w:ascii="Arial" w:hAnsi="Arial"/>
          <w:color w:val="231F20"/>
          <w:w w:val="115"/>
        </w:rPr>
        <w:t>+ </w:t>
      </w:r>
      <w:r>
        <w:rPr>
          <w:color w:val="231F20"/>
        </w:rPr>
        <w:t>1; the associations between maternal parenting at Time</w:t>
      </w:r>
      <w:r>
        <w:rPr>
          <w:color w:val="231F20"/>
          <w:spacing w:val="34"/>
        </w:rPr>
        <w:t> </w:t>
      </w:r>
      <w:r>
        <w:rPr>
          <w:color w:val="231F20"/>
        </w:rPr>
        <w:t>T</w:t>
      </w:r>
      <w:r>
        <w:rPr>
          <w:color w:val="231F20"/>
          <w:spacing w:val="4"/>
        </w:rPr>
        <w:t> </w:t>
      </w:r>
      <w:r>
        <w:rPr>
          <w:color w:val="231F20"/>
        </w:rPr>
        <w:t>and</w:t>
      </w:r>
      <w:r>
        <w:rPr>
          <w:color w:val="231F20"/>
          <w:w w:val="100"/>
        </w:rPr>
        <w:t> </w:t>
      </w:r>
      <w:r>
        <w:rPr>
          <w:color w:val="231F20"/>
        </w:rPr>
        <w:t>paternal parenting and prosocial behavior at Time T </w:t>
      </w:r>
      <w:r>
        <w:rPr>
          <w:rFonts w:ascii="Arial" w:hAnsi="Arial"/>
          <w:color w:val="231F20"/>
          <w:w w:val="115"/>
        </w:rPr>
        <w:t>+ </w:t>
      </w:r>
      <w:r>
        <w:rPr>
          <w:color w:val="231F20"/>
        </w:rPr>
        <w:t>1;</w:t>
      </w:r>
      <w:r>
        <w:rPr>
          <w:color w:val="231F20"/>
          <w:spacing w:val="14"/>
        </w:rPr>
        <w:t> </w:t>
      </w:r>
      <w:r>
        <w:rPr>
          <w:color w:val="231F20"/>
        </w:rPr>
        <w:t>and</w:t>
      </w:r>
      <w:r>
        <w:rPr>
          <w:color w:val="231F20"/>
          <w:spacing w:val="11"/>
        </w:rPr>
        <w:t> </w:t>
      </w:r>
      <w:r>
        <w:rPr>
          <w:color w:val="231F20"/>
        </w:rPr>
        <w:t>the</w:t>
      </w:r>
      <w:r>
        <w:rPr>
          <w:color w:val="231F20"/>
          <w:w w:val="100"/>
        </w:rPr>
        <w:t> </w:t>
      </w:r>
      <w:r>
        <w:rPr>
          <w:color w:val="231F20"/>
        </w:rPr>
        <w:t>associations between prosocial behavior at Time T</w:t>
      </w:r>
      <w:r>
        <w:rPr>
          <w:color w:val="231F20"/>
          <w:spacing w:val="9"/>
        </w:rPr>
        <w:t> </w:t>
      </w:r>
      <w:r>
        <w:rPr>
          <w:color w:val="231F20"/>
        </w:rPr>
        <w:t>and</w:t>
      </w:r>
      <w:r>
        <w:rPr>
          <w:color w:val="231F20"/>
          <w:spacing w:val="27"/>
        </w:rPr>
        <w:t> </w:t>
      </w:r>
      <w:r>
        <w:rPr>
          <w:color w:val="231F20"/>
        </w:rPr>
        <w:t>paternal</w:t>
      </w:r>
      <w:r>
        <w:rPr>
          <w:color w:val="231F20"/>
          <w:w w:val="100"/>
        </w:rPr>
        <w:t> </w:t>
      </w:r>
      <w:r>
        <w:rPr>
          <w:color w:val="231F20"/>
        </w:rPr>
        <w:t>and</w:t>
      </w:r>
      <w:r>
        <w:rPr>
          <w:color w:val="231F20"/>
          <w:spacing w:val="19"/>
        </w:rPr>
        <w:t> </w:t>
      </w:r>
      <w:r>
        <w:rPr>
          <w:color w:val="231F20"/>
        </w:rPr>
        <w:t>maternal</w:t>
      </w:r>
      <w:r>
        <w:rPr>
          <w:color w:val="231F20"/>
          <w:spacing w:val="19"/>
        </w:rPr>
        <w:t> </w:t>
      </w:r>
      <w:r>
        <w:rPr>
          <w:color w:val="231F20"/>
        </w:rPr>
        <w:t>parenting</w:t>
      </w:r>
      <w:r>
        <w:rPr>
          <w:color w:val="231F20"/>
          <w:spacing w:val="19"/>
        </w:rPr>
        <w:t> </w:t>
      </w:r>
      <w:r>
        <w:rPr>
          <w:color w:val="231F20"/>
        </w:rPr>
        <w:t>at</w:t>
      </w:r>
      <w:r>
        <w:rPr>
          <w:color w:val="231F20"/>
          <w:spacing w:val="19"/>
        </w:rPr>
        <w:t> </w:t>
      </w:r>
      <w:r>
        <w:rPr>
          <w:color w:val="231F20"/>
        </w:rPr>
        <w:t>Time</w:t>
      </w:r>
      <w:r>
        <w:rPr>
          <w:color w:val="231F20"/>
          <w:spacing w:val="19"/>
        </w:rPr>
        <w:t> </w:t>
      </w:r>
      <w:r>
        <w:rPr>
          <w:color w:val="231F20"/>
        </w:rPr>
        <w:t>T</w:t>
      </w:r>
      <w:r>
        <w:rPr>
          <w:color w:val="231F20"/>
          <w:spacing w:val="18"/>
        </w:rPr>
        <w:t> </w:t>
      </w:r>
      <w:r>
        <w:rPr>
          <w:rFonts w:ascii="Arial" w:hAnsi="Arial"/>
          <w:color w:val="231F20"/>
          <w:w w:val="115"/>
        </w:rPr>
        <w:t>+</w:t>
      </w:r>
      <w:r>
        <w:rPr>
          <w:rFonts w:ascii="Arial" w:hAnsi="Arial"/>
          <w:color w:val="231F20"/>
          <w:spacing w:val="6"/>
          <w:w w:val="115"/>
        </w:rPr>
        <w:t> </w:t>
      </w:r>
      <w:r>
        <w:rPr>
          <w:color w:val="231F20"/>
        </w:rPr>
        <w:t>1.</w:t>
      </w:r>
      <w:r>
        <w:rPr>
          <w:color w:val="231F20"/>
          <w:spacing w:val="19"/>
        </w:rPr>
        <w:t> </w:t>
      </w:r>
      <w:r>
        <w:rPr>
          <w:color w:val="231F20"/>
        </w:rPr>
        <w:t>Last,</w:t>
      </w:r>
      <w:r>
        <w:rPr>
          <w:color w:val="231F20"/>
          <w:spacing w:val="19"/>
        </w:rPr>
        <w:t> </w:t>
      </w:r>
      <w:r>
        <w:rPr>
          <w:color w:val="231F20"/>
        </w:rPr>
        <w:t>the</w:t>
      </w:r>
      <w:r>
        <w:rPr>
          <w:color w:val="231F20"/>
          <w:spacing w:val="19"/>
        </w:rPr>
        <w:t> </w:t>
      </w:r>
      <w:r>
        <w:rPr>
          <w:color w:val="231F20"/>
        </w:rPr>
        <w:t>model</w:t>
      </w:r>
      <w:r>
        <w:rPr>
          <w:color w:val="231F20"/>
          <w:spacing w:val="19"/>
        </w:rPr>
        <w:t> </w:t>
      </w:r>
      <w:r>
        <w:rPr>
          <w:color w:val="231F20"/>
        </w:rPr>
        <w:t>included</w:t>
      </w:r>
      <w:r>
        <w:rPr>
          <w:color w:val="231F20"/>
          <w:w w:val="100"/>
        </w:rPr>
        <w:t> </w:t>
      </w:r>
      <w:r>
        <w:rPr>
          <w:color w:val="231F20"/>
        </w:rPr>
        <w:t>correlations between the three constructs within each</w:t>
      </w:r>
      <w:r>
        <w:rPr>
          <w:color w:val="231F20"/>
          <w:spacing w:val="8"/>
        </w:rPr>
        <w:t> </w:t>
      </w:r>
      <w:r>
        <w:rPr>
          <w:color w:val="231F20"/>
        </w:rPr>
        <w:t>time</w:t>
      </w:r>
      <w:r>
        <w:rPr>
          <w:color w:val="231F20"/>
          <w:spacing w:val="14"/>
        </w:rPr>
        <w:t> </w:t>
      </w:r>
      <w:r>
        <w:rPr>
          <w:color w:val="231F20"/>
        </w:rPr>
        <w:t>point.</w:t>
      </w:r>
      <w:r>
        <w:rPr>
          <w:color w:val="231F20"/>
          <w:w w:val="100"/>
        </w:rPr>
        <w:t> </w:t>
      </w:r>
      <w:r>
        <w:rPr>
          <w:color w:val="231F20"/>
        </w:rPr>
        <w:t>Using the </w:t>
      </w:r>
      <w:r>
        <w:rPr>
          <w:rFonts w:ascii="Arial" w:hAnsi="Arial"/>
          <w:color w:val="231F20"/>
        </w:rPr>
        <w:t>x</w:t>
      </w:r>
      <w:r>
        <w:rPr>
          <w:color w:val="231F20"/>
          <w:position w:val="7"/>
          <w:sz w:val="11"/>
        </w:rPr>
        <w:t>2 </w:t>
      </w:r>
      <w:r>
        <w:rPr>
          <w:color w:val="231F20"/>
        </w:rPr>
        <w:t>difference test, we compared models in</w:t>
      </w:r>
      <w:r>
        <w:rPr>
          <w:color w:val="231F20"/>
          <w:spacing w:val="39"/>
        </w:rPr>
        <w:t> </w:t>
      </w:r>
      <w:r>
        <w:rPr>
          <w:color w:val="231F20"/>
        </w:rPr>
        <w:t>which</w:t>
      </w:r>
      <w:r>
        <w:rPr>
          <w:color w:val="231F20"/>
          <w:spacing w:val="10"/>
        </w:rPr>
        <w:t> </w:t>
      </w:r>
      <w:r>
        <w:rPr>
          <w:color w:val="231F20"/>
        </w:rPr>
        <w:t>the</w:t>
      </w:r>
      <w:r>
        <w:rPr>
          <w:color w:val="231F20"/>
          <w:w w:val="100"/>
        </w:rPr>
        <w:t> </w:t>
      </w:r>
      <w:r>
        <w:rPr>
          <w:color w:val="231F20"/>
        </w:rPr>
        <w:t>relations were constrained to equality across time</w:t>
      </w:r>
      <w:r>
        <w:rPr>
          <w:color w:val="231F20"/>
          <w:spacing w:val="25"/>
        </w:rPr>
        <w:t> </w:t>
      </w:r>
      <w:r>
        <w:rPr>
          <w:color w:val="231F20"/>
        </w:rPr>
        <w:t>and</w:t>
      </w:r>
      <w:r>
        <w:rPr>
          <w:color w:val="231F20"/>
          <w:spacing w:val="10"/>
        </w:rPr>
        <w:t> </w:t>
      </w:r>
      <w:r>
        <w:rPr>
          <w:color w:val="231F20"/>
        </w:rPr>
        <w:t>across</w:t>
      </w:r>
      <w:r>
        <w:rPr>
          <w:color w:val="231F20"/>
          <w:w w:val="99"/>
        </w:rPr>
        <w:t> </w:t>
      </w:r>
      <w:r>
        <w:rPr>
          <w:color w:val="231F20"/>
        </w:rPr>
        <w:t>parents</w:t>
      </w:r>
      <w:r>
        <w:rPr>
          <w:color w:val="231F20"/>
          <w:spacing w:val="19"/>
        </w:rPr>
        <w:t> </w:t>
      </w:r>
      <w:r>
        <w:rPr>
          <w:color w:val="231F20"/>
        </w:rPr>
        <w:t>with</w:t>
      </w:r>
      <w:r>
        <w:rPr>
          <w:color w:val="231F20"/>
          <w:spacing w:val="19"/>
        </w:rPr>
        <w:t> </w:t>
      </w:r>
      <w:r>
        <w:rPr>
          <w:color w:val="231F20"/>
        </w:rPr>
        <w:t>models</w:t>
      </w:r>
      <w:r>
        <w:rPr>
          <w:color w:val="231F20"/>
          <w:spacing w:val="19"/>
        </w:rPr>
        <w:t> </w:t>
      </w:r>
      <w:r>
        <w:rPr>
          <w:color w:val="231F20"/>
        </w:rPr>
        <w:t>in</w:t>
      </w:r>
      <w:r>
        <w:rPr>
          <w:color w:val="231F20"/>
          <w:spacing w:val="19"/>
        </w:rPr>
        <w:t> </w:t>
      </w:r>
      <w:r>
        <w:rPr>
          <w:color w:val="231F20"/>
        </w:rPr>
        <w:t>which</w:t>
      </w:r>
      <w:r>
        <w:rPr>
          <w:color w:val="231F20"/>
          <w:spacing w:val="19"/>
        </w:rPr>
        <w:t> </w:t>
      </w:r>
      <w:r>
        <w:rPr>
          <w:color w:val="231F20"/>
        </w:rPr>
        <w:t>the</w:t>
      </w:r>
      <w:r>
        <w:rPr>
          <w:color w:val="231F20"/>
          <w:spacing w:val="19"/>
        </w:rPr>
        <w:t> </w:t>
      </w:r>
      <w:r>
        <w:rPr>
          <w:color w:val="231F20"/>
        </w:rPr>
        <w:t>relations</w:t>
      </w:r>
      <w:r>
        <w:rPr>
          <w:color w:val="231F20"/>
          <w:spacing w:val="19"/>
        </w:rPr>
        <w:t> </w:t>
      </w:r>
      <w:r>
        <w:rPr>
          <w:color w:val="231F20"/>
        </w:rPr>
        <w:t>were</w:t>
      </w:r>
      <w:r>
        <w:rPr>
          <w:color w:val="231F20"/>
          <w:spacing w:val="19"/>
        </w:rPr>
        <w:t> </w:t>
      </w:r>
      <w:r>
        <w:rPr>
          <w:color w:val="231F20"/>
        </w:rPr>
        <w:t>allowed</w:t>
      </w:r>
      <w:r>
        <w:rPr>
          <w:color w:val="231F20"/>
          <w:spacing w:val="19"/>
        </w:rPr>
        <w:t> </w:t>
      </w:r>
      <w:r>
        <w:rPr>
          <w:color w:val="231F20"/>
        </w:rPr>
        <w:t>to</w:t>
      </w:r>
      <w:r>
        <w:rPr>
          <w:color w:val="231F20"/>
          <w:spacing w:val="19"/>
        </w:rPr>
        <w:t> </w:t>
      </w:r>
      <w:r>
        <w:rPr>
          <w:color w:val="231F20"/>
        </w:rPr>
        <w:t>vary freely. When the models were significantly different,</w:t>
      </w:r>
      <w:r>
        <w:rPr>
          <w:color w:val="231F20"/>
          <w:spacing w:val="38"/>
        </w:rPr>
        <w:t> </w:t>
      </w:r>
      <w:r>
        <w:rPr>
          <w:color w:val="231F20"/>
        </w:rPr>
        <w:t>we</w:t>
      </w:r>
      <w:r>
        <w:rPr>
          <w:color w:val="231F20"/>
          <w:spacing w:val="44"/>
        </w:rPr>
        <w:t> </w:t>
      </w:r>
      <w:r>
        <w:rPr>
          <w:color w:val="231F20"/>
        </w:rPr>
        <w:t>used partially constrained models to examine the specific</w:t>
      </w:r>
      <w:r>
        <w:rPr>
          <w:color w:val="231F20"/>
          <w:spacing w:val="-4"/>
        </w:rPr>
        <w:t> </w:t>
      </w:r>
      <w:r>
        <w:rPr>
          <w:color w:val="231F20"/>
        </w:rPr>
        <w:t>paths</w:t>
      </w:r>
      <w:r>
        <w:rPr>
          <w:color w:val="231F20"/>
          <w:spacing w:val="38"/>
        </w:rPr>
        <w:t> </w:t>
      </w:r>
      <w:r>
        <w:rPr>
          <w:color w:val="231F20"/>
        </w:rPr>
        <w:t>that</w:t>
      </w:r>
      <w:r>
        <w:rPr>
          <w:color w:val="231F20"/>
          <w:w w:val="100"/>
        </w:rPr>
        <w:t> </w:t>
      </w:r>
      <w:r>
        <w:rPr>
          <w:color w:val="231F20"/>
        </w:rPr>
        <w:t>varied across time points and reported a model constrained</w:t>
      </w:r>
      <w:r>
        <w:rPr>
          <w:color w:val="231F20"/>
          <w:spacing w:val="9"/>
        </w:rPr>
        <w:t> </w:t>
      </w:r>
      <w:r>
        <w:rPr>
          <w:color w:val="231F20"/>
        </w:rPr>
        <w:t>on</w:t>
      </w:r>
      <w:r>
        <w:rPr>
          <w:color w:val="231F20"/>
          <w:spacing w:val="11"/>
        </w:rPr>
        <w:t> </w:t>
      </w:r>
      <w:r>
        <w:rPr>
          <w:color w:val="231F20"/>
        </w:rPr>
        <w:t>all</w:t>
      </w:r>
      <w:r>
        <w:rPr>
          <w:color w:val="231F20"/>
          <w:w w:val="100"/>
        </w:rPr>
        <w:t> </w:t>
      </w:r>
      <w:r>
        <w:rPr>
          <w:color w:val="231F20"/>
        </w:rPr>
        <w:t>paths that did not vary significantly over time (</w:t>
      </w:r>
      <w:hyperlink w:history="true" w:anchor="_bookmark39">
        <w:r>
          <w:rPr>
            <w:color w:val="2E3092"/>
          </w:rPr>
          <w:t>Kline,</w:t>
        </w:r>
        <w:r>
          <w:rPr>
            <w:color w:val="2E3092"/>
            <w:spacing w:val="25"/>
          </w:rPr>
          <w:t> </w:t>
        </w:r>
        <w:r>
          <w:rPr>
            <w:color w:val="2E3092"/>
          </w:rPr>
          <w:t>2011</w:t>
        </w:r>
      </w:hyperlink>
      <w:r>
        <w:rPr>
          <w:color w:val="231F20"/>
        </w:rPr>
        <w:t>).</w:t>
      </w:r>
      <w:r>
        <w:rPr>
          <w:color w:val="231F20"/>
          <w:spacing w:val="17"/>
        </w:rPr>
        <w:t> </w:t>
      </w:r>
      <w:r>
        <w:rPr>
          <w:color w:val="231F20"/>
        </w:rPr>
        <w:t>All</w:t>
      </w:r>
      <w:r>
        <w:rPr>
          <w:color w:val="231F20"/>
          <w:w w:val="100"/>
        </w:rPr>
        <w:t> </w:t>
      </w:r>
      <w:r>
        <w:rPr>
          <w:color w:val="231F20"/>
        </w:rPr>
        <w:t>models controlled for family SES, parental education at</w:t>
      </w:r>
      <w:r>
        <w:rPr>
          <w:color w:val="231F20"/>
          <w:spacing w:val="33"/>
        </w:rPr>
        <w:t> </w:t>
      </w:r>
      <w:r>
        <w:rPr>
          <w:color w:val="231F20"/>
        </w:rPr>
        <w:t>T1,</w:t>
      </w:r>
      <w:r>
        <w:rPr>
          <w:color w:val="231F20"/>
          <w:spacing w:val="21"/>
        </w:rPr>
        <w:t> </w:t>
      </w:r>
      <w:r>
        <w:rPr>
          <w:color w:val="231F20"/>
        </w:rPr>
        <w:t>and</w:t>
      </w:r>
      <w:r>
        <w:rPr>
          <w:color w:val="231F20"/>
          <w:w w:val="100"/>
        </w:rPr>
        <w:t> </w:t>
      </w:r>
      <w:r>
        <w:rPr>
          <w:color w:val="231F20"/>
        </w:rPr>
        <w:t>participants’  sex  and  family  status  (married  or  cohabiting  </w:t>
      </w:r>
      <w:r>
        <w:rPr>
          <w:color w:val="231F20"/>
          <w:spacing w:val="19"/>
        </w:rPr>
        <w:t> </w:t>
      </w:r>
      <w:r>
        <w:rPr>
          <w:color w:val="231F20"/>
        </w:rPr>
        <w:t>vs.</w:t>
      </w:r>
    </w:p>
    <w:p>
      <w:pPr>
        <w:pStyle w:val="BodyText"/>
        <w:spacing w:before="1"/>
        <w:ind w:left="120" w:right="2"/>
      </w:pPr>
      <w:r>
        <w:rPr>
          <w:color w:val="231F20"/>
        </w:rPr>
        <w:t>single-parent family) at all time  points.</w:t>
      </w:r>
    </w:p>
    <w:p>
      <w:pPr>
        <w:pStyle w:val="BodyText"/>
        <w:spacing w:line="254" w:lineRule="auto" w:before="13"/>
        <w:ind w:left="120" w:firstLine="180"/>
        <w:jc w:val="both"/>
      </w:pPr>
      <w:r>
        <w:rPr>
          <w:color w:val="231F20"/>
        </w:rPr>
        <w:t>The models were estimated in a subsample of families, in which both fathers and mothers participated (</w:t>
      </w:r>
      <w:r>
        <w:rPr>
          <w:i/>
          <w:color w:val="231F20"/>
        </w:rPr>
        <w:t>N </w:t>
      </w:r>
      <w:r>
        <w:rPr>
          <w:rFonts w:ascii="Arial"/>
          <w:color w:val="231F20"/>
          <w:w w:val="115"/>
        </w:rPr>
        <w:t>=</w:t>
      </w:r>
      <w:r>
        <w:rPr>
          <w:rFonts w:ascii="Arial"/>
          <w:color w:val="231F20"/>
          <w:spacing w:val="-40"/>
          <w:w w:val="115"/>
        </w:rPr>
        <w:t> </w:t>
      </w:r>
      <w:r>
        <w:rPr>
          <w:color w:val="231F20"/>
        </w:rPr>
        <w:t>239). The results in this subsample were similar to the results found in the full sample. The results are presented in the supplementary materials. In addition, we examined the role of interactions between paternal and </w:t>
      </w:r>
      <w:r>
        <w:rPr>
          <w:color w:val="231F20"/>
          <w:spacing w:val="3"/>
        </w:rPr>
        <w:t>mater- </w:t>
      </w:r>
      <w:r>
        <w:rPr>
          <w:color w:val="231F20"/>
        </w:rPr>
        <w:t>nal </w:t>
      </w:r>
      <w:r>
        <w:rPr>
          <w:color w:val="231F20"/>
          <w:spacing w:val="2"/>
        </w:rPr>
        <w:t>parenting </w:t>
      </w:r>
      <w:r>
        <w:rPr>
          <w:color w:val="231F20"/>
        </w:rPr>
        <w:t>and </w:t>
      </w:r>
      <w:r>
        <w:rPr>
          <w:color w:val="231F20"/>
          <w:spacing w:val="2"/>
        </w:rPr>
        <w:t>prosocial behavior. Neither interaction </w:t>
      </w:r>
      <w:r>
        <w:rPr>
          <w:color w:val="231F20"/>
          <w:spacing w:val="3"/>
        </w:rPr>
        <w:t>be- </w:t>
      </w:r>
      <w:r>
        <w:rPr>
          <w:color w:val="231F20"/>
          <w:spacing w:val="2"/>
        </w:rPr>
        <w:t>tween paternal </w:t>
      </w:r>
      <w:r>
        <w:rPr>
          <w:color w:val="231F20"/>
        </w:rPr>
        <w:t>and </w:t>
      </w:r>
      <w:r>
        <w:rPr>
          <w:color w:val="231F20"/>
          <w:spacing w:val="2"/>
        </w:rPr>
        <w:t>maternal warmth, </w:t>
      </w:r>
      <w:r>
        <w:rPr>
          <w:color w:val="231F20"/>
        </w:rPr>
        <w:t>nor </w:t>
      </w:r>
      <w:r>
        <w:rPr>
          <w:color w:val="231F20"/>
          <w:spacing w:val="2"/>
        </w:rPr>
        <w:t>interactions </w:t>
      </w:r>
      <w:r>
        <w:rPr>
          <w:color w:val="231F20"/>
          <w:spacing w:val="3"/>
        </w:rPr>
        <w:t>between </w:t>
      </w:r>
      <w:r>
        <w:rPr>
          <w:color w:val="231F20"/>
          <w:spacing w:val="2"/>
        </w:rPr>
        <w:t>paternal </w:t>
      </w:r>
      <w:r>
        <w:rPr>
          <w:color w:val="231F20"/>
        </w:rPr>
        <w:t>and </w:t>
      </w:r>
      <w:r>
        <w:rPr>
          <w:color w:val="231F20"/>
          <w:spacing w:val="2"/>
        </w:rPr>
        <w:t>maternal negative parenting, predicted </w:t>
      </w:r>
      <w:r>
        <w:rPr>
          <w:color w:val="231F20"/>
          <w:spacing w:val="3"/>
        </w:rPr>
        <w:t>prosocial </w:t>
      </w:r>
      <w:r>
        <w:rPr>
          <w:color w:val="231F20"/>
          <w:spacing w:val="2"/>
        </w:rPr>
        <w:t>behavior significantly. </w:t>
      </w:r>
      <w:r>
        <w:rPr>
          <w:color w:val="231F20"/>
        </w:rPr>
        <w:t>We </w:t>
      </w:r>
      <w:r>
        <w:rPr>
          <w:color w:val="231F20"/>
          <w:spacing w:val="2"/>
        </w:rPr>
        <w:t>therefore report hereinafter </w:t>
      </w:r>
      <w:r>
        <w:rPr>
          <w:color w:val="231F20"/>
        </w:rPr>
        <w:t>the </w:t>
      </w:r>
      <w:r>
        <w:rPr>
          <w:color w:val="231F20"/>
          <w:spacing w:val="3"/>
        </w:rPr>
        <w:t>re- </w:t>
      </w:r>
      <w:r>
        <w:rPr>
          <w:color w:val="231F20"/>
          <w:spacing w:val="2"/>
        </w:rPr>
        <w:t>sults </w:t>
      </w:r>
      <w:r>
        <w:rPr>
          <w:color w:val="231F20"/>
        </w:rPr>
        <w:t>for the </w:t>
      </w:r>
      <w:r>
        <w:rPr>
          <w:color w:val="231F20"/>
          <w:spacing w:val="2"/>
        </w:rPr>
        <w:t>full sample, </w:t>
      </w:r>
      <w:r>
        <w:rPr>
          <w:color w:val="231F20"/>
        </w:rPr>
        <w:t>and the </w:t>
      </w:r>
      <w:r>
        <w:rPr>
          <w:color w:val="231F20"/>
          <w:spacing w:val="2"/>
        </w:rPr>
        <w:t>parsimonious models with </w:t>
      </w:r>
      <w:r>
        <w:rPr>
          <w:color w:val="231F20"/>
          <w:spacing w:val="3"/>
        </w:rPr>
        <w:t>no interactions.</w:t>
      </w:r>
    </w:p>
    <w:p>
      <w:pPr>
        <w:pStyle w:val="BodyText"/>
        <w:spacing w:line="254" w:lineRule="auto" w:before="1"/>
        <w:ind w:left="120" w:right="2" w:firstLine="180"/>
        <w:jc w:val="both"/>
      </w:pPr>
      <w:r>
        <w:rPr>
          <w:color w:val="231F20"/>
        </w:rPr>
        <w:t>A</w:t>
      </w:r>
      <w:r>
        <w:rPr>
          <w:color w:val="231F20"/>
          <w:spacing w:val="-4"/>
        </w:rPr>
        <w:t> </w:t>
      </w:r>
      <w:r>
        <w:rPr>
          <w:color w:val="231F20"/>
        </w:rPr>
        <w:t>combination</w:t>
      </w:r>
      <w:r>
        <w:rPr>
          <w:color w:val="231F20"/>
          <w:spacing w:val="-4"/>
        </w:rPr>
        <w:t> </w:t>
      </w:r>
      <w:r>
        <w:rPr>
          <w:color w:val="231F20"/>
        </w:rPr>
        <w:t>of</w:t>
      </w:r>
      <w:r>
        <w:rPr>
          <w:color w:val="231F20"/>
          <w:spacing w:val="-4"/>
        </w:rPr>
        <w:t> </w:t>
      </w:r>
      <w:r>
        <w:rPr>
          <w:color w:val="231F20"/>
        </w:rPr>
        <w:t>indices</w:t>
      </w:r>
      <w:r>
        <w:rPr>
          <w:color w:val="231F20"/>
          <w:spacing w:val="-4"/>
        </w:rPr>
        <w:t> </w:t>
      </w:r>
      <w:r>
        <w:rPr>
          <w:color w:val="231F20"/>
        </w:rPr>
        <w:t>was</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determine</w:t>
      </w:r>
      <w:r>
        <w:rPr>
          <w:color w:val="231F20"/>
          <w:spacing w:val="-4"/>
        </w:rPr>
        <w:t> </w:t>
      </w:r>
      <w:r>
        <w:rPr>
          <w:color w:val="231F20"/>
        </w:rPr>
        <w:t>the</w:t>
      </w:r>
      <w:r>
        <w:rPr>
          <w:color w:val="231F20"/>
          <w:spacing w:val="-4"/>
        </w:rPr>
        <w:t> </w:t>
      </w:r>
      <w:r>
        <w:rPr>
          <w:color w:val="231F20"/>
        </w:rPr>
        <w:t>adequacy</w:t>
      </w:r>
      <w:r>
        <w:rPr>
          <w:color w:val="231F20"/>
          <w:spacing w:val="-4"/>
        </w:rPr>
        <w:t> </w:t>
      </w:r>
      <w:r>
        <w:rPr>
          <w:color w:val="231F20"/>
        </w:rPr>
        <w:t>of the model fit, including the comparative fit index (CFI; </w:t>
      </w:r>
      <w:hyperlink w:history="true" w:anchor="_bookmark35">
        <w:r>
          <w:rPr>
            <w:color w:val="2E3092"/>
          </w:rPr>
          <w:t>Hu, &amp;</w:t>
        </w:r>
      </w:hyperlink>
      <w:r>
        <w:rPr>
          <w:color w:val="2E3092"/>
        </w:rPr>
        <w:t> </w:t>
      </w:r>
      <w:hyperlink w:history="true" w:anchor="_bookmark35">
        <w:r>
          <w:rPr>
            <w:color w:val="2E3092"/>
          </w:rPr>
          <w:t>Bentler, 1999</w:t>
        </w:r>
      </w:hyperlink>
      <w:r>
        <w:rPr>
          <w:color w:val="231F20"/>
        </w:rPr>
        <w:t>), root mean-square error of approximation (RMSEA; </w:t>
      </w:r>
      <w:hyperlink w:history="true" w:anchor="_bookmark39">
        <w:r>
          <w:rPr>
            <w:color w:val="2E3092"/>
          </w:rPr>
          <w:t>Kline, 2011</w:t>
        </w:r>
      </w:hyperlink>
      <w:r>
        <w:rPr>
          <w:color w:val="231F20"/>
        </w:rPr>
        <w:t>), and the standardized root mean-square residuals  (SRMR;  </w:t>
      </w:r>
      <w:hyperlink w:history="true" w:anchor="_bookmark35">
        <w:r>
          <w:rPr>
            <w:color w:val="2E3092"/>
          </w:rPr>
          <w:t>Hu,  &amp;  Bentler,  1999</w:t>
        </w:r>
      </w:hyperlink>
      <w:r>
        <w:rPr>
          <w:color w:val="231F20"/>
        </w:rPr>
        <w:t>).  Consistent  with  </w:t>
      </w:r>
      <w:r>
        <w:rPr>
          <w:color w:val="231F20"/>
          <w:spacing w:val="34"/>
        </w:rPr>
        <w:t> </w:t>
      </w:r>
      <w:r>
        <w:rPr>
          <w:color w:val="231F20"/>
        </w:rPr>
        <w:t>the</w:t>
      </w:r>
    </w:p>
    <w:p>
      <w:pPr>
        <w:pStyle w:val="BodyText"/>
        <w:spacing w:line="254" w:lineRule="auto" w:before="76"/>
        <w:ind w:left="119" w:right="716"/>
        <w:jc w:val="both"/>
      </w:pPr>
      <w:r>
        <w:rPr/>
        <w:br w:type="column"/>
      </w:r>
      <w:r>
        <w:rPr>
          <w:color w:val="231F20"/>
          <w:w w:val="105"/>
        </w:rPr>
        <w:t>literature, models resulting in a CFI </w:t>
      </w:r>
      <w:r>
        <w:rPr>
          <w:rFonts w:ascii="Arial" w:hAnsi="Arial"/>
          <w:color w:val="231F20"/>
          <w:w w:val="115"/>
        </w:rPr>
        <w:t>&gt; </w:t>
      </w:r>
      <w:r>
        <w:rPr>
          <w:color w:val="231F20"/>
          <w:w w:val="105"/>
        </w:rPr>
        <w:t>.95, RMSEA </w:t>
      </w:r>
      <w:r>
        <w:rPr>
          <w:rFonts w:ascii="Arial" w:hAnsi="Arial"/>
          <w:color w:val="231F20"/>
          <w:w w:val="115"/>
        </w:rPr>
        <w:t>&lt; </w:t>
      </w:r>
      <w:r>
        <w:rPr>
          <w:color w:val="231F20"/>
          <w:w w:val="105"/>
        </w:rPr>
        <w:t>.06 and SRMR </w:t>
      </w:r>
      <w:r>
        <w:rPr>
          <w:rFonts w:ascii="Arial" w:hAnsi="Arial"/>
          <w:color w:val="231F20"/>
          <w:w w:val="115"/>
        </w:rPr>
        <w:t>&lt; </w:t>
      </w:r>
      <w:r>
        <w:rPr>
          <w:color w:val="231F20"/>
          <w:w w:val="105"/>
        </w:rPr>
        <w:t>.06 were deemed an excellent fit; models resulting in CFI </w:t>
      </w:r>
      <w:r>
        <w:rPr>
          <w:rFonts w:ascii="Arial" w:hAnsi="Arial"/>
          <w:color w:val="231F20"/>
          <w:w w:val="115"/>
        </w:rPr>
        <w:t>&gt; </w:t>
      </w:r>
      <w:r>
        <w:rPr>
          <w:color w:val="231F20"/>
          <w:w w:val="105"/>
        </w:rPr>
        <w:t>.90, RMSEA </w:t>
      </w:r>
      <w:r>
        <w:rPr>
          <w:rFonts w:ascii="Arial" w:hAnsi="Arial"/>
          <w:color w:val="231F20"/>
          <w:w w:val="115"/>
        </w:rPr>
        <w:t>&lt; </w:t>
      </w:r>
      <w:r>
        <w:rPr>
          <w:color w:val="231F20"/>
          <w:w w:val="105"/>
        </w:rPr>
        <w:t>.08 and SRMR </w:t>
      </w:r>
      <w:r>
        <w:rPr>
          <w:rFonts w:ascii="Arial" w:hAnsi="Arial"/>
          <w:color w:val="231F20"/>
          <w:w w:val="115"/>
        </w:rPr>
        <w:t>&lt; </w:t>
      </w:r>
      <w:r>
        <w:rPr>
          <w:color w:val="231F20"/>
          <w:w w:val="105"/>
        </w:rPr>
        <w:t>.09 were deemed an adequate</w:t>
      </w:r>
      <w:r>
        <w:rPr>
          <w:color w:val="231F20"/>
          <w:spacing w:val="-26"/>
          <w:w w:val="105"/>
        </w:rPr>
        <w:t> </w:t>
      </w:r>
      <w:r>
        <w:rPr>
          <w:color w:val="231F20"/>
          <w:w w:val="105"/>
        </w:rPr>
        <w:t>fit</w:t>
      </w:r>
      <w:r>
        <w:rPr>
          <w:color w:val="231F20"/>
          <w:spacing w:val="-26"/>
          <w:w w:val="105"/>
        </w:rPr>
        <w:t> </w:t>
      </w:r>
      <w:r>
        <w:rPr>
          <w:color w:val="231F20"/>
          <w:w w:val="105"/>
        </w:rPr>
        <w:t>(</w:t>
      </w:r>
      <w:hyperlink w:history="true" w:anchor="_bookmark45">
        <w:r>
          <w:rPr>
            <w:color w:val="2E3092"/>
            <w:w w:val="105"/>
          </w:rPr>
          <w:t>Schermelleh-Engel,</w:t>
        </w:r>
        <w:r>
          <w:rPr>
            <w:color w:val="2E3092"/>
            <w:spacing w:val="-26"/>
            <w:w w:val="105"/>
          </w:rPr>
          <w:t> </w:t>
        </w:r>
        <w:r>
          <w:rPr>
            <w:color w:val="2E3092"/>
            <w:w w:val="105"/>
          </w:rPr>
          <w:t>Moosbrugger,</w:t>
        </w:r>
        <w:r>
          <w:rPr>
            <w:color w:val="2E3092"/>
            <w:spacing w:val="-26"/>
            <w:w w:val="105"/>
          </w:rPr>
          <w:t> </w:t>
        </w:r>
        <w:r>
          <w:rPr>
            <w:color w:val="2E3092"/>
            <w:w w:val="105"/>
          </w:rPr>
          <w:t>&amp;</w:t>
        </w:r>
        <w:r>
          <w:rPr>
            <w:color w:val="2E3092"/>
            <w:spacing w:val="-26"/>
            <w:w w:val="105"/>
          </w:rPr>
          <w:t> </w:t>
        </w:r>
        <w:r>
          <w:rPr>
            <w:color w:val="2E3092"/>
            <w:w w:val="105"/>
          </w:rPr>
          <w:t>Müller,</w:t>
        </w:r>
        <w:r>
          <w:rPr>
            <w:color w:val="2E3092"/>
            <w:spacing w:val="-26"/>
            <w:w w:val="105"/>
          </w:rPr>
          <w:t> </w:t>
        </w:r>
        <w:r>
          <w:rPr>
            <w:color w:val="2E3092"/>
            <w:w w:val="105"/>
          </w:rPr>
          <w:t>2003</w:t>
        </w:r>
      </w:hyperlink>
      <w:r>
        <w:rPr>
          <w:color w:val="231F20"/>
          <w:w w:val="105"/>
        </w:rPr>
        <w:t>).</w:t>
      </w:r>
    </w:p>
    <w:p>
      <w:pPr>
        <w:pStyle w:val="BodyText"/>
        <w:spacing w:before="2"/>
        <w:rPr>
          <w:sz w:val="22"/>
        </w:rPr>
      </w:pPr>
    </w:p>
    <w:p>
      <w:pPr>
        <w:pStyle w:val="Heading1"/>
        <w:ind w:left="195" w:right="792"/>
        <w:jc w:val="center"/>
      </w:pPr>
      <w:bookmarkStart w:name="Results" w:id="16"/>
      <w:bookmarkEnd w:id="16"/>
      <w:r>
        <w:rPr>
          <w:b w:val="0"/>
        </w:rPr>
      </w:r>
      <w:r>
        <w:rPr>
          <w:color w:val="231F20"/>
        </w:rPr>
        <w:t>Results</w:t>
      </w:r>
    </w:p>
    <w:p>
      <w:pPr>
        <w:pStyle w:val="BodyText"/>
        <w:spacing w:before="10"/>
        <w:rPr>
          <w:b/>
          <w:sz w:val="22"/>
        </w:rPr>
      </w:pPr>
    </w:p>
    <w:p>
      <w:pPr>
        <w:spacing w:before="0"/>
        <w:ind w:left="119" w:right="0" w:firstLine="0"/>
        <w:jc w:val="both"/>
        <w:rPr>
          <w:b/>
          <w:sz w:val="20"/>
        </w:rPr>
      </w:pPr>
      <w:r>
        <w:rPr>
          <w:b/>
          <w:color w:val="231F20"/>
          <w:sz w:val="20"/>
        </w:rPr>
        <w:t>Descriptive </w:t>
      </w:r>
      <w:bookmarkStart w:name="Descriptive Statistics" w:id="17"/>
      <w:bookmarkEnd w:id="17"/>
      <w:r>
        <w:rPr>
          <w:b/>
          <w:color w:val="231F20"/>
          <w:sz w:val="20"/>
        </w:rPr>
        <w:t>Statistics</w:t>
      </w:r>
    </w:p>
    <w:p>
      <w:pPr>
        <w:pStyle w:val="BodyText"/>
        <w:spacing w:line="254" w:lineRule="auto" w:before="148"/>
        <w:ind w:left="119" w:right="716" w:firstLine="180"/>
        <w:jc w:val="both"/>
      </w:pPr>
      <w:hyperlink w:history="true" w:anchor="_bookmark0">
        <w:r>
          <w:rPr>
            <w:color w:val="2E3092"/>
          </w:rPr>
          <w:t>Table 1</w:t>
        </w:r>
      </w:hyperlink>
      <w:r>
        <w:rPr>
          <w:color w:val="2E3092"/>
        </w:rPr>
        <w:t> </w:t>
      </w:r>
      <w:r>
        <w:rPr>
          <w:color w:val="231F20"/>
        </w:rPr>
        <w:t>shows study-variable means. Preliminary analyses in- dicated that there were no differences between girls and boys in parent-reported parenting or prosocial behaviors at T1–T3. Using repeated-measures ANOVA and linear contrasts, children showed significantly higher levels of prosocial behavior across time, dem- onstrating a linear increase. Fathers reported similar levels of warmth across time and significantly higher levels of negative parenting across time. Mothers reported lower levels of warmth across time and significantly higher levels of negative parenting across time. The correlations among the study variables are pre- sented in </w:t>
      </w:r>
      <w:hyperlink w:history="true" w:anchor="_bookmark1">
        <w:r>
          <w:rPr>
            <w:color w:val="2E3092"/>
          </w:rPr>
          <w:t>Table 2</w:t>
        </w:r>
      </w:hyperlink>
      <w:r>
        <w:rPr>
          <w:color w:val="231F20"/>
        </w:rPr>
        <w:t>.</w:t>
      </w:r>
    </w:p>
    <w:p>
      <w:pPr>
        <w:pStyle w:val="BodyText"/>
        <w:spacing w:before="2"/>
        <w:rPr>
          <w:sz w:val="22"/>
        </w:rPr>
      </w:pPr>
    </w:p>
    <w:p>
      <w:pPr>
        <w:pStyle w:val="Heading1"/>
        <w:spacing w:line="249" w:lineRule="auto" w:before="1"/>
        <w:ind w:left="119" w:right="580"/>
      </w:pPr>
      <w:r>
        <w:rPr>
          <w:color w:val="231F20"/>
        </w:rPr>
        <w:t>Longitudinal Relations Between Parent-Reported Paternal and Maternal Warmth and  </w:t>
      </w:r>
      <w:bookmarkStart w:name="Longitudinal Relations Between Parent-Re" w:id="18"/>
      <w:bookmarkEnd w:id="18"/>
      <w:r>
        <w:rPr>
          <w:color w:val="231F20"/>
        </w:rPr>
        <w:t>Prosociality</w:t>
      </w:r>
    </w:p>
    <w:p>
      <w:pPr>
        <w:pStyle w:val="BodyText"/>
        <w:spacing w:line="254" w:lineRule="auto" w:before="120"/>
        <w:ind w:left="119" w:right="716" w:firstLine="180"/>
        <w:jc w:val="both"/>
      </w:pPr>
      <w:r>
        <w:rPr>
          <w:color w:val="231F20"/>
        </w:rPr>
        <w:t>The model for warmth in which paths were constrained to equality across time did not differ significantly from the model in which paths were allowed to vary freely across time, indicating that the associations between the same variables at different time points were similar, </w:t>
      </w:r>
      <w:r>
        <w:rPr>
          <w:rFonts w:ascii="Arial"/>
          <w:color w:val="231F20"/>
        </w:rPr>
        <w:t>x</w:t>
      </w:r>
      <w:r>
        <w:rPr>
          <w:color w:val="231F20"/>
          <w:position w:val="7"/>
          <w:sz w:val="11"/>
        </w:rPr>
        <w:t>2</w:t>
      </w:r>
      <w:r>
        <w:rPr>
          <w:color w:val="231F20"/>
        </w:rPr>
        <w:t>(28) </w:t>
      </w:r>
      <w:r>
        <w:rPr>
          <w:rFonts w:ascii="Arial"/>
          <w:color w:val="231F20"/>
          <w:w w:val="115"/>
        </w:rPr>
        <w:t>= </w:t>
      </w:r>
      <w:r>
        <w:rPr>
          <w:color w:val="231F20"/>
        </w:rPr>
        <w:t>29.35, </w:t>
      </w:r>
      <w:r>
        <w:rPr>
          <w:i/>
          <w:color w:val="231F20"/>
        </w:rPr>
        <w:t>p </w:t>
      </w:r>
      <w:r>
        <w:rPr>
          <w:rFonts w:ascii="Arial"/>
          <w:color w:val="231F20"/>
          <w:w w:val="115"/>
        </w:rPr>
        <w:t>= </w:t>
      </w:r>
      <w:r>
        <w:rPr>
          <w:color w:val="231F20"/>
        </w:rPr>
        <w:t>.39. The model for warmth</w:t>
      </w:r>
      <w:r>
        <w:rPr>
          <w:color w:val="231F20"/>
          <w:spacing w:val="-4"/>
        </w:rPr>
        <w:t> </w:t>
      </w:r>
      <w:r>
        <w:rPr>
          <w:color w:val="231F20"/>
        </w:rPr>
        <w:t>in</w:t>
      </w:r>
      <w:r>
        <w:rPr>
          <w:color w:val="231F20"/>
          <w:spacing w:val="-4"/>
        </w:rPr>
        <w:t> </w:t>
      </w:r>
      <w:r>
        <w:rPr>
          <w:color w:val="231F20"/>
        </w:rPr>
        <w:t>which</w:t>
      </w:r>
      <w:r>
        <w:rPr>
          <w:color w:val="231F20"/>
          <w:spacing w:val="-4"/>
        </w:rPr>
        <w:t> </w:t>
      </w:r>
      <w:r>
        <w:rPr>
          <w:color w:val="231F20"/>
        </w:rPr>
        <w:t>paths</w:t>
      </w:r>
      <w:r>
        <w:rPr>
          <w:color w:val="231F20"/>
          <w:spacing w:val="-4"/>
        </w:rPr>
        <w:t> </w:t>
      </w:r>
      <w:r>
        <w:rPr>
          <w:color w:val="231F20"/>
        </w:rPr>
        <w:t>were</w:t>
      </w:r>
      <w:r>
        <w:rPr>
          <w:color w:val="231F20"/>
          <w:spacing w:val="-4"/>
        </w:rPr>
        <w:t> </w:t>
      </w:r>
      <w:r>
        <w:rPr>
          <w:color w:val="231F20"/>
        </w:rPr>
        <w:t>constrained</w:t>
      </w:r>
      <w:r>
        <w:rPr>
          <w:color w:val="231F20"/>
          <w:spacing w:val="-4"/>
        </w:rPr>
        <w:t> </w:t>
      </w:r>
      <w:r>
        <w:rPr>
          <w:color w:val="231F20"/>
        </w:rPr>
        <w:t>to</w:t>
      </w:r>
      <w:r>
        <w:rPr>
          <w:color w:val="231F20"/>
          <w:spacing w:val="-4"/>
        </w:rPr>
        <w:t> </w:t>
      </w:r>
      <w:r>
        <w:rPr>
          <w:color w:val="231F20"/>
        </w:rPr>
        <w:t>equality</w:t>
      </w:r>
      <w:r>
        <w:rPr>
          <w:color w:val="231F20"/>
          <w:spacing w:val="-4"/>
        </w:rPr>
        <w:t> </w:t>
      </w:r>
      <w:r>
        <w:rPr>
          <w:color w:val="231F20"/>
        </w:rPr>
        <w:t>between</w:t>
      </w:r>
      <w:r>
        <w:rPr>
          <w:color w:val="231F20"/>
          <w:spacing w:val="-4"/>
        </w:rPr>
        <w:t> </w:t>
      </w:r>
      <w:r>
        <w:rPr>
          <w:color w:val="231F20"/>
        </w:rPr>
        <w:t>father and mother associations between all variables did not differ sig- nificantly from the model in which paths were allowed to vary freely between parents, indicating that paternal warmth and ma- ternal warmth were similarly  associated  to  other  constructs  </w:t>
      </w:r>
      <w:r>
        <w:rPr>
          <w:rFonts w:ascii="Arial"/>
          <w:color w:val="231F20"/>
        </w:rPr>
        <w:t>x</w:t>
      </w:r>
      <w:r>
        <w:rPr>
          <w:color w:val="231F20"/>
          <w:position w:val="7"/>
          <w:sz w:val="11"/>
        </w:rPr>
        <w:t>2</w:t>
      </w:r>
      <w:r>
        <w:rPr>
          <w:color w:val="231F20"/>
        </w:rPr>
        <w:t>(3) </w:t>
      </w:r>
      <w:r>
        <w:rPr>
          <w:rFonts w:ascii="Arial"/>
          <w:color w:val="231F20"/>
          <w:w w:val="115"/>
        </w:rPr>
        <w:t>= </w:t>
      </w:r>
      <w:r>
        <w:rPr>
          <w:color w:val="231F20"/>
        </w:rPr>
        <w:t>2.59, </w:t>
      </w:r>
      <w:r>
        <w:rPr>
          <w:i/>
          <w:color w:val="231F20"/>
        </w:rPr>
        <w:t>p </w:t>
      </w:r>
      <w:r>
        <w:rPr>
          <w:rFonts w:ascii="Arial"/>
          <w:color w:val="231F20"/>
          <w:w w:val="115"/>
        </w:rPr>
        <w:t>= </w:t>
      </w:r>
      <w:r>
        <w:rPr>
          <w:color w:val="231F20"/>
        </w:rPr>
        <w:t>.96. The model for negative parenting that was constrained to equality of the paths across time differed signifi- cantly from the model in which paths were allowed to vary freely, </w:t>
      </w:r>
      <w:r>
        <w:rPr>
          <w:rFonts w:ascii="Arial"/>
          <w:color w:val="231F20"/>
        </w:rPr>
        <w:t>x</w:t>
      </w:r>
      <w:r>
        <w:rPr>
          <w:color w:val="231F20"/>
          <w:position w:val="7"/>
          <w:sz w:val="11"/>
        </w:rPr>
        <w:t>2</w:t>
      </w:r>
      <w:r>
        <w:rPr>
          <w:color w:val="231F20"/>
        </w:rPr>
        <w:t>(25) </w:t>
      </w:r>
      <w:r>
        <w:rPr>
          <w:rFonts w:ascii="Arial"/>
          <w:color w:val="231F20"/>
          <w:w w:val="115"/>
        </w:rPr>
        <w:t>= </w:t>
      </w:r>
      <w:r>
        <w:rPr>
          <w:color w:val="231F20"/>
        </w:rPr>
        <w:t>47.16, </w:t>
      </w:r>
      <w:r>
        <w:rPr>
          <w:i/>
          <w:color w:val="231F20"/>
        </w:rPr>
        <w:t>p </w:t>
      </w:r>
      <w:r>
        <w:rPr>
          <w:rFonts w:ascii="Arial"/>
          <w:color w:val="231F20"/>
          <w:w w:val="115"/>
        </w:rPr>
        <w:t>&lt; </w:t>
      </w:r>
      <w:r>
        <w:rPr>
          <w:color w:val="231F20"/>
        </w:rPr>
        <w:t>.01. Further analyses established that the paths indicating stability in maternal negativity varied across time. The final models were constrained on all other paths. The model for negativity in which paths were constrained to equality between father and mother associations between all variables did not differ significantly from the model in which paths were allowed to vary freely between parents, indicating that paternal negativity and maternal negativity were similarly associated to other constructs </w:t>
      </w:r>
      <w:r>
        <w:rPr>
          <w:rFonts w:ascii="Arial"/>
          <w:color w:val="231F20"/>
        </w:rPr>
        <w:t>x</w:t>
      </w:r>
      <w:r>
        <w:rPr>
          <w:color w:val="231F20"/>
          <w:position w:val="7"/>
          <w:sz w:val="11"/>
        </w:rPr>
        <w:t>2</w:t>
      </w:r>
      <w:r>
        <w:rPr>
          <w:color w:val="231F20"/>
        </w:rPr>
        <w:t>(3)  </w:t>
      </w:r>
      <w:r>
        <w:rPr>
          <w:rFonts w:ascii="Arial"/>
          <w:color w:val="231F20"/>
          <w:w w:val="115"/>
        </w:rPr>
        <w:t>= </w:t>
      </w:r>
      <w:r>
        <w:rPr>
          <w:color w:val="231F20"/>
        </w:rPr>
        <w:t>2.59,  </w:t>
      </w:r>
      <w:r>
        <w:rPr>
          <w:i/>
          <w:color w:val="231F20"/>
        </w:rPr>
        <w:t>p  </w:t>
      </w:r>
      <w:r>
        <w:rPr>
          <w:rFonts w:ascii="Arial"/>
          <w:color w:val="231F20"/>
          <w:w w:val="115"/>
        </w:rPr>
        <w:t>=</w:t>
      </w:r>
      <w:r>
        <w:rPr>
          <w:rFonts w:ascii="Arial"/>
          <w:color w:val="231F20"/>
          <w:spacing w:val="-7"/>
          <w:w w:val="115"/>
        </w:rPr>
        <w:t> </w:t>
      </w:r>
      <w:r>
        <w:rPr>
          <w:color w:val="231F20"/>
        </w:rPr>
        <w:t>.46.</w:t>
      </w:r>
    </w:p>
    <w:p>
      <w:pPr>
        <w:spacing w:after="0" w:line="254" w:lineRule="auto"/>
        <w:jc w:val="both"/>
        <w:sectPr>
          <w:type w:val="continuous"/>
          <w:pgSz w:w="11880" w:h="15840"/>
          <w:pgMar w:top="960" w:bottom="280" w:left="840" w:right="240"/>
          <w:cols w:num="2" w:equalWidth="0">
            <w:col w:w="4926" w:space="234"/>
            <w:col w:w="5640"/>
          </w:cols>
        </w:sectPr>
      </w:pPr>
    </w:p>
    <w:p>
      <w:pPr>
        <w:pStyle w:val="BodyText"/>
        <w:spacing w:before="1"/>
        <w:rPr>
          <w:sz w:val="28"/>
        </w:rPr>
      </w:pPr>
      <w:r>
        <w:rPr/>
        <w:pict>
          <v:shape style="position:absolute;margin-left:5.562724pt;margin-top:215.498978pt;width:20pt;height:367pt;mso-position-horizontal-relative:page;mso-position-vertical-relative:page;z-index:1216"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p>
    <w:p>
      <w:pPr>
        <w:pStyle w:val="BodyText"/>
        <w:spacing w:before="77"/>
        <w:ind w:left="1500"/>
      </w:pPr>
      <w:bookmarkStart w:name="_bookmark0" w:id="19"/>
      <w:bookmarkEnd w:id="19"/>
      <w:r>
        <w:rPr/>
      </w:r>
      <w:r>
        <w:rPr>
          <w:color w:val="231F20"/>
        </w:rPr>
        <w:t>Table 1</w:t>
      </w:r>
    </w:p>
    <w:p>
      <w:pPr>
        <w:spacing w:before="13"/>
        <w:ind w:left="1500" w:right="0" w:firstLine="0"/>
        <w:jc w:val="left"/>
        <w:rPr>
          <w:i/>
          <w:sz w:val="18"/>
        </w:rPr>
      </w:pPr>
      <w:r>
        <w:rPr/>
        <w:pict>
          <v:line style="position:absolute;mso-position-horizontal-relative:page;mso-position-vertical-relative:paragraph;z-index:1120;mso-wrap-distance-left:0;mso-wrap-distance-right:0" from="117pt,14.552847pt" to="477pt,14.552847pt" stroked="true" strokeweight="1pt" strokecolor="#231f20">
            <w10:wrap type="topAndBottom"/>
          </v:line>
        </w:pict>
      </w:r>
      <w:r>
        <w:rPr/>
        <w:pict>
          <v:shape style="position:absolute;margin-left:115.249802pt;margin-top:28.115471pt;width:361.8pt;height:88.8pt;mso-position-horizontal-relative:page;mso-position-vertical-relative:paragraph;z-index:124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27"/>
                    <w:gridCol w:w="650"/>
                    <w:gridCol w:w="565"/>
                    <w:gridCol w:w="645"/>
                    <w:gridCol w:w="565"/>
                    <w:gridCol w:w="645"/>
                    <w:gridCol w:w="565"/>
                    <w:gridCol w:w="845"/>
                    <w:gridCol w:w="726"/>
                  </w:tblGrid>
                  <w:tr>
                    <w:trPr>
                      <w:trHeight w:val="384" w:hRule="exact"/>
                    </w:trPr>
                    <w:tc>
                      <w:tcPr>
                        <w:tcW w:w="2027" w:type="dxa"/>
                        <w:tcBorders>
                          <w:bottom w:val="single" w:sz="4" w:space="0" w:color="231F20"/>
                        </w:tcBorders>
                      </w:tcPr>
                      <w:p>
                        <w:pPr>
                          <w:pStyle w:val="TableParagraph"/>
                          <w:spacing w:line="240" w:lineRule="auto" w:before="139"/>
                          <w:ind w:left="671"/>
                          <w:rPr>
                            <w:sz w:val="16"/>
                          </w:rPr>
                        </w:pPr>
                        <w:r>
                          <w:rPr>
                            <w:color w:val="231F20"/>
                            <w:sz w:val="16"/>
                          </w:rPr>
                          <w:t>Variable</w:t>
                        </w:r>
                      </w:p>
                    </w:tc>
                    <w:tc>
                      <w:tcPr>
                        <w:tcW w:w="650" w:type="dxa"/>
                        <w:tcBorders>
                          <w:bottom w:val="single" w:sz="4" w:space="0" w:color="231F20"/>
                        </w:tcBorders>
                      </w:tcPr>
                      <w:p>
                        <w:pPr>
                          <w:pStyle w:val="TableParagraph"/>
                          <w:spacing w:line="240" w:lineRule="auto" w:before="139"/>
                          <w:ind w:left="4"/>
                          <w:jc w:val="center"/>
                          <w:rPr>
                            <w:i/>
                            <w:sz w:val="16"/>
                          </w:rPr>
                        </w:pPr>
                        <w:r>
                          <w:rPr>
                            <w:i/>
                            <w:color w:val="231F20"/>
                            <w:w w:val="99"/>
                            <w:sz w:val="16"/>
                          </w:rPr>
                          <w:t>M</w:t>
                        </w:r>
                      </w:p>
                    </w:tc>
                    <w:tc>
                      <w:tcPr>
                        <w:tcW w:w="565" w:type="dxa"/>
                        <w:tcBorders>
                          <w:bottom w:val="single" w:sz="4" w:space="0" w:color="231F20"/>
                        </w:tcBorders>
                      </w:tcPr>
                      <w:p>
                        <w:pPr>
                          <w:pStyle w:val="TableParagraph"/>
                          <w:spacing w:line="240" w:lineRule="auto" w:before="139"/>
                          <w:ind w:left="184"/>
                          <w:rPr>
                            <w:i/>
                            <w:sz w:val="16"/>
                          </w:rPr>
                        </w:pPr>
                        <w:r>
                          <w:rPr>
                            <w:i/>
                            <w:color w:val="231F20"/>
                            <w:sz w:val="16"/>
                          </w:rPr>
                          <w:t>SD</w:t>
                        </w:r>
                      </w:p>
                    </w:tc>
                    <w:tc>
                      <w:tcPr>
                        <w:tcW w:w="645" w:type="dxa"/>
                        <w:tcBorders>
                          <w:bottom w:val="single" w:sz="4" w:space="0" w:color="231F20"/>
                        </w:tcBorders>
                      </w:tcPr>
                      <w:p>
                        <w:pPr>
                          <w:pStyle w:val="TableParagraph"/>
                          <w:spacing w:line="240" w:lineRule="auto" w:before="139"/>
                          <w:jc w:val="center"/>
                          <w:rPr>
                            <w:i/>
                            <w:sz w:val="16"/>
                          </w:rPr>
                        </w:pPr>
                        <w:r>
                          <w:rPr>
                            <w:i/>
                            <w:color w:val="231F20"/>
                            <w:w w:val="99"/>
                            <w:sz w:val="16"/>
                          </w:rPr>
                          <w:t>M</w:t>
                        </w:r>
                      </w:p>
                    </w:tc>
                    <w:tc>
                      <w:tcPr>
                        <w:tcW w:w="565" w:type="dxa"/>
                        <w:tcBorders>
                          <w:bottom w:val="single" w:sz="4" w:space="0" w:color="231F20"/>
                        </w:tcBorders>
                      </w:tcPr>
                      <w:p>
                        <w:pPr>
                          <w:pStyle w:val="TableParagraph"/>
                          <w:spacing w:line="240" w:lineRule="auto" w:before="139"/>
                          <w:ind w:left="184"/>
                          <w:rPr>
                            <w:i/>
                            <w:sz w:val="16"/>
                          </w:rPr>
                        </w:pPr>
                        <w:r>
                          <w:rPr>
                            <w:i/>
                            <w:color w:val="231F20"/>
                            <w:sz w:val="16"/>
                          </w:rPr>
                          <w:t>SD</w:t>
                        </w:r>
                      </w:p>
                    </w:tc>
                    <w:tc>
                      <w:tcPr>
                        <w:tcW w:w="645" w:type="dxa"/>
                        <w:tcBorders>
                          <w:bottom w:val="single" w:sz="4" w:space="0" w:color="231F20"/>
                        </w:tcBorders>
                      </w:tcPr>
                      <w:p>
                        <w:pPr>
                          <w:pStyle w:val="TableParagraph"/>
                          <w:spacing w:line="240" w:lineRule="auto" w:before="139"/>
                          <w:jc w:val="center"/>
                          <w:rPr>
                            <w:i/>
                            <w:sz w:val="16"/>
                          </w:rPr>
                        </w:pPr>
                        <w:r>
                          <w:rPr>
                            <w:i/>
                            <w:color w:val="231F20"/>
                            <w:w w:val="99"/>
                            <w:sz w:val="16"/>
                          </w:rPr>
                          <w:t>M</w:t>
                        </w:r>
                      </w:p>
                    </w:tc>
                    <w:tc>
                      <w:tcPr>
                        <w:tcW w:w="565" w:type="dxa"/>
                        <w:tcBorders>
                          <w:bottom w:val="single" w:sz="4" w:space="0" w:color="231F20"/>
                        </w:tcBorders>
                      </w:tcPr>
                      <w:p>
                        <w:pPr>
                          <w:pStyle w:val="TableParagraph"/>
                          <w:spacing w:line="240" w:lineRule="auto" w:before="139"/>
                          <w:ind w:left="162" w:right="162"/>
                          <w:jc w:val="center"/>
                          <w:rPr>
                            <w:i/>
                            <w:sz w:val="16"/>
                          </w:rPr>
                        </w:pPr>
                        <w:r>
                          <w:rPr>
                            <w:i/>
                            <w:color w:val="231F20"/>
                            <w:sz w:val="16"/>
                          </w:rPr>
                          <w:t>SD</w:t>
                        </w:r>
                      </w:p>
                    </w:tc>
                    <w:tc>
                      <w:tcPr>
                        <w:tcW w:w="845" w:type="dxa"/>
                        <w:tcBorders>
                          <w:bottom w:val="single" w:sz="4" w:space="0" w:color="231F20"/>
                        </w:tcBorders>
                      </w:tcPr>
                      <w:p>
                        <w:pPr>
                          <w:pStyle w:val="TableParagraph"/>
                          <w:spacing w:line="240" w:lineRule="auto" w:before="139"/>
                          <w:jc w:val="center"/>
                          <w:rPr>
                            <w:i/>
                            <w:sz w:val="16"/>
                          </w:rPr>
                        </w:pPr>
                        <w:r>
                          <w:rPr>
                            <w:i/>
                            <w:color w:val="231F20"/>
                            <w:w w:val="100"/>
                            <w:sz w:val="16"/>
                          </w:rPr>
                          <w:t>F</w:t>
                        </w:r>
                      </w:p>
                    </w:tc>
                    <w:tc>
                      <w:tcPr>
                        <w:tcW w:w="726" w:type="dxa"/>
                        <w:tcBorders>
                          <w:bottom w:val="single" w:sz="4" w:space="0" w:color="231F20"/>
                        </w:tcBorders>
                      </w:tcPr>
                      <w:p>
                        <w:pPr>
                          <w:pStyle w:val="TableParagraph"/>
                          <w:spacing w:line="154" w:lineRule="exact"/>
                          <w:ind w:left="182" w:right="-10"/>
                          <w:rPr>
                            <w:sz w:val="16"/>
                          </w:rPr>
                        </w:pPr>
                        <w:r>
                          <w:rPr>
                            <w:color w:val="231F20"/>
                            <w:sz w:val="16"/>
                          </w:rPr>
                          <w:t>Cohen’s</w:t>
                        </w:r>
                      </w:p>
                      <w:p>
                        <w:pPr>
                          <w:pStyle w:val="TableParagraph"/>
                          <w:spacing w:line="192" w:lineRule="exact"/>
                          <w:ind w:left="255" w:right="-10"/>
                          <w:rPr>
                            <w:sz w:val="10"/>
                          </w:rPr>
                        </w:pPr>
                        <w:r>
                          <w:rPr>
                            <w:i/>
                            <w:color w:val="231F20"/>
                            <w:w w:val="115"/>
                            <w:position w:val="3"/>
                            <w:sz w:val="16"/>
                          </w:rPr>
                          <w:t>d</w:t>
                        </w:r>
                        <w:r>
                          <w:rPr>
                            <w:color w:val="231F20"/>
                            <w:w w:val="115"/>
                            <w:sz w:val="10"/>
                          </w:rPr>
                          <w:t>T1-T3</w:t>
                        </w:r>
                      </w:p>
                    </w:tc>
                  </w:tr>
                  <w:tr>
                    <w:trPr>
                      <w:trHeight w:val="271" w:hRule="exact"/>
                    </w:trPr>
                    <w:tc>
                      <w:tcPr>
                        <w:tcW w:w="2027" w:type="dxa"/>
                        <w:tcBorders>
                          <w:top w:val="single" w:sz="4" w:space="0" w:color="231F20"/>
                        </w:tcBorders>
                      </w:tcPr>
                      <w:p>
                        <w:pPr>
                          <w:pStyle w:val="TableParagraph"/>
                          <w:spacing w:line="240" w:lineRule="auto" w:before="80"/>
                          <w:ind w:left="35"/>
                          <w:rPr>
                            <w:sz w:val="16"/>
                          </w:rPr>
                        </w:pPr>
                        <w:r>
                          <w:rPr>
                            <w:color w:val="231F20"/>
                            <w:sz w:val="16"/>
                          </w:rPr>
                          <w:t>Positive parenting fathers</w:t>
                        </w:r>
                      </w:p>
                    </w:tc>
                    <w:tc>
                      <w:tcPr>
                        <w:tcW w:w="650" w:type="dxa"/>
                        <w:tcBorders>
                          <w:top w:val="single" w:sz="4" w:space="0" w:color="231F20"/>
                        </w:tcBorders>
                      </w:tcPr>
                      <w:p>
                        <w:pPr>
                          <w:pStyle w:val="TableParagraph"/>
                          <w:spacing w:line="240" w:lineRule="auto" w:before="80"/>
                          <w:ind w:left="167" w:right="163"/>
                          <w:jc w:val="center"/>
                          <w:rPr>
                            <w:sz w:val="16"/>
                          </w:rPr>
                        </w:pPr>
                        <w:r>
                          <w:rPr>
                            <w:color w:val="231F20"/>
                            <w:sz w:val="16"/>
                          </w:rPr>
                          <w:t>4.14</w:t>
                        </w:r>
                      </w:p>
                    </w:tc>
                    <w:tc>
                      <w:tcPr>
                        <w:tcW w:w="565" w:type="dxa"/>
                        <w:tcBorders>
                          <w:top w:val="single" w:sz="4" w:space="0" w:color="231F20"/>
                        </w:tcBorders>
                      </w:tcPr>
                      <w:p>
                        <w:pPr>
                          <w:pStyle w:val="TableParagraph"/>
                          <w:spacing w:line="240" w:lineRule="auto" w:before="80"/>
                          <w:ind w:left="182"/>
                          <w:rPr>
                            <w:sz w:val="16"/>
                          </w:rPr>
                        </w:pPr>
                        <w:r>
                          <w:rPr>
                            <w:color w:val="231F20"/>
                            <w:sz w:val="16"/>
                          </w:rPr>
                          <w:t>.55</w:t>
                        </w:r>
                      </w:p>
                    </w:tc>
                    <w:tc>
                      <w:tcPr>
                        <w:tcW w:w="645" w:type="dxa"/>
                        <w:tcBorders>
                          <w:top w:val="single" w:sz="4" w:space="0" w:color="231F20"/>
                        </w:tcBorders>
                      </w:tcPr>
                      <w:p>
                        <w:pPr>
                          <w:pStyle w:val="TableParagraph"/>
                          <w:spacing w:line="240" w:lineRule="auto" w:before="80"/>
                          <w:ind w:left="162" w:right="162"/>
                          <w:jc w:val="center"/>
                          <w:rPr>
                            <w:sz w:val="16"/>
                          </w:rPr>
                        </w:pPr>
                        <w:r>
                          <w:rPr>
                            <w:color w:val="231F20"/>
                            <w:sz w:val="16"/>
                          </w:rPr>
                          <w:t>4.17</w:t>
                        </w:r>
                      </w:p>
                    </w:tc>
                    <w:tc>
                      <w:tcPr>
                        <w:tcW w:w="565" w:type="dxa"/>
                        <w:tcBorders>
                          <w:top w:val="single" w:sz="4" w:space="0" w:color="231F20"/>
                        </w:tcBorders>
                      </w:tcPr>
                      <w:p>
                        <w:pPr>
                          <w:pStyle w:val="TableParagraph"/>
                          <w:spacing w:line="240" w:lineRule="auto" w:before="80"/>
                          <w:ind w:left="182"/>
                          <w:rPr>
                            <w:sz w:val="16"/>
                          </w:rPr>
                        </w:pPr>
                        <w:r>
                          <w:rPr>
                            <w:color w:val="231F20"/>
                            <w:sz w:val="16"/>
                          </w:rPr>
                          <w:t>.56</w:t>
                        </w:r>
                      </w:p>
                    </w:tc>
                    <w:tc>
                      <w:tcPr>
                        <w:tcW w:w="645" w:type="dxa"/>
                        <w:tcBorders>
                          <w:top w:val="single" w:sz="4" w:space="0" w:color="231F20"/>
                        </w:tcBorders>
                      </w:tcPr>
                      <w:p>
                        <w:pPr>
                          <w:pStyle w:val="TableParagraph"/>
                          <w:spacing w:line="240" w:lineRule="auto" w:before="80"/>
                          <w:ind w:left="162" w:right="162"/>
                          <w:jc w:val="center"/>
                          <w:rPr>
                            <w:sz w:val="16"/>
                          </w:rPr>
                        </w:pPr>
                        <w:r>
                          <w:rPr>
                            <w:color w:val="231F20"/>
                            <w:sz w:val="16"/>
                          </w:rPr>
                          <w:t>4.12</w:t>
                        </w:r>
                      </w:p>
                    </w:tc>
                    <w:tc>
                      <w:tcPr>
                        <w:tcW w:w="565" w:type="dxa"/>
                        <w:tcBorders>
                          <w:top w:val="single" w:sz="4" w:space="0" w:color="231F20"/>
                        </w:tcBorders>
                      </w:tcPr>
                      <w:p>
                        <w:pPr>
                          <w:pStyle w:val="TableParagraph"/>
                          <w:spacing w:line="240" w:lineRule="auto" w:before="80"/>
                          <w:ind w:left="162" w:right="162"/>
                          <w:jc w:val="center"/>
                          <w:rPr>
                            <w:sz w:val="16"/>
                          </w:rPr>
                        </w:pPr>
                        <w:r>
                          <w:rPr>
                            <w:color w:val="231F20"/>
                            <w:sz w:val="16"/>
                          </w:rPr>
                          <w:t>.50</w:t>
                        </w:r>
                      </w:p>
                    </w:tc>
                    <w:tc>
                      <w:tcPr>
                        <w:tcW w:w="845" w:type="dxa"/>
                        <w:tcBorders>
                          <w:top w:val="single" w:sz="4" w:space="0" w:color="231F20"/>
                        </w:tcBorders>
                      </w:tcPr>
                      <w:p>
                        <w:pPr>
                          <w:pStyle w:val="TableParagraph"/>
                          <w:spacing w:line="240" w:lineRule="auto" w:before="80"/>
                          <w:ind w:left="161" w:right="121"/>
                          <w:jc w:val="center"/>
                          <w:rPr>
                            <w:sz w:val="16"/>
                          </w:rPr>
                        </w:pPr>
                        <w:r>
                          <w:rPr>
                            <w:color w:val="231F20"/>
                            <w:sz w:val="16"/>
                          </w:rPr>
                          <w:t>.18</w:t>
                        </w:r>
                      </w:p>
                    </w:tc>
                    <w:tc>
                      <w:tcPr>
                        <w:tcW w:w="726" w:type="dxa"/>
                        <w:tcBorders>
                          <w:top w:val="single" w:sz="4" w:space="0" w:color="231F20"/>
                        </w:tcBorders>
                      </w:tcPr>
                      <w:p>
                        <w:pPr>
                          <w:pStyle w:val="TableParagraph"/>
                          <w:spacing w:line="240" w:lineRule="auto" w:before="80"/>
                          <w:ind w:right="107"/>
                          <w:jc w:val="right"/>
                          <w:rPr>
                            <w:sz w:val="16"/>
                          </w:rPr>
                        </w:pPr>
                        <w:r>
                          <w:rPr>
                            <w:rFonts w:ascii="Arial"/>
                            <w:color w:val="231F20"/>
                            <w:w w:val="250"/>
                            <w:sz w:val="16"/>
                          </w:rPr>
                          <w:t>-</w:t>
                        </w:r>
                        <w:r>
                          <w:rPr>
                            <w:color w:val="231F20"/>
                            <w:sz w:val="16"/>
                          </w:rPr>
                          <w:t>.05</w:t>
                        </w:r>
                      </w:p>
                    </w:tc>
                  </w:tr>
                  <w:tr>
                    <w:trPr>
                      <w:trHeight w:val="180" w:hRule="exact"/>
                    </w:trPr>
                    <w:tc>
                      <w:tcPr>
                        <w:tcW w:w="2027" w:type="dxa"/>
                      </w:tcPr>
                      <w:p>
                        <w:pPr>
                          <w:pStyle w:val="TableParagraph"/>
                          <w:ind w:left="35"/>
                          <w:rPr>
                            <w:sz w:val="16"/>
                          </w:rPr>
                        </w:pPr>
                        <w:r>
                          <w:rPr>
                            <w:color w:val="231F20"/>
                            <w:sz w:val="16"/>
                          </w:rPr>
                          <w:t>Positive parenting mothers</w:t>
                        </w:r>
                      </w:p>
                    </w:tc>
                    <w:tc>
                      <w:tcPr>
                        <w:tcW w:w="650" w:type="dxa"/>
                      </w:tcPr>
                      <w:p>
                        <w:pPr>
                          <w:pStyle w:val="TableParagraph"/>
                          <w:ind w:left="167" w:right="163"/>
                          <w:jc w:val="center"/>
                          <w:rPr>
                            <w:sz w:val="16"/>
                          </w:rPr>
                        </w:pPr>
                        <w:r>
                          <w:rPr>
                            <w:color w:val="231F20"/>
                            <w:sz w:val="16"/>
                          </w:rPr>
                          <w:t>4.61</w:t>
                        </w:r>
                      </w:p>
                    </w:tc>
                    <w:tc>
                      <w:tcPr>
                        <w:tcW w:w="565" w:type="dxa"/>
                      </w:tcPr>
                      <w:p>
                        <w:pPr>
                          <w:pStyle w:val="TableParagraph"/>
                          <w:ind w:left="182"/>
                          <w:rPr>
                            <w:sz w:val="16"/>
                          </w:rPr>
                        </w:pPr>
                        <w:r>
                          <w:rPr>
                            <w:color w:val="231F20"/>
                            <w:sz w:val="16"/>
                          </w:rPr>
                          <w:t>.40</w:t>
                        </w:r>
                      </w:p>
                    </w:tc>
                    <w:tc>
                      <w:tcPr>
                        <w:tcW w:w="645" w:type="dxa"/>
                      </w:tcPr>
                      <w:p>
                        <w:pPr>
                          <w:pStyle w:val="TableParagraph"/>
                          <w:ind w:left="162" w:right="162"/>
                          <w:jc w:val="center"/>
                          <w:rPr>
                            <w:sz w:val="16"/>
                          </w:rPr>
                        </w:pPr>
                        <w:r>
                          <w:rPr>
                            <w:color w:val="231F20"/>
                            <w:sz w:val="16"/>
                          </w:rPr>
                          <w:t>4.50</w:t>
                        </w:r>
                      </w:p>
                    </w:tc>
                    <w:tc>
                      <w:tcPr>
                        <w:tcW w:w="565" w:type="dxa"/>
                      </w:tcPr>
                      <w:p>
                        <w:pPr>
                          <w:pStyle w:val="TableParagraph"/>
                          <w:ind w:left="182"/>
                          <w:rPr>
                            <w:sz w:val="16"/>
                          </w:rPr>
                        </w:pPr>
                        <w:r>
                          <w:rPr>
                            <w:color w:val="231F20"/>
                            <w:sz w:val="16"/>
                          </w:rPr>
                          <w:t>.43</w:t>
                        </w:r>
                      </w:p>
                    </w:tc>
                    <w:tc>
                      <w:tcPr>
                        <w:tcW w:w="645" w:type="dxa"/>
                      </w:tcPr>
                      <w:p>
                        <w:pPr>
                          <w:pStyle w:val="TableParagraph"/>
                          <w:ind w:left="162" w:right="162"/>
                          <w:jc w:val="center"/>
                          <w:rPr>
                            <w:sz w:val="16"/>
                          </w:rPr>
                        </w:pPr>
                        <w:r>
                          <w:rPr>
                            <w:color w:val="231F20"/>
                            <w:sz w:val="16"/>
                          </w:rPr>
                          <w:t>4.46</w:t>
                        </w:r>
                      </w:p>
                    </w:tc>
                    <w:tc>
                      <w:tcPr>
                        <w:tcW w:w="565" w:type="dxa"/>
                      </w:tcPr>
                      <w:p>
                        <w:pPr>
                          <w:pStyle w:val="TableParagraph"/>
                          <w:ind w:left="162" w:right="162"/>
                          <w:jc w:val="center"/>
                          <w:rPr>
                            <w:sz w:val="16"/>
                          </w:rPr>
                        </w:pPr>
                        <w:r>
                          <w:rPr>
                            <w:color w:val="231F20"/>
                            <w:sz w:val="16"/>
                          </w:rPr>
                          <w:t>.46</w:t>
                        </w:r>
                      </w:p>
                    </w:tc>
                    <w:tc>
                      <w:tcPr>
                        <w:tcW w:w="845" w:type="dxa"/>
                      </w:tcPr>
                      <w:p>
                        <w:pPr>
                          <w:pStyle w:val="TableParagraph"/>
                          <w:ind w:left="161" w:right="161"/>
                          <w:jc w:val="center"/>
                          <w:rPr>
                            <w:sz w:val="10"/>
                          </w:rPr>
                        </w:pPr>
                        <w:r>
                          <w:rPr>
                            <w:color w:val="231F20"/>
                            <w:w w:val="105"/>
                            <w:sz w:val="16"/>
                          </w:rPr>
                          <w:t>22.16</w:t>
                        </w:r>
                        <w:r>
                          <w:rPr>
                            <w:color w:val="231F20"/>
                            <w:w w:val="105"/>
                            <w:position w:val="6"/>
                            <w:sz w:val="10"/>
                          </w:rPr>
                          <w:t>**</w:t>
                        </w:r>
                      </w:p>
                    </w:tc>
                    <w:tc>
                      <w:tcPr>
                        <w:tcW w:w="726" w:type="dxa"/>
                      </w:tcPr>
                      <w:p>
                        <w:pPr>
                          <w:pStyle w:val="TableParagraph"/>
                          <w:ind w:right="107"/>
                          <w:jc w:val="right"/>
                          <w:rPr>
                            <w:sz w:val="16"/>
                          </w:rPr>
                        </w:pPr>
                        <w:r>
                          <w:rPr>
                            <w:rFonts w:ascii="Arial"/>
                            <w:color w:val="231F20"/>
                            <w:w w:val="250"/>
                            <w:sz w:val="16"/>
                          </w:rPr>
                          <w:t>-</w:t>
                        </w:r>
                        <w:r>
                          <w:rPr>
                            <w:color w:val="231F20"/>
                            <w:sz w:val="16"/>
                          </w:rPr>
                          <w:t>.37</w:t>
                        </w:r>
                      </w:p>
                    </w:tc>
                  </w:tr>
                  <w:tr>
                    <w:trPr>
                      <w:trHeight w:val="177" w:hRule="exact"/>
                    </w:trPr>
                    <w:tc>
                      <w:tcPr>
                        <w:tcW w:w="2027" w:type="dxa"/>
                      </w:tcPr>
                      <w:p>
                        <w:pPr>
                          <w:pStyle w:val="TableParagraph"/>
                          <w:ind w:left="35"/>
                          <w:rPr>
                            <w:sz w:val="16"/>
                          </w:rPr>
                        </w:pPr>
                        <w:r>
                          <w:rPr>
                            <w:color w:val="231F20"/>
                            <w:sz w:val="16"/>
                          </w:rPr>
                          <w:t>Negative parenting fathers</w:t>
                        </w:r>
                      </w:p>
                    </w:tc>
                    <w:tc>
                      <w:tcPr>
                        <w:tcW w:w="650" w:type="dxa"/>
                      </w:tcPr>
                      <w:p>
                        <w:pPr>
                          <w:pStyle w:val="TableParagraph"/>
                          <w:ind w:left="167" w:right="163"/>
                          <w:jc w:val="center"/>
                          <w:rPr>
                            <w:sz w:val="16"/>
                          </w:rPr>
                        </w:pPr>
                        <w:r>
                          <w:rPr>
                            <w:color w:val="231F20"/>
                            <w:sz w:val="16"/>
                          </w:rPr>
                          <w:t>2.44</w:t>
                        </w:r>
                      </w:p>
                    </w:tc>
                    <w:tc>
                      <w:tcPr>
                        <w:tcW w:w="565" w:type="dxa"/>
                      </w:tcPr>
                      <w:p>
                        <w:pPr>
                          <w:pStyle w:val="TableParagraph"/>
                          <w:ind w:left="182"/>
                          <w:rPr>
                            <w:sz w:val="16"/>
                          </w:rPr>
                        </w:pPr>
                        <w:r>
                          <w:rPr>
                            <w:color w:val="231F20"/>
                            <w:sz w:val="16"/>
                          </w:rPr>
                          <w:t>.54</w:t>
                        </w:r>
                      </w:p>
                    </w:tc>
                    <w:tc>
                      <w:tcPr>
                        <w:tcW w:w="645" w:type="dxa"/>
                      </w:tcPr>
                      <w:p>
                        <w:pPr>
                          <w:pStyle w:val="TableParagraph"/>
                          <w:ind w:left="162" w:right="162"/>
                          <w:jc w:val="center"/>
                          <w:rPr>
                            <w:sz w:val="16"/>
                          </w:rPr>
                        </w:pPr>
                        <w:r>
                          <w:rPr>
                            <w:color w:val="231F20"/>
                            <w:sz w:val="16"/>
                          </w:rPr>
                          <w:t>2.66</w:t>
                        </w:r>
                      </w:p>
                    </w:tc>
                    <w:tc>
                      <w:tcPr>
                        <w:tcW w:w="565" w:type="dxa"/>
                      </w:tcPr>
                      <w:p>
                        <w:pPr>
                          <w:pStyle w:val="TableParagraph"/>
                          <w:ind w:left="182"/>
                          <w:rPr>
                            <w:sz w:val="16"/>
                          </w:rPr>
                        </w:pPr>
                        <w:r>
                          <w:rPr>
                            <w:color w:val="231F20"/>
                            <w:sz w:val="16"/>
                          </w:rPr>
                          <w:t>.50</w:t>
                        </w:r>
                      </w:p>
                    </w:tc>
                    <w:tc>
                      <w:tcPr>
                        <w:tcW w:w="645" w:type="dxa"/>
                      </w:tcPr>
                      <w:p>
                        <w:pPr>
                          <w:pStyle w:val="TableParagraph"/>
                          <w:ind w:left="162" w:right="162"/>
                          <w:jc w:val="center"/>
                          <w:rPr>
                            <w:sz w:val="16"/>
                          </w:rPr>
                        </w:pPr>
                        <w:r>
                          <w:rPr>
                            <w:color w:val="231F20"/>
                            <w:sz w:val="16"/>
                          </w:rPr>
                          <w:t>2.66</w:t>
                        </w:r>
                      </w:p>
                    </w:tc>
                    <w:tc>
                      <w:tcPr>
                        <w:tcW w:w="565" w:type="dxa"/>
                      </w:tcPr>
                      <w:p>
                        <w:pPr>
                          <w:pStyle w:val="TableParagraph"/>
                          <w:ind w:left="162" w:right="162"/>
                          <w:jc w:val="center"/>
                          <w:rPr>
                            <w:sz w:val="16"/>
                          </w:rPr>
                        </w:pPr>
                        <w:r>
                          <w:rPr>
                            <w:color w:val="231F20"/>
                            <w:sz w:val="16"/>
                          </w:rPr>
                          <w:t>.49</w:t>
                        </w:r>
                      </w:p>
                    </w:tc>
                    <w:tc>
                      <w:tcPr>
                        <w:tcW w:w="845" w:type="dxa"/>
                      </w:tcPr>
                      <w:p>
                        <w:pPr>
                          <w:pStyle w:val="TableParagraph"/>
                          <w:ind w:left="161" w:right="161"/>
                          <w:jc w:val="center"/>
                          <w:rPr>
                            <w:sz w:val="10"/>
                          </w:rPr>
                        </w:pPr>
                        <w:r>
                          <w:rPr>
                            <w:color w:val="231F20"/>
                            <w:w w:val="105"/>
                            <w:sz w:val="16"/>
                          </w:rPr>
                          <w:t>14.12</w:t>
                        </w:r>
                        <w:r>
                          <w:rPr>
                            <w:color w:val="231F20"/>
                            <w:w w:val="105"/>
                            <w:position w:val="6"/>
                            <w:sz w:val="10"/>
                          </w:rPr>
                          <w:t>**</w:t>
                        </w:r>
                      </w:p>
                    </w:tc>
                    <w:tc>
                      <w:tcPr>
                        <w:tcW w:w="726" w:type="dxa"/>
                      </w:tcPr>
                      <w:p>
                        <w:pPr>
                          <w:pStyle w:val="TableParagraph"/>
                          <w:ind w:right="108"/>
                          <w:jc w:val="right"/>
                          <w:rPr>
                            <w:sz w:val="16"/>
                          </w:rPr>
                        </w:pPr>
                        <w:r>
                          <w:rPr>
                            <w:color w:val="231F20"/>
                            <w:sz w:val="16"/>
                          </w:rPr>
                          <w:t>.47</w:t>
                        </w:r>
                      </w:p>
                    </w:tc>
                  </w:tr>
                  <w:tr>
                    <w:trPr>
                      <w:trHeight w:val="180" w:hRule="exact"/>
                    </w:trPr>
                    <w:tc>
                      <w:tcPr>
                        <w:tcW w:w="2027" w:type="dxa"/>
                      </w:tcPr>
                      <w:p>
                        <w:pPr>
                          <w:pStyle w:val="TableParagraph"/>
                          <w:spacing w:line="181" w:lineRule="exact"/>
                          <w:ind w:left="35"/>
                          <w:rPr>
                            <w:sz w:val="16"/>
                          </w:rPr>
                        </w:pPr>
                        <w:r>
                          <w:rPr>
                            <w:color w:val="231F20"/>
                            <w:sz w:val="16"/>
                          </w:rPr>
                          <w:t>Negative parenting mothers</w:t>
                        </w:r>
                      </w:p>
                    </w:tc>
                    <w:tc>
                      <w:tcPr>
                        <w:tcW w:w="650" w:type="dxa"/>
                      </w:tcPr>
                      <w:p>
                        <w:pPr>
                          <w:pStyle w:val="TableParagraph"/>
                          <w:spacing w:line="181" w:lineRule="exact"/>
                          <w:ind w:left="167" w:right="163"/>
                          <w:jc w:val="center"/>
                          <w:rPr>
                            <w:sz w:val="16"/>
                          </w:rPr>
                        </w:pPr>
                        <w:r>
                          <w:rPr>
                            <w:color w:val="231F20"/>
                            <w:sz w:val="16"/>
                          </w:rPr>
                          <w:t>2.46</w:t>
                        </w:r>
                      </w:p>
                    </w:tc>
                    <w:tc>
                      <w:tcPr>
                        <w:tcW w:w="565" w:type="dxa"/>
                      </w:tcPr>
                      <w:p>
                        <w:pPr>
                          <w:pStyle w:val="TableParagraph"/>
                          <w:spacing w:line="181" w:lineRule="exact"/>
                          <w:ind w:left="182"/>
                          <w:rPr>
                            <w:sz w:val="16"/>
                          </w:rPr>
                        </w:pPr>
                        <w:r>
                          <w:rPr>
                            <w:color w:val="231F20"/>
                            <w:sz w:val="16"/>
                          </w:rPr>
                          <w:t>.59</w:t>
                        </w:r>
                      </w:p>
                    </w:tc>
                    <w:tc>
                      <w:tcPr>
                        <w:tcW w:w="645" w:type="dxa"/>
                      </w:tcPr>
                      <w:p>
                        <w:pPr>
                          <w:pStyle w:val="TableParagraph"/>
                          <w:spacing w:line="181" w:lineRule="exact"/>
                          <w:ind w:left="162" w:right="162"/>
                          <w:jc w:val="center"/>
                          <w:rPr>
                            <w:sz w:val="16"/>
                          </w:rPr>
                        </w:pPr>
                        <w:r>
                          <w:rPr>
                            <w:color w:val="231F20"/>
                            <w:sz w:val="16"/>
                          </w:rPr>
                          <w:t>2.80</w:t>
                        </w:r>
                      </w:p>
                    </w:tc>
                    <w:tc>
                      <w:tcPr>
                        <w:tcW w:w="565" w:type="dxa"/>
                      </w:tcPr>
                      <w:p>
                        <w:pPr>
                          <w:pStyle w:val="TableParagraph"/>
                          <w:spacing w:line="181" w:lineRule="exact"/>
                          <w:ind w:left="182"/>
                          <w:rPr>
                            <w:sz w:val="16"/>
                          </w:rPr>
                        </w:pPr>
                        <w:r>
                          <w:rPr>
                            <w:color w:val="231F20"/>
                            <w:sz w:val="16"/>
                          </w:rPr>
                          <w:t>.48</w:t>
                        </w:r>
                      </w:p>
                    </w:tc>
                    <w:tc>
                      <w:tcPr>
                        <w:tcW w:w="645" w:type="dxa"/>
                      </w:tcPr>
                      <w:p>
                        <w:pPr>
                          <w:pStyle w:val="TableParagraph"/>
                          <w:spacing w:line="181" w:lineRule="exact"/>
                          <w:ind w:left="162" w:right="162"/>
                          <w:jc w:val="center"/>
                          <w:rPr>
                            <w:sz w:val="16"/>
                          </w:rPr>
                        </w:pPr>
                        <w:r>
                          <w:rPr>
                            <w:color w:val="231F20"/>
                            <w:sz w:val="16"/>
                          </w:rPr>
                          <w:t>2.80</w:t>
                        </w:r>
                      </w:p>
                    </w:tc>
                    <w:tc>
                      <w:tcPr>
                        <w:tcW w:w="565" w:type="dxa"/>
                      </w:tcPr>
                      <w:p>
                        <w:pPr>
                          <w:pStyle w:val="TableParagraph"/>
                          <w:spacing w:line="181" w:lineRule="exact"/>
                          <w:ind w:left="162" w:right="162"/>
                          <w:jc w:val="center"/>
                          <w:rPr>
                            <w:sz w:val="16"/>
                          </w:rPr>
                        </w:pPr>
                        <w:r>
                          <w:rPr>
                            <w:color w:val="231F20"/>
                            <w:sz w:val="16"/>
                          </w:rPr>
                          <w:t>.52</w:t>
                        </w:r>
                      </w:p>
                    </w:tc>
                    <w:tc>
                      <w:tcPr>
                        <w:tcW w:w="845" w:type="dxa"/>
                      </w:tcPr>
                      <w:p>
                        <w:pPr>
                          <w:pStyle w:val="TableParagraph"/>
                          <w:spacing w:line="181" w:lineRule="exact"/>
                          <w:ind w:left="161" w:right="161"/>
                          <w:jc w:val="center"/>
                          <w:rPr>
                            <w:sz w:val="10"/>
                          </w:rPr>
                        </w:pPr>
                        <w:r>
                          <w:rPr>
                            <w:color w:val="231F20"/>
                            <w:w w:val="105"/>
                            <w:sz w:val="16"/>
                          </w:rPr>
                          <w:t>71.18</w:t>
                        </w:r>
                        <w:r>
                          <w:rPr>
                            <w:color w:val="231F20"/>
                            <w:w w:val="105"/>
                            <w:position w:val="6"/>
                            <w:sz w:val="10"/>
                          </w:rPr>
                          <w:t>**</w:t>
                        </w:r>
                      </w:p>
                    </w:tc>
                    <w:tc>
                      <w:tcPr>
                        <w:tcW w:w="726" w:type="dxa"/>
                      </w:tcPr>
                      <w:p>
                        <w:pPr>
                          <w:pStyle w:val="TableParagraph"/>
                          <w:spacing w:line="181" w:lineRule="exact"/>
                          <w:ind w:right="108"/>
                          <w:jc w:val="right"/>
                          <w:rPr>
                            <w:sz w:val="16"/>
                          </w:rPr>
                        </w:pPr>
                        <w:r>
                          <w:rPr>
                            <w:color w:val="231F20"/>
                            <w:sz w:val="16"/>
                          </w:rPr>
                          <w:t>.68</w:t>
                        </w:r>
                      </w:p>
                    </w:tc>
                  </w:tr>
                  <w:tr>
                    <w:trPr>
                      <w:trHeight w:val="232" w:hRule="exact"/>
                    </w:trPr>
                    <w:tc>
                      <w:tcPr>
                        <w:tcW w:w="2027" w:type="dxa"/>
                        <w:tcBorders>
                          <w:bottom w:val="single" w:sz="4" w:space="0" w:color="231F20"/>
                        </w:tcBorders>
                      </w:tcPr>
                      <w:p>
                        <w:pPr>
                          <w:pStyle w:val="TableParagraph"/>
                          <w:spacing w:line="181" w:lineRule="exact"/>
                          <w:ind w:left="35"/>
                          <w:rPr>
                            <w:sz w:val="16"/>
                          </w:rPr>
                        </w:pPr>
                        <w:r>
                          <w:rPr>
                            <w:color w:val="231F20"/>
                            <w:sz w:val="16"/>
                          </w:rPr>
                          <w:t>Prosocial behavior</w:t>
                        </w:r>
                      </w:p>
                    </w:tc>
                    <w:tc>
                      <w:tcPr>
                        <w:tcW w:w="650" w:type="dxa"/>
                        <w:tcBorders>
                          <w:bottom w:val="single" w:sz="4" w:space="0" w:color="231F20"/>
                        </w:tcBorders>
                      </w:tcPr>
                      <w:p>
                        <w:pPr>
                          <w:pStyle w:val="TableParagraph"/>
                          <w:spacing w:line="181" w:lineRule="exact"/>
                          <w:ind w:left="167" w:right="163"/>
                          <w:jc w:val="center"/>
                          <w:rPr>
                            <w:sz w:val="16"/>
                          </w:rPr>
                        </w:pPr>
                        <w:r>
                          <w:rPr>
                            <w:color w:val="231F20"/>
                            <w:sz w:val="16"/>
                          </w:rPr>
                          <w:t>2.22</w:t>
                        </w:r>
                      </w:p>
                    </w:tc>
                    <w:tc>
                      <w:tcPr>
                        <w:tcW w:w="565" w:type="dxa"/>
                        <w:tcBorders>
                          <w:bottom w:val="single" w:sz="4" w:space="0" w:color="231F20"/>
                        </w:tcBorders>
                      </w:tcPr>
                      <w:p>
                        <w:pPr>
                          <w:pStyle w:val="TableParagraph"/>
                          <w:spacing w:line="181" w:lineRule="exact"/>
                          <w:ind w:left="182"/>
                          <w:rPr>
                            <w:sz w:val="16"/>
                          </w:rPr>
                        </w:pPr>
                        <w:r>
                          <w:rPr>
                            <w:color w:val="231F20"/>
                            <w:sz w:val="16"/>
                          </w:rPr>
                          <w:t>.51</w:t>
                        </w:r>
                      </w:p>
                    </w:tc>
                    <w:tc>
                      <w:tcPr>
                        <w:tcW w:w="645" w:type="dxa"/>
                        <w:tcBorders>
                          <w:bottom w:val="single" w:sz="4" w:space="0" w:color="231F20"/>
                        </w:tcBorders>
                      </w:tcPr>
                      <w:p>
                        <w:pPr>
                          <w:pStyle w:val="TableParagraph"/>
                          <w:spacing w:line="181" w:lineRule="exact"/>
                          <w:ind w:left="162" w:right="162"/>
                          <w:jc w:val="center"/>
                          <w:rPr>
                            <w:sz w:val="16"/>
                          </w:rPr>
                        </w:pPr>
                        <w:r>
                          <w:rPr>
                            <w:color w:val="231F20"/>
                            <w:sz w:val="16"/>
                          </w:rPr>
                          <w:t>2.47</w:t>
                        </w:r>
                      </w:p>
                    </w:tc>
                    <w:tc>
                      <w:tcPr>
                        <w:tcW w:w="565" w:type="dxa"/>
                        <w:tcBorders>
                          <w:bottom w:val="single" w:sz="4" w:space="0" w:color="231F20"/>
                        </w:tcBorders>
                      </w:tcPr>
                      <w:p>
                        <w:pPr>
                          <w:pStyle w:val="TableParagraph"/>
                          <w:spacing w:line="181" w:lineRule="exact"/>
                          <w:ind w:left="182"/>
                          <w:rPr>
                            <w:sz w:val="16"/>
                          </w:rPr>
                        </w:pPr>
                        <w:r>
                          <w:rPr>
                            <w:color w:val="231F20"/>
                            <w:sz w:val="16"/>
                          </w:rPr>
                          <w:t>.38</w:t>
                        </w:r>
                      </w:p>
                    </w:tc>
                    <w:tc>
                      <w:tcPr>
                        <w:tcW w:w="645" w:type="dxa"/>
                        <w:tcBorders>
                          <w:bottom w:val="single" w:sz="4" w:space="0" w:color="231F20"/>
                        </w:tcBorders>
                      </w:tcPr>
                      <w:p>
                        <w:pPr>
                          <w:pStyle w:val="TableParagraph"/>
                          <w:spacing w:line="181" w:lineRule="exact"/>
                          <w:ind w:left="162" w:right="162"/>
                          <w:jc w:val="center"/>
                          <w:rPr>
                            <w:sz w:val="16"/>
                          </w:rPr>
                        </w:pPr>
                        <w:r>
                          <w:rPr>
                            <w:color w:val="231F20"/>
                            <w:sz w:val="16"/>
                          </w:rPr>
                          <w:t>2.55</w:t>
                        </w:r>
                      </w:p>
                    </w:tc>
                    <w:tc>
                      <w:tcPr>
                        <w:tcW w:w="565" w:type="dxa"/>
                        <w:tcBorders>
                          <w:bottom w:val="single" w:sz="4" w:space="0" w:color="231F20"/>
                        </w:tcBorders>
                      </w:tcPr>
                      <w:p>
                        <w:pPr>
                          <w:pStyle w:val="TableParagraph"/>
                          <w:spacing w:line="181" w:lineRule="exact"/>
                          <w:ind w:left="162" w:right="162"/>
                          <w:jc w:val="center"/>
                          <w:rPr>
                            <w:sz w:val="16"/>
                          </w:rPr>
                        </w:pPr>
                        <w:r>
                          <w:rPr>
                            <w:color w:val="231F20"/>
                            <w:sz w:val="16"/>
                          </w:rPr>
                          <w:t>.35</w:t>
                        </w:r>
                      </w:p>
                    </w:tc>
                    <w:tc>
                      <w:tcPr>
                        <w:tcW w:w="845" w:type="dxa"/>
                        <w:tcBorders>
                          <w:bottom w:val="single" w:sz="4" w:space="0" w:color="231F20"/>
                        </w:tcBorders>
                      </w:tcPr>
                      <w:p>
                        <w:pPr>
                          <w:pStyle w:val="TableParagraph"/>
                          <w:spacing w:line="181" w:lineRule="exact"/>
                          <w:ind w:left="161" w:right="161"/>
                          <w:jc w:val="center"/>
                          <w:rPr>
                            <w:sz w:val="10"/>
                          </w:rPr>
                        </w:pPr>
                        <w:r>
                          <w:rPr>
                            <w:color w:val="231F20"/>
                            <w:w w:val="105"/>
                            <w:sz w:val="16"/>
                          </w:rPr>
                          <w:t>80.02</w:t>
                        </w:r>
                        <w:r>
                          <w:rPr>
                            <w:color w:val="231F20"/>
                            <w:w w:val="105"/>
                            <w:position w:val="6"/>
                            <w:sz w:val="10"/>
                          </w:rPr>
                          <w:t>**</w:t>
                        </w:r>
                      </w:p>
                    </w:tc>
                    <w:tc>
                      <w:tcPr>
                        <w:tcW w:w="726" w:type="dxa"/>
                        <w:tcBorders>
                          <w:bottom w:val="single" w:sz="4" w:space="0" w:color="231F20"/>
                        </w:tcBorders>
                      </w:tcPr>
                      <w:p>
                        <w:pPr>
                          <w:pStyle w:val="TableParagraph"/>
                          <w:spacing w:line="181" w:lineRule="exact"/>
                          <w:ind w:right="108"/>
                          <w:jc w:val="right"/>
                          <w:rPr>
                            <w:sz w:val="16"/>
                          </w:rPr>
                        </w:pPr>
                        <w:r>
                          <w:rPr>
                            <w:color w:val="231F20"/>
                            <w:sz w:val="16"/>
                          </w:rPr>
                          <w:t>.82</w:t>
                        </w:r>
                      </w:p>
                    </w:tc>
                  </w:tr>
                  <w:tr>
                    <w:trPr>
                      <w:trHeight w:val="351" w:hRule="exact"/>
                    </w:trPr>
                    <w:tc>
                      <w:tcPr>
                        <w:tcW w:w="2027" w:type="dxa"/>
                        <w:tcBorders>
                          <w:top w:val="single" w:sz="4" w:space="0" w:color="231F20"/>
                        </w:tcBorders>
                      </w:tcPr>
                      <w:p>
                        <w:pPr>
                          <w:pStyle w:val="TableParagraph"/>
                          <w:spacing w:line="240" w:lineRule="auto" w:before="46"/>
                          <w:ind w:left="35"/>
                          <w:rPr>
                            <w:sz w:val="16"/>
                          </w:rPr>
                        </w:pP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.01.</w:t>
                        </w:r>
                      </w:p>
                    </w:tc>
                    <w:tc>
                      <w:tcPr>
                        <w:tcW w:w="650" w:type="dxa"/>
                        <w:tcBorders>
                          <w:top w:val="single" w:sz="4" w:space="0" w:color="231F20"/>
                        </w:tcBorders>
                      </w:tcPr>
                      <w:p>
                        <w:pPr/>
                      </w:p>
                    </w:tc>
                    <w:tc>
                      <w:tcPr>
                        <w:tcW w:w="565" w:type="dxa"/>
                        <w:tcBorders>
                          <w:top w:val="single" w:sz="4" w:space="0" w:color="231F20"/>
                        </w:tcBorders>
                      </w:tcPr>
                      <w:p>
                        <w:pPr/>
                      </w:p>
                    </w:tc>
                    <w:tc>
                      <w:tcPr>
                        <w:tcW w:w="645" w:type="dxa"/>
                        <w:tcBorders>
                          <w:top w:val="single" w:sz="4" w:space="0" w:color="231F20"/>
                        </w:tcBorders>
                      </w:tcPr>
                      <w:p>
                        <w:pPr/>
                      </w:p>
                    </w:tc>
                    <w:tc>
                      <w:tcPr>
                        <w:tcW w:w="565" w:type="dxa"/>
                        <w:tcBorders>
                          <w:top w:val="single" w:sz="4" w:space="0" w:color="231F20"/>
                        </w:tcBorders>
                      </w:tcPr>
                      <w:p>
                        <w:pPr/>
                      </w:p>
                    </w:tc>
                    <w:tc>
                      <w:tcPr>
                        <w:tcW w:w="645" w:type="dxa"/>
                        <w:tcBorders>
                          <w:top w:val="single" w:sz="4" w:space="0" w:color="231F20"/>
                        </w:tcBorders>
                      </w:tcPr>
                      <w:p>
                        <w:pPr/>
                      </w:p>
                    </w:tc>
                    <w:tc>
                      <w:tcPr>
                        <w:tcW w:w="565" w:type="dxa"/>
                        <w:tcBorders>
                          <w:top w:val="single" w:sz="4" w:space="0" w:color="231F20"/>
                        </w:tcBorders>
                      </w:tcPr>
                      <w:p>
                        <w:pPr/>
                      </w:p>
                    </w:tc>
                    <w:tc>
                      <w:tcPr>
                        <w:tcW w:w="845" w:type="dxa"/>
                        <w:tcBorders>
                          <w:top w:val="single" w:sz="4" w:space="0" w:color="231F20"/>
                        </w:tcBorders>
                      </w:tcPr>
                      <w:p>
                        <w:pPr/>
                      </w:p>
                    </w:tc>
                    <w:tc>
                      <w:tcPr>
                        <w:tcW w:w="726" w:type="dxa"/>
                        <w:tcBorders>
                          <w:top w:val="single" w:sz="4" w:space="0" w:color="231F20"/>
                        </w:tcBorders>
                      </w:tcPr>
                      <w:p>
                        <w:pPr/>
                      </w:p>
                    </w:tc>
                  </w:tr>
                </w:tbl>
                <w:p>
                  <w:pPr>
                    <w:pStyle w:val="BodyText"/>
                  </w:pPr>
                </w:p>
              </w:txbxContent>
            </v:textbox>
            <w10:wrap type="none"/>
          </v:shape>
        </w:pict>
      </w:r>
      <w:r>
        <w:rPr>
          <w:i/>
          <w:color w:val="231F20"/>
          <w:sz w:val="18"/>
        </w:rPr>
        <w:t>Means and Standard Deviations of the Main Study Variables as a Function of Time</w:t>
      </w:r>
    </w:p>
    <w:p>
      <w:pPr>
        <w:tabs>
          <w:tab w:pos="1210" w:val="left" w:leader="none"/>
          <w:tab w:pos="2421" w:val="left" w:leader="none"/>
        </w:tabs>
        <w:spacing w:before="81" w:after="55"/>
        <w:ind w:left="0" w:right="172" w:firstLine="0"/>
        <w:jc w:val="center"/>
        <w:rPr>
          <w:sz w:val="16"/>
        </w:rPr>
      </w:pPr>
      <w:r>
        <w:rPr>
          <w:color w:val="231F20"/>
          <w:sz w:val="16"/>
        </w:rPr>
        <w:t>18</w:t>
      </w:r>
      <w:r>
        <w:rPr>
          <w:color w:val="231F20"/>
          <w:spacing w:val="13"/>
          <w:sz w:val="16"/>
        </w:rPr>
        <w:t> </w:t>
      </w:r>
      <w:r>
        <w:rPr>
          <w:color w:val="231F20"/>
          <w:sz w:val="16"/>
        </w:rPr>
        <w:t>months</w:t>
        <w:tab/>
        <w:t>36</w:t>
      </w:r>
      <w:r>
        <w:rPr>
          <w:color w:val="231F20"/>
          <w:spacing w:val="13"/>
          <w:sz w:val="16"/>
        </w:rPr>
        <w:t> </w:t>
      </w:r>
      <w:r>
        <w:rPr>
          <w:color w:val="231F20"/>
          <w:sz w:val="16"/>
        </w:rPr>
        <w:t>months</w:t>
        <w:tab/>
        <w:t>54</w:t>
      </w:r>
      <w:r>
        <w:rPr>
          <w:color w:val="231F20"/>
          <w:spacing w:val="13"/>
          <w:sz w:val="16"/>
        </w:rPr>
        <w:t> </w:t>
      </w:r>
      <w:r>
        <w:rPr>
          <w:color w:val="231F20"/>
          <w:sz w:val="16"/>
        </w:rPr>
        <w:t>months</w:t>
      </w:r>
    </w:p>
    <w:p>
      <w:pPr>
        <w:tabs>
          <w:tab w:pos="4874" w:val="left" w:leader="none"/>
          <w:tab w:pos="6085" w:val="left" w:leader="none"/>
        </w:tabs>
        <w:spacing w:line="20" w:lineRule="exact"/>
        <w:ind w:left="3664" w:right="0" w:firstLine="0"/>
        <w:rPr>
          <w:sz w:val="2"/>
        </w:rPr>
      </w:pPr>
      <w:r>
        <w:rPr>
          <w:sz w:val="2"/>
        </w:rPr>
        <w:pict>
          <v:group style="width:43.8pt;height:.5pt;mso-position-horizontal-relative:char;mso-position-vertical-relative:line" coordorigin="0,0" coordsize="876,10">
            <v:line style="position:absolute" from="5,5" to="870,5" stroked="true" strokeweight=".5pt" strokecolor="#231f20"/>
          </v:group>
        </w:pict>
      </w:r>
      <w:r>
        <w:rPr>
          <w:sz w:val="2"/>
        </w:rPr>
      </w:r>
      <w:r>
        <w:rPr>
          <w:sz w:val="2"/>
        </w:rPr>
        <w:tab/>
      </w:r>
      <w:r>
        <w:rPr>
          <w:sz w:val="2"/>
        </w:rPr>
        <w:pict>
          <v:group style="width:43.8pt;height:.5pt;mso-position-horizontal-relative:char;mso-position-vertical-relative:line" coordorigin="0,0" coordsize="876,10">
            <v:line style="position:absolute" from="5,5" to="870,5" stroked="true" strokeweight=".5pt" strokecolor="#231f20"/>
          </v:group>
        </w:pict>
      </w:r>
      <w:r>
        <w:rPr>
          <w:sz w:val="2"/>
        </w:rPr>
      </w:r>
      <w:r>
        <w:rPr>
          <w:sz w:val="2"/>
        </w:rPr>
        <w:tab/>
      </w:r>
      <w:r>
        <w:rPr>
          <w:sz w:val="2"/>
        </w:rPr>
        <w:pict>
          <v:group style="width:43.8pt;height:.5pt;mso-position-horizontal-relative:char;mso-position-vertical-relative:line" coordorigin="0,0" coordsize="876,10">
            <v:line style="position:absolute" from="5,5" to="870,5" stroked="true" strokeweight=".5pt" strokecolor="#231f20"/>
          </v:group>
        </w:pict>
      </w:r>
      <w:r>
        <w:rPr>
          <w:sz w:val="2"/>
        </w:rPr>
      </w:r>
    </w:p>
    <w:p>
      <w:pPr>
        <w:spacing w:after="0" w:line="20" w:lineRule="exact"/>
        <w:rPr>
          <w:sz w:val="2"/>
        </w:rPr>
        <w:sectPr>
          <w:type w:val="continuous"/>
          <w:pgSz w:w="11880" w:h="15840"/>
          <w:pgMar w:top="960" w:bottom="280" w:left="840" w:right="240"/>
        </w:sectPr>
      </w:pPr>
    </w:p>
    <w:p>
      <w:pPr>
        <w:pStyle w:val="BodyText"/>
        <w:spacing w:before="3"/>
        <w:rPr>
          <w:sz w:val="15"/>
        </w:rPr>
      </w:pPr>
    </w:p>
    <w:p>
      <w:pPr>
        <w:pStyle w:val="BodyText"/>
        <w:spacing w:before="77"/>
        <w:ind w:left="140"/>
      </w:pPr>
      <w:bookmarkStart w:name="_bookmark1" w:id="20"/>
      <w:bookmarkEnd w:id="20"/>
      <w:r>
        <w:rPr/>
      </w:r>
      <w:r>
        <w:rPr>
          <w:color w:val="231F20"/>
        </w:rPr>
        <w:t>Table 2</w:t>
      </w:r>
    </w:p>
    <w:p>
      <w:pPr>
        <w:spacing w:before="13"/>
        <w:ind w:left="140" w:right="0" w:firstLine="0"/>
        <w:jc w:val="left"/>
        <w:rPr>
          <w:i/>
          <w:sz w:val="18"/>
        </w:rPr>
      </w:pPr>
      <w:r>
        <w:rPr/>
        <w:pict>
          <v:line style="position:absolute;mso-position-horizontal-relative:page;mso-position-vertical-relative:paragraph;z-index:1264;mso-wrap-distance-left:0;mso-wrap-distance-right:0" from="48pt,14.552343pt" to="546pt,14.552343pt" stroked="true" strokeweight="1pt" strokecolor="#231f20">
            <w10:wrap type="topAndBottom"/>
          </v:line>
        </w:pict>
      </w:r>
      <w:r>
        <w:rPr>
          <w:i/>
          <w:color w:val="231F20"/>
          <w:sz w:val="18"/>
        </w:rPr>
        <w:t>Correlations Matrix of the Study  Variables</w:t>
      </w:r>
    </w:p>
    <w:p>
      <w:pPr>
        <w:tabs>
          <w:tab w:pos="1755" w:val="left" w:leader="none"/>
          <w:tab w:pos="2393" w:val="left" w:leader="none"/>
          <w:tab w:pos="3060" w:val="left" w:leader="none"/>
          <w:tab w:pos="3728" w:val="left" w:leader="none"/>
          <w:tab w:pos="4365" w:val="left" w:leader="none"/>
          <w:tab w:pos="5033" w:val="left" w:leader="none"/>
          <w:tab w:pos="5634" w:val="left" w:leader="none"/>
          <w:tab w:pos="6205" w:val="left" w:leader="none"/>
          <w:tab w:pos="6842" w:val="left" w:leader="none"/>
          <w:tab w:pos="7440" w:val="left" w:leader="none"/>
          <w:tab w:pos="8077" w:val="left" w:leader="none"/>
          <w:tab w:pos="8744" w:val="left" w:leader="none"/>
          <w:tab w:pos="9345" w:val="left" w:leader="none"/>
          <w:tab w:pos="10009" w:val="right" w:leader="none"/>
        </w:tabs>
        <w:spacing w:before="81"/>
        <w:ind w:left="492" w:right="0" w:firstLine="0"/>
        <w:jc w:val="left"/>
        <w:rPr>
          <w:sz w:val="16"/>
        </w:rPr>
      </w:pPr>
      <w:r>
        <w:rPr>
          <w:color w:val="231F20"/>
          <w:sz w:val="16"/>
        </w:rPr>
        <w:t>Variable</w:t>
        <w:tab/>
        <w:t>1</w:t>
        <w:tab/>
        <w:t>2</w:t>
        <w:tab/>
        <w:t>3</w:t>
        <w:tab/>
        <w:t>4</w:t>
        <w:tab/>
        <w:t>5</w:t>
        <w:tab/>
        <w:t>6</w:t>
        <w:tab/>
        <w:t>7</w:t>
        <w:tab/>
        <w:t>8</w:t>
        <w:tab/>
        <w:t>9</w:t>
        <w:tab/>
        <w:t>10</w:t>
        <w:tab/>
        <w:t>11</w:t>
        <w:tab/>
        <w:t>12</w:t>
        <w:tab/>
        <w:t>13</w:t>
        <w:tab/>
        <w:t>14</w:t>
      </w:r>
    </w:p>
    <w:p>
      <w:pPr>
        <w:spacing w:before="146" w:after="17"/>
        <w:ind w:left="140" w:right="0" w:firstLine="0"/>
        <w:jc w:val="left"/>
        <w:rPr>
          <w:sz w:val="16"/>
        </w:rPr>
      </w:pPr>
      <w:r>
        <w:rPr/>
        <w:pict>
          <v:line style="position:absolute;mso-position-horizontal-relative:page;mso-position-vertical-relative:paragraph;z-index:1312" from="48pt,3.018872pt" to="546pt,3.018872pt" stroked="true" strokeweight=".5pt" strokecolor="#231f20">
            <w10:wrap type="none"/>
          </v:line>
        </w:pict>
      </w:r>
      <w:r>
        <w:rPr>
          <w:color w:val="231F20"/>
          <w:sz w:val="16"/>
        </w:rPr>
        <w:t>Warmth</w:t>
      </w: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67"/>
        <w:gridCol w:w="700"/>
        <w:gridCol w:w="580"/>
        <w:gridCol w:w="668"/>
        <w:gridCol w:w="667"/>
        <w:gridCol w:w="638"/>
        <w:gridCol w:w="698"/>
        <w:gridCol w:w="571"/>
        <w:gridCol w:w="638"/>
        <w:gridCol w:w="637"/>
        <w:gridCol w:w="637"/>
        <w:gridCol w:w="659"/>
        <w:gridCol w:w="375"/>
      </w:tblGrid>
      <w:tr>
        <w:trPr>
          <w:trHeight w:val="530" w:hRule="exact"/>
        </w:trPr>
        <w:tc>
          <w:tcPr>
            <w:tcW w:w="1367" w:type="dxa"/>
          </w:tcPr>
          <w:p>
            <w:pPr>
              <w:pStyle w:val="TableParagraph"/>
              <w:numPr>
                <w:ilvl w:val="0"/>
                <w:numId w:val="1"/>
              </w:numPr>
              <w:tabs>
                <w:tab w:pos="449" w:val="left" w:leader="none"/>
              </w:tabs>
              <w:spacing w:line="161" w:lineRule="exact" w:before="0" w:after="0"/>
              <w:ind w:left="448" w:right="0" w:hanging="173"/>
              <w:jc w:val="left"/>
              <w:rPr>
                <w:sz w:val="16"/>
              </w:rPr>
            </w:pPr>
            <w:r>
              <w:rPr>
                <w:color w:val="231F20"/>
                <w:sz w:val="16"/>
              </w:rPr>
              <w:t>Fathers</w:t>
            </w:r>
            <w:r>
              <w:rPr>
                <w:color w:val="231F20"/>
                <w:spacing w:val="13"/>
                <w:sz w:val="16"/>
              </w:rPr>
              <w:t> </w:t>
            </w:r>
            <w:r>
              <w:rPr>
                <w:color w:val="231F20"/>
                <w:sz w:val="16"/>
              </w:rPr>
              <w:t>T1</w:t>
            </w:r>
          </w:p>
          <w:p>
            <w:pPr>
              <w:pStyle w:val="TableParagraph"/>
              <w:numPr>
                <w:ilvl w:val="0"/>
                <w:numId w:val="1"/>
              </w:numPr>
              <w:tabs>
                <w:tab w:pos="449" w:val="left" w:leader="none"/>
              </w:tabs>
              <w:spacing w:line="180" w:lineRule="exact" w:before="0" w:after="0"/>
              <w:ind w:left="448" w:right="0" w:hanging="173"/>
              <w:jc w:val="left"/>
              <w:rPr>
                <w:sz w:val="16"/>
              </w:rPr>
            </w:pPr>
            <w:r>
              <w:rPr>
                <w:color w:val="231F20"/>
                <w:sz w:val="16"/>
              </w:rPr>
              <w:t>Fathers</w:t>
            </w:r>
            <w:r>
              <w:rPr>
                <w:color w:val="231F20"/>
                <w:spacing w:val="13"/>
                <w:sz w:val="16"/>
              </w:rPr>
              <w:t> </w:t>
            </w:r>
            <w:r>
              <w:rPr>
                <w:color w:val="231F20"/>
                <w:sz w:val="16"/>
              </w:rPr>
              <w:t>T2</w:t>
            </w:r>
          </w:p>
          <w:p>
            <w:pPr>
              <w:pStyle w:val="TableParagraph"/>
              <w:numPr>
                <w:ilvl w:val="0"/>
                <w:numId w:val="1"/>
              </w:numPr>
              <w:tabs>
                <w:tab w:pos="449" w:val="left" w:leader="none"/>
              </w:tabs>
              <w:spacing w:line="182" w:lineRule="exact" w:before="0" w:after="0"/>
              <w:ind w:left="448" w:right="0" w:hanging="173"/>
              <w:jc w:val="left"/>
              <w:rPr>
                <w:sz w:val="16"/>
              </w:rPr>
            </w:pPr>
            <w:r>
              <w:rPr>
                <w:color w:val="231F20"/>
                <w:sz w:val="16"/>
              </w:rPr>
              <w:t>Fathers</w:t>
            </w:r>
            <w:r>
              <w:rPr>
                <w:color w:val="231F20"/>
                <w:spacing w:val="13"/>
                <w:sz w:val="16"/>
              </w:rPr>
              <w:t> </w:t>
            </w:r>
            <w:r>
              <w:rPr>
                <w:color w:val="231F20"/>
                <w:sz w:val="16"/>
              </w:rPr>
              <w:t>T3</w:t>
            </w:r>
          </w:p>
        </w:tc>
        <w:tc>
          <w:tcPr>
            <w:tcW w:w="700" w:type="dxa"/>
          </w:tcPr>
          <w:p>
            <w:pPr>
              <w:pStyle w:val="TableParagraph"/>
              <w:spacing w:line="159" w:lineRule="exact"/>
              <w:ind w:right="50"/>
              <w:jc w:val="center"/>
              <w:rPr>
                <w:sz w:val="16"/>
              </w:rPr>
            </w:pPr>
            <w:r>
              <w:rPr>
                <w:color w:val="231F20"/>
                <w:sz w:val="16"/>
              </w:rPr>
              <w:t>—</w:t>
            </w:r>
          </w:p>
          <w:p>
            <w:pPr>
              <w:pStyle w:val="TableParagraph"/>
              <w:spacing w:line="180" w:lineRule="exact"/>
              <w:ind w:left="205" w:right="124"/>
              <w:jc w:val="center"/>
              <w:rPr>
                <w:sz w:val="10"/>
              </w:rPr>
            </w:pPr>
            <w:r>
              <w:rPr>
                <w:color w:val="231F20"/>
                <w:w w:val="110"/>
                <w:sz w:val="16"/>
              </w:rPr>
              <w:t>.55</w:t>
            </w:r>
            <w:r>
              <w:rPr>
                <w:color w:val="231F20"/>
                <w:w w:val="110"/>
                <w:position w:val="6"/>
                <w:sz w:val="10"/>
              </w:rPr>
              <w:t>**</w:t>
            </w:r>
          </w:p>
          <w:p>
            <w:pPr>
              <w:pStyle w:val="TableParagraph"/>
              <w:spacing w:line="184" w:lineRule="exact"/>
              <w:ind w:left="205" w:right="124"/>
              <w:jc w:val="center"/>
              <w:rPr>
                <w:sz w:val="10"/>
              </w:rPr>
            </w:pPr>
            <w:r>
              <w:rPr>
                <w:color w:val="231F20"/>
                <w:w w:val="110"/>
                <w:sz w:val="16"/>
              </w:rPr>
              <w:t>.57</w:t>
            </w:r>
            <w:r>
              <w:rPr>
                <w:color w:val="231F20"/>
                <w:w w:val="110"/>
                <w:position w:val="6"/>
                <w:sz w:val="10"/>
              </w:rPr>
              <w:t>**</w:t>
            </w:r>
          </w:p>
        </w:tc>
        <w:tc>
          <w:tcPr>
            <w:tcW w:w="580" w:type="dxa"/>
          </w:tcPr>
          <w:p>
            <w:pPr>
              <w:pStyle w:val="TableParagraph"/>
              <w:spacing w:line="240" w:lineRule="auto" w:before="9"/>
              <w:rPr>
                <w:sz w:val="13"/>
              </w:rPr>
            </w:pPr>
          </w:p>
          <w:p>
            <w:pPr>
              <w:pStyle w:val="TableParagraph"/>
              <w:spacing w:line="180" w:lineRule="exact" w:before="1"/>
              <w:ind w:left="181"/>
              <w:rPr>
                <w:sz w:val="16"/>
              </w:rPr>
            </w:pPr>
            <w:r>
              <w:rPr>
                <w:color w:val="231F20"/>
                <w:sz w:val="16"/>
              </w:rPr>
              <w:t>—</w:t>
            </w:r>
          </w:p>
          <w:p>
            <w:pPr>
              <w:pStyle w:val="TableParagraph"/>
              <w:spacing w:line="184" w:lineRule="exact"/>
              <w:ind w:left="168"/>
              <w:rPr>
                <w:sz w:val="10"/>
              </w:rPr>
            </w:pPr>
            <w:r>
              <w:rPr>
                <w:color w:val="231F20"/>
                <w:w w:val="110"/>
                <w:sz w:val="16"/>
              </w:rPr>
              <w:t>.59</w:t>
            </w:r>
            <w:r>
              <w:rPr>
                <w:color w:val="231F20"/>
                <w:w w:val="110"/>
                <w:position w:val="6"/>
                <w:sz w:val="10"/>
              </w:rPr>
              <w:t>**</w:t>
            </w:r>
          </w:p>
        </w:tc>
        <w:tc>
          <w:tcPr>
            <w:tcW w:w="668" w:type="dxa"/>
          </w:tcPr>
          <w:p>
            <w:pPr>
              <w:pStyle w:val="TableParagraph"/>
              <w:spacing w:line="240" w:lineRule="auto"/>
              <w:rPr>
                <w:sz w:val="16"/>
              </w:rPr>
            </w:pPr>
          </w:p>
          <w:p>
            <w:pPr>
              <w:pStyle w:val="TableParagraph"/>
              <w:spacing w:line="240" w:lineRule="auto" w:before="5"/>
              <w:rPr>
                <w:sz w:val="13"/>
              </w:rPr>
            </w:pPr>
          </w:p>
          <w:p>
            <w:pPr>
              <w:pStyle w:val="TableParagraph"/>
              <w:spacing w:line="240" w:lineRule="auto" w:before="1"/>
              <w:ind w:left="29"/>
              <w:jc w:val="center"/>
              <w:rPr>
                <w:sz w:val="16"/>
              </w:rPr>
            </w:pPr>
            <w:r>
              <w:rPr>
                <w:color w:val="231F20"/>
                <w:sz w:val="16"/>
              </w:rPr>
              <w:t>—</w:t>
            </w:r>
          </w:p>
        </w:tc>
        <w:tc>
          <w:tcPr>
            <w:tcW w:w="667" w:type="dxa"/>
          </w:tcPr>
          <w:p>
            <w:pPr/>
          </w:p>
        </w:tc>
        <w:tc>
          <w:tcPr>
            <w:tcW w:w="638" w:type="dxa"/>
          </w:tcPr>
          <w:p>
            <w:pPr/>
          </w:p>
        </w:tc>
        <w:tc>
          <w:tcPr>
            <w:tcW w:w="698" w:type="dxa"/>
          </w:tcPr>
          <w:p>
            <w:pPr/>
          </w:p>
        </w:tc>
        <w:tc>
          <w:tcPr>
            <w:tcW w:w="571" w:type="dxa"/>
          </w:tcPr>
          <w:p>
            <w:pPr/>
          </w:p>
        </w:tc>
        <w:tc>
          <w:tcPr>
            <w:tcW w:w="1275" w:type="dxa"/>
            <w:gridSpan w:val="2"/>
            <w:vMerge w:val="restart"/>
          </w:tcPr>
          <w:p>
            <w:pPr/>
          </w:p>
        </w:tc>
        <w:tc>
          <w:tcPr>
            <w:tcW w:w="637" w:type="dxa"/>
            <w:tcBorders>
              <w:top w:val="single" w:sz="6" w:space="0" w:color="auto"/>
              <w:left w:val="single" w:sz="6" w:space="0" w:color="auto"/>
              <w:bottom w:val="single" w:sz="6" w:space="0" w:color="auto"/>
              <w:right w:val="single" w:sz="6" w:space="0" w:color="auto"/>
            </w:tcBorders>
          </w:tcPr>
          <w:p>
            <w:pPr/>
          </w:p>
        </w:tc>
        <w:tc>
          <w:tcPr>
            <w:tcW w:w="659" w:type="dxa"/>
            <w:tcBorders>
              <w:top w:val="single" w:sz="6" w:space="0" w:color="auto"/>
              <w:left w:val="single" w:sz="6" w:space="0" w:color="auto"/>
              <w:bottom w:val="single" w:sz="6" w:space="0" w:color="auto"/>
              <w:right w:val="single" w:sz="6" w:space="0" w:color="auto"/>
            </w:tcBorders>
          </w:tcPr>
          <w:p>
            <w:pPr/>
          </w:p>
        </w:tc>
        <w:tc>
          <w:tcPr>
            <w:tcW w:w="375" w:type="dxa"/>
            <w:tcBorders>
              <w:top w:val="single" w:sz="6" w:space="0" w:color="auto"/>
              <w:left w:val="single" w:sz="6" w:space="0" w:color="auto"/>
              <w:bottom w:val="single" w:sz="6" w:space="0" w:color="auto"/>
              <w:right w:val="single" w:sz="6" w:space="0" w:color="auto"/>
            </w:tcBorders>
          </w:tcPr>
          <w:p>
            <w:pPr/>
          </w:p>
        </w:tc>
      </w:tr>
      <w:tr>
        <w:trPr>
          <w:trHeight w:val="172" w:hRule="exact"/>
        </w:trPr>
        <w:tc>
          <w:tcPr>
            <w:tcW w:w="1367" w:type="dxa"/>
          </w:tcPr>
          <w:p>
            <w:pPr>
              <w:pStyle w:val="TableParagraph"/>
              <w:spacing w:line="173" w:lineRule="exact"/>
              <w:ind w:left="275"/>
              <w:rPr>
                <w:sz w:val="16"/>
              </w:rPr>
            </w:pPr>
            <w:r>
              <w:rPr>
                <w:color w:val="231F20"/>
                <w:sz w:val="16"/>
              </w:rPr>
              <w:t>4. Mothers T1</w:t>
            </w:r>
          </w:p>
        </w:tc>
        <w:tc>
          <w:tcPr>
            <w:tcW w:w="700" w:type="dxa"/>
          </w:tcPr>
          <w:p>
            <w:pPr>
              <w:pStyle w:val="TableParagraph"/>
              <w:spacing w:line="173" w:lineRule="exact"/>
              <w:ind w:left="230"/>
              <w:rPr>
                <w:sz w:val="16"/>
              </w:rPr>
            </w:pPr>
            <w:r>
              <w:rPr>
                <w:color w:val="231F20"/>
                <w:sz w:val="16"/>
              </w:rPr>
              <w:t>.09</w:t>
            </w:r>
          </w:p>
        </w:tc>
        <w:tc>
          <w:tcPr>
            <w:tcW w:w="580" w:type="dxa"/>
          </w:tcPr>
          <w:p>
            <w:pPr>
              <w:pStyle w:val="TableParagraph"/>
              <w:spacing w:line="173" w:lineRule="exact"/>
              <w:ind w:left="168"/>
              <w:rPr>
                <w:sz w:val="16"/>
              </w:rPr>
            </w:pPr>
            <w:r>
              <w:rPr>
                <w:color w:val="231F20"/>
                <w:sz w:val="16"/>
              </w:rPr>
              <w:t>.07</w:t>
            </w:r>
          </w:p>
        </w:tc>
        <w:tc>
          <w:tcPr>
            <w:tcW w:w="668" w:type="dxa"/>
          </w:tcPr>
          <w:p>
            <w:pPr>
              <w:pStyle w:val="TableParagraph"/>
              <w:spacing w:line="173" w:lineRule="exact"/>
              <w:ind w:left="206" w:right="220"/>
              <w:jc w:val="center"/>
              <w:rPr>
                <w:sz w:val="16"/>
              </w:rPr>
            </w:pPr>
            <w:r>
              <w:rPr>
                <w:color w:val="231F20"/>
                <w:sz w:val="16"/>
              </w:rPr>
              <w:t>.08</w:t>
            </w:r>
          </w:p>
        </w:tc>
        <w:tc>
          <w:tcPr>
            <w:tcW w:w="667" w:type="dxa"/>
          </w:tcPr>
          <w:p>
            <w:pPr>
              <w:pStyle w:val="TableParagraph"/>
              <w:spacing w:line="173" w:lineRule="exact"/>
              <w:ind w:left="29"/>
              <w:jc w:val="center"/>
              <w:rPr>
                <w:sz w:val="16"/>
              </w:rPr>
            </w:pPr>
            <w:r>
              <w:rPr>
                <w:color w:val="231F20"/>
                <w:sz w:val="16"/>
              </w:rPr>
              <w:t>—</w:t>
            </w:r>
          </w:p>
        </w:tc>
        <w:tc>
          <w:tcPr>
            <w:tcW w:w="638" w:type="dxa"/>
          </w:tcPr>
          <w:p>
            <w:pPr/>
          </w:p>
        </w:tc>
        <w:tc>
          <w:tcPr>
            <w:tcW w:w="698" w:type="dxa"/>
          </w:tcPr>
          <w:p>
            <w:pPr/>
          </w:p>
        </w:tc>
        <w:tc>
          <w:tcPr>
            <w:tcW w:w="571" w:type="dxa"/>
          </w:tcPr>
          <w:p>
            <w:pPr/>
          </w:p>
        </w:tc>
        <w:tc>
          <w:tcPr>
            <w:tcW w:w="1275" w:type="dxa"/>
            <w:gridSpan w:val="2"/>
            <w:vMerge/>
          </w:tcPr>
          <w:p>
            <w:pPr/>
          </w:p>
        </w:tc>
        <w:tc>
          <w:tcPr>
            <w:tcW w:w="637" w:type="dxa"/>
            <w:tcBorders>
              <w:top w:val="single" w:sz="6" w:space="0" w:color="auto"/>
              <w:left w:val="single" w:sz="6" w:space="0" w:color="auto"/>
              <w:bottom w:val="single" w:sz="6" w:space="0" w:color="auto"/>
              <w:right w:val="single" w:sz="6" w:space="0" w:color="auto"/>
            </w:tcBorders>
          </w:tcPr>
          <w:p>
            <w:pPr/>
          </w:p>
        </w:tc>
        <w:tc>
          <w:tcPr>
            <w:tcW w:w="659" w:type="dxa"/>
            <w:tcBorders>
              <w:top w:val="single" w:sz="6" w:space="0" w:color="auto"/>
              <w:left w:val="single" w:sz="6" w:space="0" w:color="auto"/>
              <w:bottom w:val="single" w:sz="6" w:space="0" w:color="auto"/>
              <w:right w:val="single" w:sz="6" w:space="0" w:color="auto"/>
            </w:tcBorders>
          </w:tcPr>
          <w:p>
            <w:pPr/>
          </w:p>
        </w:tc>
        <w:tc>
          <w:tcPr>
            <w:tcW w:w="375" w:type="dxa"/>
            <w:tcBorders>
              <w:top w:val="single" w:sz="6" w:space="0" w:color="auto"/>
              <w:left w:val="single" w:sz="6" w:space="0" w:color="auto"/>
              <w:bottom w:val="single" w:sz="6" w:space="0" w:color="auto"/>
              <w:right w:val="single" w:sz="6" w:space="0" w:color="auto"/>
            </w:tcBorders>
          </w:tcPr>
          <w:p>
            <w:pPr/>
          </w:p>
        </w:tc>
      </w:tr>
      <w:tr>
        <w:trPr>
          <w:trHeight w:val="180" w:hRule="exact"/>
        </w:trPr>
        <w:tc>
          <w:tcPr>
            <w:tcW w:w="1367" w:type="dxa"/>
          </w:tcPr>
          <w:p>
            <w:pPr>
              <w:pStyle w:val="TableParagraph"/>
              <w:spacing w:line="181" w:lineRule="exact"/>
              <w:ind w:left="275"/>
              <w:rPr>
                <w:sz w:val="16"/>
              </w:rPr>
            </w:pPr>
            <w:r>
              <w:rPr>
                <w:color w:val="231F20"/>
                <w:sz w:val="16"/>
              </w:rPr>
              <w:t>5. Mothers T2</w:t>
            </w:r>
          </w:p>
        </w:tc>
        <w:tc>
          <w:tcPr>
            <w:tcW w:w="700" w:type="dxa"/>
          </w:tcPr>
          <w:p>
            <w:pPr>
              <w:pStyle w:val="TableParagraph"/>
              <w:spacing w:line="181" w:lineRule="exact"/>
              <w:ind w:left="230"/>
              <w:rPr>
                <w:sz w:val="16"/>
              </w:rPr>
            </w:pPr>
            <w:r>
              <w:rPr>
                <w:color w:val="231F20"/>
                <w:sz w:val="16"/>
              </w:rPr>
              <w:t>.09</w:t>
            </w:r>
          </w:p>
        </w:tc>
        <w:tc>
          <w:tcPr>
            <w:tcW w:w="580" w:type="dxa"/>
          </w:tcPr>
          <w:p>
            <w:pPr>
              <w:pStyle w:val="TableParagraph"/>
              <w:spacing w:line="181" w:lineRule="exact"/>
              <w:ind w:left="168"/>
              <w:rPr>
                <w:sz w:val="10"/>
              </w:rPr>
            </w:pPr>
            <w:r>
              <w:rPr>
                <w:color w:val="231F20"/>
                <w:w w:val="110"/>
                <w:sz w:val="16"/>
              </w:rPr>
              <w:t>.18</w:t>
            </w:r>
            <w:r>
              <w:rPr>
                <w:color w:val="231F20"/>
                <w:w w:val="110"/>
                <w:position w:val="6"/>
                <w:sz w:val="10"/>
              </w:rPr>
              <w:t>**</w:t>
            </w:r>
          </w:p>
        </w:tc>
        <w:tc>
          <w:tcPr>
            <w:tcW w:w="668" w:type="dxa"/>
          </w:tcPr>
          <w:p>
            <w:pPr>
              <w:pStyle w:val="TableParagraph"/>
              <w:spacing w:line="181" w:lineRule="exact"/>
              <w:ind w:right="120"/>
              <w:jc w:val="right"/>
              <w:rPr>
                <w:sz w:val="10"/>
              </w:rPr>
            </w:pPr>
            <w:r>
              <w:rPr>
                <w:color w:val="231F20"/>
                <w:w w:val="105"/>
                <w:sz w:val="16"/>
              </w:rPr>
              <w:t>.20</w:t>
            </w:r>
            <w:r>
              <w:rPr>
                <w:color w:val="231F20"/>
                <w:w w:val="105"/>
                <w:position w:val="6"/>
                <w:sz w:val="10"/>
              </w:rPr>
              <w:t>**</w:t>
            </w:r>
          </w:p>
        </w:tc>
        <w:tc>
          <w:tcPr>
            <w:tcW w:w="667" w:type="dxa"/>
          </w:tcPr>
          <w:p>
            <w:pPr>
              <w:pStyle w:val="TableParagraph"/>
              <w:spacing w:line="181" w:lineRule="exact"/>
              <w:ind w:right="90"/>
              <w:jc w:val="right"/>
              <w:rPr>
                <w:sz w:val="10"/>
              </w:rPr>
            </w:pPr>
            <w:r>
              <w:rPr>
                <w:color w:val="231F20"/>
                <w:w w:val="105"/>
                <w:sz w:val="16"/>
              </w:rPr>
              <w:t>.40</w:t>
            </w:r>
            <w:r>
              <w:rPr>
                <w:color w:val="231F20"/>
                <w:w w:val="105"/>
                <w:position w:val="6"/>
                <w:sz w:val="10"/>
              </w:rPr>
              <w:t>**</w:t>
            </w:r>
          </w:p>
        </w:tc>
        <w:tc>
          <w:tcPr>
            <w:tcW w:w="638" w:type="dxa"/>
          </w:tcPr>
          <w:p>
            <w:pPr>
              <w:pStyle w:val="TableParagraph"/>
              <w:spacing w:line="181" w:lineRule="exact"/>
              <w:jc w:val="center"/>
              <w:rPr>
                <w:sz w:val="16"/>
              </w:rPr>
            </w:pPr>
            <w:r>
              <w:rPr>
                <w:color w:val="231F20"/>
                <w:sz w:val="16"/>
              </w:rPr>
              <w:t>—</w:t>
            </w:r>
          </w:p>
        </w:tc>
        <w:tc>
          <w:tcPr>
            <w:tcW w:w="698" w:type="dxa"/>
          </w:tcPr>
          <w:p>
            <w:pPr/>
          </w:p>
        </w:tc>
        <w:tc>
          <w:tcPr>
            <w:tcW w:w="571" w:type="dxa"/>
          </w:tcPr>
          <w:p>
            <w:pPr/>
          </w:p>
        </w:tc>
        <w:tc>
          <w:tcPr>
            <w:tcW w:w="1275" w:type="dxa"/>
            <w:gridSpan w:val="2"/>
            <w:vMerge/>
          </w:tcPr>
          <w:p>
            <w:pPr/>
          </w:p>
        </w:tc>
        <w:tc>
          <w:tcPr>
            <w:tcW w:w="637" w:type="dxa"/>
            <w:tcBorders>
              <w:top w:val="single" w:sz="6" w:space="0" w:color="auto"/>
              <w:left w:val="single" w:sz="6" w:space="0" w:color="auto"/>
              <w:bottom w:val="single" w:sz="6" w:space="0" w:color="auto"/>
              <w:right w:val="single" w:sz="6" w:space="0" w:color="auto"/>
            </w:tcBorders>
          </w:tcPr>
          <w:p>
            <w:pPr/>
          </w:p>
        </w:tc>
        <w:tc>
          <w:tcPr>
            <w:tcW w:w="659" w:type="dxa"/>
            <w:tcBorders>
              <w:top w:val="single" w:sz="6" w:space="0" w:color="auto"/>
              <w:left w:val="single" w:sz="6" w:space="0" w:color="auto"/>
              <w:bottom w:val="single" w:sz="6" w:space="0" w:color="auto"/>
              <w:right w:val="single" w:sz="6" w:space="0" w:color="auto"/>
            </w:tcBorders>
          </w:tcPr>
          <w:p>
            <w:pPr/>
          </w:p>
        </w:tc>
        <w:tc>
          <w:tcPr>
            <w:tcW w:w="375" w:type="dxa"/>
            <w:tcBorders>
              <w:top w:val="single" w:sz="6" w:space="0" w:color="auto"/>
              <w:left w:val="single" w:sz="6" w:space="0" w:color="auto"/>
              <w:bottom w:val="single" w:sz="6" w:space="0" w:color="auto"/>
              <w:right w:val="single" w:sz="6" w:space="0" w:color="auto"/>
            </w:tcBorders>
          </w:tcPr>
          <w:p>
            <w:pPr/>
          </w:p>
        </w:tc>
      </w:tr>
      <w:tr>
        <w:trPr>
          <w:trHeight w:val="188" w:hRule="exact"/>
        </w:trPr>
        <w:tc>
          <w:tcPr>
            <w:tcW w:w="1367" w:type="dxa"/>
          </w:tcPr>
          <w:p>
            <w:pPr>
              <w:pStyle w:val="TableParagraph"/>
              <w:spacing w:line="181" w:lineRule="exact"/>
              <w:ind w:left="275"/>
              <w:rPr>
                <w:sz w:val="16"/>
              </w:rPr>
            </w:pPr>
            <w:r>
              <w:rPr>
                <w:color w:val="231F20"/>
                <w:sz w:val="16"/>
              </w:rPr>
              <w:t>6. Mothers T3</w:t>
            </w:r>
          </w:p>
        </w:tc>
        <w:tc>
          <w:tcPr>
            <w:tcW w:w="700" w:type="dxa"/>
          </w:tcPr>
          <w:p>
            <w:pPr>
              <w:pStyle w:val="TableParagraph"/>
              <w:spacing w:line="181" w:lineRule="exact"/>
              <w:ind w:left="230"/>
              <w:rPr>
                <w:sz w:val="16"/>
              </w:rPr>
            </w:pPr>
            <w:r>
              <w:rPr>
                <w:color w:val="231F20"/>
                <w:sz w:val="16"/>
              </w:rPr>
              <w:t>.07</w:t>
            </w:r>
          </w:p>
        </w:tc>
        <w:tc>
          <w:tcPr>
            <w:tcW w:w="580" w:type="dxa"/>
          </w:tcPr>
          <w:p>
            <w:pPr>
              <w:pStyle w:val="TableParagraph"/>
              <w:spacing w:line="181" w:lineRule="exact"/>
              <w:ind w:left="168"/>
              <w:rPr>
                <w:sz w:val="10"/>
              </w:rPr>
            </w:pPr>
            <w:r>
              <w:rPr>
                <w:color w:val="231F20"/>
                <w:w w:val="105"/>
                <w:sz w:val="16"/>
              </w:rPr>
              <w:t>.16</w:t>
            </w:r>
            <w:r>
              <w:rPr>
                <w:color w:val="231F20"/>
                <w:w w:val="105"/>
                <w:position w:val="6"/>
                <w:sz w:val="10"/>
              </w:rPr>
              <w:t>*</w:t>
            </w:r>
          </w:p>
        </w:tc>
        <w:tc>
          <w:tcPr>
            <w:tcW w:w="668" w:type="dxa"/>
          </w:tcPr>
          <w:p>
            <w:pPr>
              <w:pStyle w:val="TableParagraph"/>
              <w:spacing w:line="181" w:lineRule="exact"/>
              <w:ind w:right="120"/>
              <w:jc w:val="right"/>
              <w:rPr>
                <w:sz w:val="10"/>
              </w:rPr>
            </w:pPr>
            <w:r>
              <w:rPr>
                <w:color w:val="231F20"/>
                <w:w w:val="105"/>
                <w:sz w:val="16"/>
              </w:rPr>
              <w:t>.26</w:t>
            </w:r>
            <w:r>
              <w:rPr>
                <w:color w:val="231F20"/>
                <w:w w:val="105"/>
                <w:position w:val="6"/>
                <w:sz w:val="10"/>
              </w:rPr>
              <w:t>**</w:t>
            </w:r>
          </w:p>
        </w:tc>
        <w:tc>
          <w:tcPr>
            <w:tcW w:w="667" w:type="dxa"/>
          </w:tcPr>
          <w:p>
            <w:pPr>
              <w:pStyle w:val="TableParagraph"/>
              <w:spacing w:line="181" w:lineRule="exact"/>
              <w:ind w:right="90"/>
              <w:jc w:val="right"/>
              <w:rPr>
                <w:sz w:val="10"/>
              </w:rPr>
            </w:pPr>
            <w:r>
              <w:rPr>
                <w:color w:val="231F20"/>
                <w:w w:val="105"/>
                <w:sz w:val="16"/>
              </w:rPr>
              <w:t>.42</w:t>
            </w:r>
            <w:r>
              <w:rPr>
                <w:color w:val="231F20"/>
                <w:w w:val="105"/>
                <w:position w:val="6"/>
                <w:sz w:val="10"/>
              </w:rPr>
              <w:t>**</w:t>
            </w:r>
          </w:p>
        </w:tc>
        <w:tc>
          <w:tcPr>
            <w:tcW w:w="638" w:type="dxa"/>
          </w:tcPr>
          <w:p>
            <w:pPr>
              <w:pStyle w:val="TableParagraph"/>
              <w:spacing w:line="181" w:lineRule="exact"/>
              <w:ind w:left="225"/>
              <w:rPr>
                <w:sz w:val="10"/>
              </w:rPr>
            </w:pPr>
            <w:r>
              <w:rPr>
                <w:color w:val="231F20"/>
                <w:w w:val="110"/>
                <w:sz w:val="16"/>
              </w:rPr>
              <w:t>.49</w:t>
            </w:r>
            <w:r>
              <w:rPr>
                <w:color w:val="231F20"/>
                <w:w w:val="110"/>
                <w:position w:val="6"/>
                <w:sz w:val="10"/>
              </w:rPr>
              <w:t>**</w:t>
            </w:r>
          </w:p>
        </w:tc>
        <w:tc>
          <w:tcPr>
            <w:tcW w:w="698" w:type="dxa"/>
          </w:tcPr>
          <w:p>
            <w:pPr>
              <w:pStyle w:val="TableParagraph"/>
              <w:spacing w:line="181" w:lineRule="exact"/>
              <w:jc w:val="center"/>
              <w:rPr>
                <w:sz w:val="16"/>
              </w:rPr>
            </w:pPr>
            <w:r>
              <w:rPr>
                <w:color w:val="231F20"/>
                <w:sz w:val="16"/>
              </w:rPr>
              <w:t>—</w:t>
            </w:r>
          </w:p>
        </w:tc>
        <w:tc>
          <w:tcPr>
            <w:tcW w:w="571" w:type="dxa"/>
          </w:tcPr>
          <w:p>
            <w:pPr/>
          </w:p>
        </w:tc>
        <w:tc>
          <w:tcPr>
            <w:tcW w:w="1275" w:type="dxa"/>
            <w:gridSpan w:val="2"/>
            <w:vMerge/>
          </w:tcPr>
          <w:p>
            <w:pPr/>
          </w:p>
        </w:tc>
        <w:tc>
          <w:tcPr>
            <w:tcW w:w="637" w:type="dxa"/>
            <w:tcBorders>
              <w:top w:val="single" w:sz="6" w:space="0" w:color="auto"/>
              <w:left w:val="single" w:sz="6" w:space="0" w:color="auto"/>
              <w:bottom w:val="single" w:sz="6" w:space="0" w:color="auto"/>
              <w:right w:val="single" w:sz="6" w:space="0" w:color="auto"/>
            </w:tcBorders>
          </w:tcPr>
          <w:p>
            <w:pPr/>
          </w:p>
        </w:tc>
        <w:tc>
          <w:tcPr>
            <w:tcW w:w="659" w:type="dxa"/>
            <w:tcBorders>
              <w:top w:val="single" w:sz="6" w:space="0" w:color="auto"/>
              <w:left w:val="single" w:sz="6" w:space="0" w:color="auto"/>
              <w:bottom w:val="single" w:sz="6" w:space="0" w:color="auto"/>
              <w:right w:val="single" w:sz="6" w:space="0" w:color="auto"/>
            </w:tcBorders>
          </w:tcPr>
          <w:p>
            <w:pPr/>
          </w:p>
        </w:tc>
        <w:tc>
          <w:tcPr>
            <w:tcW w:w="375" w:type="dxa"/>
            <w:tcBorders>
              <w:top w:val="single" w:sz="6" w:space="0" w:color="auto"/>
              <w:left w:val="single" w:sz="6" w:space="0" w:color="auto"/>
              <w:bottom w:val="single" w:sz="6" w:space="0" w:color="auto"/>
              <w:right w:val="single" w:sz="6" w:space="0" w:color="auto"/>
            </w:tcBorders>
          </w:tcPr>
          <w:p>
            <w:pPr/>
          </w:p>
        </w:tc>
      </w:tr>
      <w:tr>
        <w:trPr>
          <w:trHeight w:val="170" w:hRule="exact"/>
        </w:trPr>
        <w:tc>
          <w:tcPr>
            <w:tcW w:w="1367" w:type="dxa"/>
          </w:tcPr>
          <w:p>
            <w:pPr>
              <w:pStyle w:val="TableParagraph"/>
              <w:spacing w:line="173" w:lineRule="exact"/>
              <w:ind w:left="35"/>
              <w:rPr>
                <w:sz w:val="16"/>
              </w:rPr>
            </w:pPr>
            <w:r>
              <w:rPr>
                <w:color w:val="231F20"/>
                <w:sz w:val="16"/>
              </w:rPr>
              <w:t>Negative parenting</w:t>
            </w:r>
          </w:p>
        </w:tc>
        <w:tc>
          <w:tcPr>
            <w:tcW w:w="700" w:type="dxa"/>
          </w:tcPr>
          <w:p>
            <w:pPr/>
          </w:p>
        </w:tc>
        <w:tc>
          <w:tcPr>
            <w:tcW w:w="580" w:type="dxa"/>
          </w:tcPr>
          <w:p>
            <w:pPr/>
          </w:p>
        </w:tc>
        <w:tc>
          <w:tcPr>
            <w:tcW w:w="668" w:type="dxa"/>
          </w:tcPr>
          <w:p>
            <w:pPr/>
          </w:p>
        </w:tc>
        <w:tc>
          <w:tcPr>
            <w:tcW w:w="667" w:type="dxa"/>
          </w:tcPr>
          <w:p>
            <w:pPr/>
          </w:p>
        </w:tc>
        <w:tc>
          <w:tcPr>
            <w:tcW w:w="638" w:type="dxa"/>
          </w:tcPr>
          <w:p>
            <w:pPr/>
          </w:p>
        </w:tc>
        <w:tc>
          <w:tcPr>
            <w:tcW w:w="698" w:type="dxa"/>
          </w:tcPr>
          <w:p>
            <w:pPr/>
          </w:p>
        </w:tc>
        <w:tc>
          <w:tcPr>
            <w:tcW w:w="571" w:type="dxa"/>
          </w:tcPr>
          <w:p>
            <w:pPr/>
          </w:p>
        </w:tc>
        <w:tc>
          <w:tcPr>
            <w:tcW w:w="1275" w:type="dxa"/>
            <w:gridSpan w:val="2"/>
            <w:vMerge/>
          </w:tcPr>
          <w:p>
            <w:pPr/>
          </w:p>
        </w:tc>
        <w:tc>
          <w:tcPr>
            <w:tcW w:w="637" w:type="dxa"/>
            <w:tcBorders>
              <w:top w:val="single" w:sz="6" w:space="0" w:color="auto"/>
              <w:left w:val="single" w:sz="6" w:space="0" w:color="auto"/>
              <w:bottom w:val="single" w:sz="6" w:space="0" w:color="auto"/>
              <w:right w:val="single" w:sz="6" w:space="0" w:color="auto"/>
            </w:tcBorders>
          </w:tcPr>
          <w:p>
            <w:pPr/>
          </w:p>
        </w:tc>
        <w:tc>
          <w:tcPr>
            <w:tcW w:w="659" w:type="dxa"/>
            <w:tcBorders>
              <w:top w:val="single" w:sz="6" w:space="0" w:color="auto"/>
              <w:left w:val="single" w:sz="6" w:space="0" w:color="auto"/>
              <w:bottom w:val="single" w:sz="6" w:space="0" w:color="auto"/>
              <w:right w:val="single" w:sz="6" w:space="0" w:color="auto"/>
            </w:tcBorders>
          </w:tcPr>
          <w:p>
            <w:pPr/>
          </w:p>
        </w:tc>
        <w:tc>
          <w:tcPr>
            <w:tcW w:w="375" w:type="dxa"/>
            <w:tcBorders>
              <w:top w:val="single" w:sz="6" w:space="0" w:color="auto"/>
              <w:left w:val="single" w:sz="6" w:space="0" w:color="auto"/>
              <w:bottom w:val="single" w:sz="6" w:space="0" w:color="auto"/>
              <w:right w:val="single" w:sz="6" w:space="0" w:color="auto"/>
            </w:tcBorders>
          </w:tcPr>
          <w:p>
            <w:pPr/>
          </w:p>
        </w:tc>
      </w:tr>
      <w:tr>
        <w:trPr>
          <w:trHeight w:val="185" w:hRule="exact"/>
        </w:trPr>
        <w:tc>
          <w:tcPr>
            <w:tcW w:w="2647" w:type="dxa"/>
            <w:gridSpan w:val="3"/>
          </w:tcPr>
          <w:p>
            <w:pPr>
              <w:pStyle w:val="TableParagraph"/>
              <w:tabs>
                <w:tab w:pos="1464" w:val="left" w:leader="none"/>
                <w:tab w:pos="2101" w:val="left" w:leader="none"/>
              </w:tabs>
              <w:ind w:left="275"/>
              <w:rPr>
                <w:sz w:val="16"/>
              </w:rPr>
            </w:pPr>
            <w:r>
              <w:rPr>
                <w:color w:val="231F20"/>
                <w:sz w:val="16"/>
              </w:rPr>
              <w:t>7.</w:t>
            </w:r>
            <w:r>
              <w:rPr>
                <w:color w:val="231F20"/>
                <w:spacing w:val="13"/>
                <w:sz w:val="16"/>
              </w:rPr>
              <w:t> </w:t>
            </w:r>
            <w:r>
              <w:rPr>
                <w:color w:val="231F20"/>
                <w:sz w:val="16"/>
              </w:rPr>
              <w:t>Fathers</w:t>
            </w:r>
            <w:r>
              <w:rPr>
                <w:color w:val="231F20"/>
                <w:spacing w:val="13"/>
                <w:sz w:val="16"/>
              </w:rPr>
              <w:t> </w:t>
            </w:r>
            <w:r>
              <w:rPr>
                <w:color w:val="231F20"/>
                <w:w w:val="100"/>
                <w:sz w:val="16"/>
              </w:rPr>
              <w:t>T1</w:t>
            </w:r>
            <w:r>
              <w:rPr>
                <w:color w:val="231F20"/>
                <w:sz w:val="16"/>
              </w:rPr>
              <w:tab/>
            </w:r>
            <w:r>
              <w:rPr>
                <w:rFonts w:ascii="Arial"/>
                <w:color w:val="231F20"/>
                <w:w w:val="250"/>
                <w:sz w:val="16"/>
              </w:rPr>
              <w:t>-</w:t>
            </w:r>
            <w:r>
              <w:rPr>
                <w:color w:val="231F20"/>
                <w:sz w:val="16"/>
              </w:rPr>
              <w:t>.16</w:t>
            </w:r>
            <w:r>
              <w:rPr>
                <w:color w:val="231F20"/>
                <w:w w:val="120"/>
                <w:position w:val="6"/>
                <w:sz w:val="10"/>
              </w:rPr>
              <w:t>*</w:t>
            </w:r>
            <w:r>
              <w:rPr>
                <w:color w:val="231F20"/>
                <w:position w:val="6"/>
                <w:sz w:val="10"/>
              </w:rPr>
              <w:tab/>
            </w:r>
            <w:r>
              <w:rPr>
                <w:rFonts w:ascii="Arial"/>
                <w:color w:val="231F20"/>
                <w:w w:val="250"/>
                <w:sz w:val="16"/>
              </w:rPr>
              <w:t>-</w:t>
            </w:r>
            <w:r>
              <w:rPr>
                <w:color w:val="231F20"/>
                <w:sz w:val="16"/>
              </w:rPr>
              <w:t>.07</w:t>
            </w:r>
          </w:p>
        </w:tc>
        <w:tc>
          <w:tcPr>
            <w:tcW w:w="668" w:type="dxa"/>
          </w:tcPr>
          <w:p>
            <w:pPr>
              <w:pStyle w:val="TableParagraph"/>
              <w:ind w:left="206" w:right="220"/>
              <w:jc w:val="center"/>
              <w:rPr>
                <w:sz w:val="16"/>
              </w:rPr>
            </w:pPr>
            <w:r>
              <w:rPr>
                <w:color w:val="231F20"/>
                <w:sz w:val="16"/>
              </w:rPr>
              <w:t>.01</w:t>
            </w:r>
          </w:p>
        </w:tc>
        <w:tc>
          <w:tcPr>
            <w:tcW w:w="667" w:type="dxa"/>
          </w:tcPr>
          <w:p>
            <w:pPr>
              <w:pStyle w:val="TableParagraph"/>
              <w:ind w:left="122"/>
              <w:rPr>
                <w:sz w:val="16"/>
              </w:rPr>
            </w:pPr>
            <w:r>
              <w:rPr>
                <w:rFonts w:ascii="Arial"/>
                <w:color w:val="231F20"/>
                <w:w w:val="250"/>
                <w:sz w:val="16"/>
              </w:rPr>
              <w:t>-</w:t>
            </w:r>
            <w:r>
              <w:rPr>
                <w:color w:val="231F20"/>
                <w:sz w:val="16"/>
              </w:rPr>
              <w:t>.03</w:t>
            </w:r>
          </w:p>
        </w:tc>
        <w:tc>
          <w:tcPr>
            <w:tcW w:w="638" w:type="dxa"/>
          </w:tcPr>
          <w:p>
            <w:pPr>
              <w:pStyle w:val="TableParagraph"/>
              <w:ind w:left="92"/>
              <w:rPr>
                <w:sz w:val="16"/>
              </w:rPr>
            </w:pPr>
            <w:r>
              <w:rPr>
                <w:rFonts w:ascii="Arial"/>
                <w:color w:val="231F20"/>
                <w:w w:val="250"/>
                <w:sz w:val="16"/>
              </w:rPr>
              <w:t>-</w:t>
            </w:r>
            <w:r>
              <w:rPr>
                <w:color w:val="231F20"/>
                <w:sz w:val="16"/>
              </w:rPr>
              <w:t>.10</w:t>
            </w:r>
          </w:p>
        </w:tc>
        <w:tc>
          <w:tcPr>
            <w:tcW w:w="698" w:type="dxa"/>
          </w:tcPr>
          <w:p>
            <w:pPr>
              <w:pStyle w:val="TableParagraph"/>
              <w:ind w:left="72" w:right="72"/>
              <w:jc w:val="center"/>
              <w:rPr>
                <w:sz w:val="10"/>
              </w:rPr>
            </w:pPr>
            <w:r>
              <w:rPr>
                <w:rFonts w:ascii="Arial"/>
                <w:color w:val="231F20"/>
                <w:w w:val="250"/>
                <w:sz w:val="16"/>
              </w:rPr>
              <w:t>-</w:t>
            </w:r>
            <w:r>
              <w:rPr>
                <w:color w:val="231F20"/>
                <w:sz w:val="16"/>
              </w:rPr>
              <w:t>.1</w:t>
            </w:r>
            <w:r>
              <w:rPr>
                <w:color w:val="231F20"/>
                <w:spacing w:val="-1"/>
                <w:sz w:val="16"/>
              </w:rPr>
              <w:t>3</w:t>
            </w:r>
            <w:r>
              <w:rPr>
                <w:color w:val="231F20"/>
                <w:w w:val="120"/>
                <w:position w:val="6"/>
                <w:sz w:val="10"/>
              </w:rPr>
              <w:t>***</w:t>
            </w:r>
          </w:p>
        </w:tc>
        <w:tc>
          <w:tcPr>
            <w:tcW w:w="571" w:type="dxa"/>
          </w:tcPr>
          <w:p>
            <w:pPr>
              <w:pStyle w:val="TableParagraph"/>
              <w:ind w:right="64"/>
              <w:jc w:val="center"/>
              <w:rPr>
                <w:sz w:val="16"/>
              </w:rPr>
            </w:pPr>
            <w:r>
              <w:rPr>
                <w:color w:val="231F20"/>
                <w:sz w:val="16"/>
              </w:rPr>
              <w:t>—</w:t>
            </w:r>
          </w:p>
        </w:tc>
        <w:tc>
          <w:tcPr>
            <w:tcW w:w="1275" w:type="dxa"/>
            <w:gridSpan w:val="2"/>
            <w:vMerge/>
          </w:tcPr>
          <w:p>
            <w:pPr/>
          </w:p>
        </w:tc>
        <w:tc>
          <w:tcPr>
            <w:tcW w:w="637" w:type="dxa"/>
          </w:tcPr>
          <w:p>
            <w:pPr/>
          </w:p>
        </w:tc>
        <w:tc>
          <w:tcPr>
            <w:tcW w:w="659" w:type="dxa"/>
          </w:tcPr>
          <w:p>
            <w:pPr/>
          </w:p>
        </w:tc>
        <w:tc>
          <w:tcPr>
            <w:tcW w:w="375" w:type="dxa"/>
          </w:tcPr>
          <w:p>
            <w:pPr/>
          </w:p>
        </w:tc>
      </w:tr>
      <w:tr>
        <w:trPr>
          <w:trHeight w:val="180" w:hRule="exact"/>
        </w:trPr>
        <w:tc>
          <w:tcPr>
            <w:tcW w:w="2647" w:type="dxa"/>
            <w:gridSpan w:val="3"/>
          </w:tcPr>
          <w:p>
            <w:pPr>
              <w:pStyle w:val="TableParagraph"/>
              <w:tabs>
                <w:tab w:pos="1464" w:val="left" w:leader="none"/>
                <w:tab w:pos="2101" w:val="left" w:leader="none"/>
              </w:tabs>
              <w:ind w:left="275"/>
              <w:rPr>
                <w:sz w:val="16"/>
              </w:rPr>
            </w:pPr>
            <w:r>
              <w:rPr>
                <w:color w:val="231F20"/>
                <w:sz w:val="16"/>
              </w:rPr>
              <w:t>8.</w:t>
            </w:r>
            <w:r>
              <w:rPr>
                <w:color w:val="231F20"/>
                <w:spacing w:val="13"/>
                <w:sz w:val="16"/>
              </w:rPr>
              <w:t> </w:t>
            </w:r>
            <w:r>
              <w:rPr>
                <w:color w:val="231F20"/>
                <w:sz w:val="16"/>
              </w:rPr>
              <w:t>Fathers</w:t>
            </w:r>
            <w:r>
              <w:rPr>
                <w:color w:val="231F20"/>
                <w:spacing w:val="13"/>
                <w:sz w:val="16"/>
              </w:rPr>
              <w:t> </w:t>
            </w:r>
            <w:r>
              <w:rPr>
                <w:color w:val="231F20"/>
                <w:w w:val="100"/>
                <w:sz w:val="16"/>
              </w:rPr>
              <w:t>T2</w:t>
            </w:r>
            <w:r>
              <w:rPr>
                <w:color w:val="231F20"/>
                <w:sz w:val="16"/>
              </w:rPr>
              <w:tab/>
            </w:r>
            <w:r>
              <w:rPr>
                <w:rFonts w:ascii="Arial"/>
                <w:color w:val="231F20"/>
                <w:w w:val="250"/>
                <w:sz w:val="16"/>
              </w:rPr>
              <w:t>-</w:t>
            </w:r>
            <w:r>
              <w:rPr>
                <w:color w:val="231F20"/>
                <w:sz w:val="16"/>
              </w:rPr>
              <w:t>.08</w:t>
              <w:tab/>
            </w:r>
            <w:r>
              <w:rPr>
                <w:rFonts w:ascii="Arial"/>
                <w:color w:val="231F20"/>
                <w:w w:val="250"/>
                <w:sz w:val="16"/>
              </w:rPr>
              <w:t>-</w:t>
            </w:r>
            <w:r>
              <w:rPr>
                <w:color w:val="231F20"/>
                <w:sz w:val="16"/>
              </w:rPr>
              <w:t>.15</w:t>
            </w:r>
          </w:p>
        </w:tc>
        <w:tc>
          <w:tcPr>
            <w:tcW w:w="668" w:type="dxa"/>
          </w:tcPr>
          <w:p>
            <w:pPr>
              <w:pStyle w:val="TableParagraph"/>
              <w:ind w:left="92"/>
              <w:rPr>
                <w:sz w:val="16"/>
              </w:rPr>
            </w:pPr>
            <w:r>
              <w:rPr>
                <w:rFonts w:ascii="Arial"/>
                <w:color w:val="231F20"/>
                <w:w w:val="250"/>
                <w:sz w:val="16"/>
              </w:rPr>
              <w:t>-</w:t>
            </w:r>
            <w:r>
              <w:rPr>
                <w:color w:val="231F20"/>
                <w:sz w:val="16"/>
              </w:rPr>
              <w:t>.06</w:t>
            </w:r>
          </w:p>
        </w:tc>
        <w:tc>
          <w:tcPr>
            <w:tcW w:w="667" w:type="dxa"/>
          </w:tcPr>
          <w:p>
            <w:pPr>
              <w:pStyle w:val="TableParagraph"/>
              <w:ind w:left="122"/>
              <w:rPr>
                <w:sz w:val="10"/>
              </w:rPr>
            </w:pPr>
            <w:r>
              <w:rPr>
                <w:rFonts w:ascii="Arial"/>
                <w:color w:val="231F20"/>
                <w:w w:val="250"/>
                <w:sz w:val="16"/>
              </w:rPr>
              <w:t>-</w:t>
            </w:r>
            <w:r>
              <w:rPr>
                <w:color w:val="231F20"/>
                <w:sz w:val="16"/>
              </w:rPr>
              <w:t>.1</w:t>
            </w:r>
            <w:r>
              <w:rPr>
                <w:color w:val="231F20"/>
                <w:spacing w:val="-1"/>
                <w:sz w:val="16"/>
              </w:rPr>
              <w:t>0</w:t>
            </w:r>
            <w:r>
              <w:rPr>
                <w:color w:val="231F20"/>
                <w:w w:val="120"/>
                <w:position w:val="6"/>
                <w:sz w:val="10"/>
              </w:rPr>
              <w:t>*</w:t>
            </w:r>
          </w:p>
        </w:tc>
        <w:tc>
          <w:tcPr>
            <w:tcW w:w="638" w:type="dxa"/>
          </w:tcPr>
          <w:p>
            <w:pPr>
              <w:pStyle w:val="TableParagraph"/>
              <w:ind w:left="92"/>
              <w:rPr>
                <w:sz w:val="16"/>
              </w:rPr>
            </w:pPr>
            <w:r>
              <w:rPr>
                <w:rFonts w:ascii="Arial"/>
                <w:color w:val="231F20"/>
                <w:w w:val="250"/>
                <w:sz w:val="16"/>
              </w:rPr>
              <w:t>-</w:t>
            </w:r>
            <w:r>
              <w:rPr>
                <w:color w:val="231F20"/>
                <w:sz w:val="16"/>
              </w:rPr>
              <w:t>.08</w:t>
            </w:r>
          </w:p>
        </w:tc>
        <w:tc>
          <w:tcPr>
            <w:tcW w:w="698" w:type="dxa"/>
          </w:tcPr>
          <w:p>
            <w:pPr>
              <w:pStyle w:val="TableParagraph"/>
              <w:ind w:left="12" w:right="191"/>
              <w:jc w:val="center"/>
              <w:rPr>
                <w:sz w:val="16"/>
              </w:rPr>
            </w:pPr>
            <w:r>
              <w:rPr>
                <w:rFonts w:ascii="Arial"/>
                <w:color w:val="231F20"/>
                <w:w w:val="250"/>
                <w:sz w:val="16"/>
              </w:rPr>
              <w:t>-</w:t>
            </w:r>
            <w:r>
              <w:rPr>
                <w:color w:val="231F20"/>
                <w:sz w:val="16"/>
              </w:rPr>
              <w:t>.11</w:t>
            </w:r>
          </w:p>
        </w:tc>
        <w:tc>
          <w:tcPr>
            <w:tcW w:w="571" w:type="dxa"/>
          </w:tcPr>
          <w:p>
            <w:pPr>
              <w:pStyle w:val="TableParagraph"/>
              <w:ind w:left="68" w:right="132"/>
              <w:jc w:val="center"/>
              <w:rPr>
                <w:sz w:val="10"/>
              </w:rPr>
            </w:pPr>
            <w:r>
              <w:rPr>
                <w:color w:val="231F20"/>
                <w:w w:val="110"/>
                <w:sz w:val="16"/>
              </w:rPr>
              <w:t>.50</w:t>
            </w:r>
            <w:r>
              <w:rPr>
                <w:color w:val="231F20"/>
                <w:w w:val="110"/>
                <w:position w:val="6"/>
                <w:sz w:val="10"/>
              </w:rPr>
              <w:t>**</w:t>
            </w:r>
          </w:p>
        </w:tc>
        <w:tc>
          <w:tcPr>
            <w:tcW w:w="638" w:type="dxa"/>
          </w:tcPr>
          <w:p>
            <w:pPr>
              <w:pStyle w:val="TableParagraph"/>
              <w:ind w:right="131"/>
              <w:jc w:val="center"/>
              <w:rPr>
                <w:sz w:val="16"/>
              </w:rPr>
            </w:pPr>
            <w:r>
              <w:rPr>
                <w:color w:val="231F20"/>
                <w:sz w:val="16"/>
              </w:rPr>
              <w:t>—</w:t>
            </w:r>
          </w:p>
        </w:tc>
        <w:tc>
          <w:tcPr>
            <w:tcW w:w="637" w:type="dxa"/>
          </w:tcPr>
          <w:p>
            <w:pPr/>
          </w:p>
        </w:tc>
        <w:tc>
          <w:tcPr>
            <w:tcW w:w="637" w:type="dxa"/>
          </w:tcPr>
          <w:p>
            <w:pPr/>
          </w:p>
        </w:tc>
        <w:tc>
          <w:tcPr>
            <w:tcW w:w="659" w:type="dxa"/>
          </w:tcPr>
          <w:p>
            <w:pPr/>
          </w:p>
        </w:tc>
        <w:tc>
          <w:tcPr>
            <w:tcW w:w="375" w:type="dxa"/>
          </w:tcPr>
          <w:p>
            <w:pPr/>
          </w:p>
        </w:tc>
      </w:tr>
      <w:tr>
        <w:trPr>
          <w:trHeight w:val="180" w:hRule="exact"/>
        </w:trPr>
        <w:tc>
          <w:tcPr>
            <w:tcW w:w="2647" w:type="dxa"/>
            <w:gridSpan w:val="3"/>
          </w:tcPr>
          <w:p>
            <w:pPr>
              <w:pStyle w:val="TableParagraph"/>
              <w:tabs>
                <w:tab w:pos="1464" w:val="left" w:leader="none"/>
                <w:tab w:pos="2101" w:val="left" w:leader="none"/>
              </w:tabs>
              <w:ind w:left="275"/>
              <w:rPr>
                <w:sz w:val="16"/>
              </w:rPr>
            </w:pPr>
            <w:r>
              <w:rPr>
                <w:color w:val="231F20"/>
                <w:sz w:val="16"/>
              </w:rPr>
              <w:t>9.</w:t>
            </w:r>
            <w:r>
              <w:rPr>
                <w:color w:val="231F20"/>
                <w:spacing w:val="13"/>
                <w:sz w:val="16"/>
              </w:rPr>
              <w:t> </w:t>
            </w:r>
            <w:r>
              <w:rPr>
                <w:color w:val="231F20"/>
                <w:sz w:val="16"/>
              </w:rPr>
              <w:t>Fathers</w:t>
            </w:r>
            <w:r>
              <w:rPr>
                <w:color w:val="231F20"/>
                <w:spacing w:val="13"/>
                <w:sz w:val="16"/>
              </w:rPr>
              <w:t> </w:t>
            </w:r>
            <w:r>
              <w:rPr>
                <w:color w:val="231F20"/>
                <w:w w:val="100"/>
                <w:sz w:val="16"/>
              </w:rPr>
              <w:t>T3</w:t>
            </w:r>
            <w:r>
              <w:rPr>
                <w:color w:val="231F20"/>
                <w:sz w:val="16"/>
              </w:rPr>
              <w:tab/>
            </w:r>
            <w:r>
              <w:rPr>
                <w:rFonts w:ascii="Arial"/>
                <w:color w:val="231F20"/>
                <w:w w:val="250"/>
                <w:sz w:val="16"/>
              </w:rPr>
              <w:t>-</w:t>
            </w:r>
            <w:r>
              <w:rPr>
                <w:color w:val="231F20"/>
                <w:sz w:val="16"/>
              </w:rPr>
              <w:t>.19</w:t>
              <w:tab/>
            </w:r>
            <w:r>
              <w:rPr>
                <w:rFonts w:ascii="Arial"/>
                <w:color w:val="231F20"/>
                <w:w w:val="250"/>
                <w:sz w:val="16"/>
              </w:rPr>
              <w:t>-</w:t>
            </w:r>
            <w:r>
              <w:rPr>
                <w:color w:val="231F20"/>
                <w:sz w:val="16"/>
              </w:rPr>
              <w:t>.07</w:t>
            </w:r>
          </w:p>
        </w:tc>
        <w:tc>
          <w:tcPr>
            <w:tcW w:w="668" w:type="dxa"/>
          </w:tcPr>
          <w:p>
            <w:pPr>
              <w:pStyle w:val="TableParagraph"/>
              <w:ind w:left="92"/>
              <w:rPr>
                <w:sz w:val="10"/>
              </w:rPr>
            </w:pPr>
            <w:r>
              <w:rPr>
                <w:rFonts w:ascii="Arial"/>
                <w:color w:val="231F20"/>
                <w:w w:val="250"/>
                <w:sz w:val="16"/>
              </w:rPr>
              <w:t>-</w:t>
            </w:r>
            <w:r>
              <w:rPr>
                <w:color w:val="231F20"/>
                <w:sz w:val="16"/>
              </w:rPr>
              <w:t>.23</w:t>
            </w:r>
            <w:r>
              <w:rPr>
                <w:color w:val="231F20"/>
                <w:w w:val="120"/>
                <w:position w:val="6"/>
                <w:sz w:val="10"/>
              </w:rPr>
              <w:t>**</w:t>
            </w:r>
          </w:p>
        </w:tc>
        <w:tc>
          <w:tcPr>
            <w:tcW w:w="667" w:type="dxa"/>
          </w:tcPr>
          <w:p>
            <w:pPr>
              <w:pStyle w:val="TableParagraph"/>
              <w:ind w:left="122"/>
              <w:rPr>
                <w:sz w:val="10"/>
              </w:rPr>
            </w:pPr>
            <w:r>
              <w:rPr>
                <w:rFonts w:ascii="Arial"/>
                <w:color w:val="231F20"/>
                <w:w w:val="250"/>
                <w:sz w:val="16"/>
              </w:rPr>
              <w:t>-</w:t>
            </w:r>
            <w:r>
              <w:rPr>
                <w:color w:val="231F20"/>
                <w:sz w:val="16"/>
              </w:rPr>
              <w:t>.19</w:t>
            </w:r>
            <w:r>
              <w:rPr>
                <w:color w:val="231F20"/>
                <w:w w:val="120"/>
                <w:position w:val="6"/>
                <w:sz w:val="10"/>
              </w:rPr>
              <w:t>*</w:t>
            </w:r>
          </w:p>
        </w:tc>
        <w:tc>
          <w:tcPr>
            <w:tcW w:w="638" w:type="dxa"/>
          </w:tcPr>
          <w:p>
            <w:pPr>
              <w:pStyle w:val="TableParagraph"/>
              <w:ind w:left="92"/>
              <w:rPr>
                <w:sz w:val="16"/>
              </w:rPr>
            </w:pPr>
            <w:r>
              <w:rPr>
                <w:rFonts w:ascii="Arial"/>
                <w:color w:val="231F20"/>
                <w:w w:val="250"/>
                <w:sz w:val="16"/>
              </w:rPr>
              <w:t>-</w:t>
            </w:r>
            <w:r>
              <w:rPr>
                <w:color w:val="231F20"/>
                <w:sz w:val="16"/>
              </w:rPr>
              <w:t>.09</w:t>
            </w:r>
          </w:p>
        </w:tc>
        <w:tc>
          <w:tcPr>
            <w:tcW w:w="698" w:type="dxa"/>
          </w:tcPr>
          <w:p>
            <w:pPr>
              <w:pStyle w:val="TableParagraph"/>
              <w:ind w:left="72" w:right="191"/>
              <w:jc w:val="center"/>
              <w:rPr>
                <w:sz w:val="10"/>
              </w:rPr>
            </w:pPr>
            <w:r>
              <w:rPr>
                <w:rFonts w:ascii="Arial"/>
                <w:color w:val="231F20"/>
                <w:w w:val="250"/>
                <w:sz w:val="16"/>
              </w:rPr>
              <w:t>-</w:t>
            </w:r>
            <w:r>
              <w:rPr>
                <w:color w:val="231F20"/>
                <w:sz w:val="16"/>
              </w:rPr>
              <w:t>.15</w:t>
            </w:r>
            <w:r>
              <w:rPr>
                <w:color w:val="231F20"/>
                <w:w w:val="120"/>
                <w:position w:val="6"/>
                <w:sz w:val="10"/>
              </w:rPr>
              <w:t>*</w:t>
            </w:r>
          </w:p>
        </w:tc>
        <w:tc>
          <w:tcPr>
            <w:tcW w:w="571" w:type="dxa"/>
          </w:tcPr>
          <w:p>
            <w:pPr>
              <w:pStyle w:val="TableParagraph"/>
              <w:ind w:left="68" w:right="132"/>
              <w:jc w:val="center"/>
              <w:rPr>
                <w:sz w:val="10"/>
              </w:rPr>
            </w:pPr>
            <w:r>
              <w:rPr>
                <w:color w:val="231F20"/>
                <w:w w:val="110"/>
                <w:sz w:val="16"/>
              </w:rPr>
              <w:t>.38</w:t>
            </w:r>
            <w:r>
              <w:rPr>
                <w:color w:val="231F20"/>
                <w:w w:val="110"/>
                <w:position w:val="6"/>
                <w:sz w:val="10"/>
              </w:rPr>
              <w:t>**</w:t>
            </w:r>
          </w:p>
        </w:tc>
        <w:tc>
          <w:tcPr>
            <w:tcW w:w="638" w:type="dxa"/>
          </w:tcPr>
          <w:p>
            <w:pPr>
              <w:pStyle w:val="TableParagraph"/>
              <w:ind w:left="133" w:right="133"/>
              <w:jc w:val="center"/>
              <w:rPr>
                <w:sz w:val="10"/>
              </w:rPr>
            </w:pPr>
            <w:r>
              <w:rPr>
                <w:color w:val="231F20"/>
                <w:w w:val="110"/>
                <w:sz w:val="16"/>
              </w:rPr>
              <w:t>.43</w:t>
            </w:r>
            <w:r>
              <w:rPr>
                <w:color w:val="231F20"/>
                <w:w w:val="110"/>
                <w:position w:val="6"/>
                <w:sz w:val="10"/>
              </w:rPr>
              <w:t>**</w:t>
            </w:r>
          </w:p>
        </w:tc>
        <w:tc>
          <w:tcPr>
            <w:tcW w:w="637" w:type="dxa"/>
          </w:tcPr>
          <w:p>
            <w:pPr>
              <w:pStyle w:val="TableParagraph"/>
              <w:ind w:right="131"/>
              <w:jc w:val="center"/>
              <w:rPr>
                <w:sz w:val="16"/>
              </w:rPr>
            </w:pPr>
            <w:r>
              <w:rPr>
                <w:color w:val="231F20"/>
                <w:sz w:val="16"/>
              </w:rPr>
              <w:t>—</w:t>
            </w:r>
          </w:p>
        </w:tc>
        <w:tc>
          <w:tcPr>
            <w:tcW w:w="637" w:type="dxa"/>
          </w:tcPr>
          <w:p>
            <w:pPr/>
          </w:p>
        </w:tc>
        <w:tc>
          <w:tcPr>
            <w:tcW w:w="659" w:type="dxa"/>
          </w:tcPr>
          <w:p>
            <w:pPr/>
          </w:p>
        </w:tc>
        <w:tc>
          <w:tcPr>
            <w:tcW w:w="375" w:type="dxa"/>
          </w:tcPr>
          <w:p>
            <w:pPr/>
          </w:p>
        </w:tc>
      </w:tr>
      <w:tr>
        <w:trPr>
          <w:trHeight w:val="180" w:hRule="exact"/>
        </w:trPr>
        <w:tc>
          <w:tcPr>
            <w:tcW w:w="2647" w:type="dxa"/>
            <w:gridSpan w:val="3"/>
          </w:tcPr>
          <w:p>
            <w:pPr>
              <w:pStyle w:val="TableParagraph"/>
              <w:tabs>
                <w:tab w:pos="1597" w:val="left" w:leader="none"/>
                <w:tab w:pos="2234" w:val="left" w:leader="none"/>
              </w:tabs>
              <w:ind w:left="195"/>
              <w:rPr>
                <w:sz w:val="16"/>
              </w:rPr>
            </w:pPr>
            <w:r>
              <w:rPr>
                <w:color w:val="231F20"/>
                <w:sz w:val="16"/>
              </w:rPr>
              <w:t>10.</w:t>
            </w:r>
            <w:r>
              <w:rPr>
                <w:color w:val="231F20"/>
                <w:spacing w:val="13"/>
                <w:sz w:val="16"/>
              </w:rPr>
              <w:t> </w:t>
            </w:r>
            <w:r>
              <w:rPr>
                <w:color w:val="231F20"/>
                <w:sz w:val="16"/>
              </w:rPr>
              <w:t>Mothers</w:t>
            </w:r>
            <w:r>
              <w:rPr>
                <w:color w:val="231F20"/>
                <w:spacing w:val="13"/>
                <w:sz w:val="16"/>
              </w:rPr>
              <w:t> </w:t>
            </w:r>
            <w:r>
              <w:rPr>
                <w:color w:val="231F20"/>
                <w:sz w:val="16"/>
              </w:rPr>
              <w:t>T1</w:t>
              <w:tab/>
              <w:t>.00</w:t>
              <w:tab/>
              <w:t>.03</w:t>
            </w:r>
          </w:p>
        </w:tc>
        <w:tc>
          <w:tcPr>
            <w:tcW w:w="668" w:type="dxa"/>
          </w:tcPr>
          <w:p>
            <w:pPr>
              <w:pStyle w:val="TableParagraph"/>
              <w:ind w:left="92"/>
              <w:rPr>
                <w:sz w:val="16"/>
              </w:rPr>
            </w:pPr>
            <w:r>
              <w:rPr>
                <w:rFonts w:ascii="Arial"/>
                <w:color w:val="231F20"/>
                <w:w w:val="250"/>
                <w:sz w:val="16"/>
              </w:rPr>
              <w:t>-</w:t>
            </w:r>
            <w:r>
              <w:rPr>
                <w:color w:val="231F20"/>
                <w:sz w:val="16"/>
              </w:rPr>
              <w:t>.03</w:t>
            </w:r>
          </w:p>
        </w:tc>
        <w:tc>
          <w:tcPr>
            <w:tcW w:w="667" w:type="dxa"/>
          </w:tcPr>
          <w:p>
            <w:pPr>
              <w:pStyle w:val="TableParagraph"/>
              <w:ind w:left="122"/>
              <w:rPr>
                <w:sz w:val="10"/>
              </w:rPr>
            </w:pPr>
            <w:r>
              <w:rPr>
                <w:rFonts w:ascii="Arial"/>
                <w:color w:val="231F20"/>
                <w:w w:val="250"/>
                <w:sz w:val="16"/>
              </w:rPr>
              <w:t>-</w:t>
            </w:r>
            <w:r>
              <w:rPr>
                <w:color w:val="231F20"/>
                <w:sz w:val="16"/>
              </w:rPr>
              <w:t>.12</w:t>
            </w:r>
            <w:r>
              <w:rPr>
                <w:color w:val="231F20"/>
                <w:w w:val="120"/>
                <w:position w:val="6"/>
                <w:sz w:val="10"/>
              </w:rPr>
              <w:t>*</w:t>
            </w:r>
          </w:p>
        </w:tc>
        <w:tc>
          <w:tcPr>
            <w:tcW w:w="638" w:type="dxa"/>
          </w:tcPr>
          <w:p>
            <w:pPr>
              <w:pStyle w:val="TableParagraph"/>
              <w:ind w:left="92"/>
              <w:rPr>
                <w:sz w:val="10"/>
              </w:rPr>
            </w:pPr>
            <w:r>
              <w:rPr>
                <w:rFonts w:ascii="Arial"/>
                <w:color w:val="231F20"/>
                <w:w w:val="250"/>
                <w:sz w:val="16"/>
              </w:rPr>
              <w:t>-</w:t>
            </w:r>
            <w:r>
              <w:rPr>
                <w:color w:val="231F20"/>
                <w:sz w:val="16"/>
              </w:rPr>
              <w:t>.23</w:t>
            </w:r>
            <w:r>
              <w:rPr>
                <w:color w:val="231F20"/>
                <w:w w:val="120"/>
                <w:position w:val="6"/>
                <w:sz w:val="10"/>
              </w:rPr>
              <w:t>**</w:t>
            </w:r>
          </w:p>
        </w:tc>
        <w:tc>
          <w:tcPr>
            <w:tcW w:w="698" w:type="dxa"/>
          </w:tcPr>
          <w:p>
            <w:pPr>
              <w:pStyle w:val="TableParagraph"/>
              <w:ind w:left="72" w:right="190"/>
              <w:jc w:val="center"/>
              <w:rPr>
                <w:sz w:val="10"/>
              </w:rPr>
            </w:pPr>
            <w:r>
              <w:rPr>
                <w:rFonts w:ascii="Arial"/>
                <w:color w:val="231F20"/>
                <w:w w:val="250"/>
                <w:sz w:val="16"/>
              </w:rPr>
              <w:t>-</w:t>
            </w:r>
            <w:r>
              <w:rPr>
                <w:color w:val="231F20"/>
                <w:sz w:val="16"/>
              </w:rPr>
              <w:t>.16</w:t>
            </w:r>
            <w:r>
              <w:rPr>
                <w:color w:val="231F20"/>
                <w:w w:val="120"/>
                <w:position w:val="6"/>
                <w:sz w:val="10"/>
              </w:rPr>
              <w:t>*</w:t>
            </w:r>
          </w:p>
        </w:tc>
        <w:tc>
          <w:tcPr>
            <w:tcW w:w="571" w:type="dxa"/>
          </w:tcPr>
          <w:p>
            <w:pPr>
              <w:pStyle w:val="TableParagraph"/>
              <w:ind w:left="68" w:right="132"/>
              <w:jc w:val="center"/>
              <w:rPr>
                <w:sz w:val="10"/>
              </w:rPr>
            </w:pPr>
            <w:r>
              <w:rPr>
                <w:color w:val="231F20"/>
                <w:w w:val="110"/>
                <w:sz w:val="16"/>
              </w:rPr>
              <w:t>.30</w:t>
            </w:r>
            <w:r>
              <w:rPr>
                <w:color w:val="231F20"/>
                <w:w w:val="110"/>
                <w:position w:val="6"/>
                <w:sz w:val="10"/>
              </w:rPr>
              <w:t>**</w:t>
            </w:r>
          </w:p>
        </w:tc>
        <w:tc>
          <w:tcPr>
            <w:tcW w:w="638" w:type="dxa"/>
          </w:tcPr>
          <w:p>
            <w:pPr>
              <w:pStyle w:val="TableParagraph"/>
              <w:ind w:left="14" w:right="133"/>
              <w:jc w:val="center"/>
              <w:rPr>
                <w:sz w:val="16"/>
              </w:rPr>
            </w:pPr>
            <w:r>
              <w:rPr>
                <w:color w:val="231F20"/>
                <w:sz w:val="16"/>
              </w:rPr>
              <w:t>.11</w:t>
            </w:r>
          </w:p>
        </w:tc>
        <w:tc>
          <w:tcPr>
            <w:tcW w:w="637" w:type="dxa"/>
          </w:tcPr>
          <w:p>
            <w:pPr>
              <w:pStyle w:val="TableParagraph"/>
              <w:ind w:left="133" w:right="133"/>
              <w:jc w:val="center"/>
              <w:rPr>
                <w:sz w:val="10"/>
              </w:rPr>
            </w:pPr>
            <w:r>
              <w:rPr>
                <w:color w:val="231F20"/>
                <w:w w:val="110"/>
                <w:sz w:val="16"/>
              </w:rPr>
              <w:t>.27</w:t>
            </w:r>
            <w:r>
              <w:rPr>
                <w:color w:val="231F20"/>
                <w:w w:val="110"/>
                <w:position w:val="6"/>
                <w:sz w:val="10"/>
              </w:rPr>
              <w:t>**</w:t>
            </w:r>
          </w:p>
        </w:tc>
        <w:tc>
          <w:tcPr>
            <w:tcW w:w="637" w:type="dxa"/>
          </w:tcPr>
          <w:p>
            <w:pPr>
              <w:pStyle w:val="TableParagraph"/>
              <w:ind w:right="131"/>
              <w:jc w:val="center"/>
              <w:rPr>
                <w:sz w:val="16"/>
              </w:rPr>
            </w:pPr>
            <w:r>
              <w:rPr>
                <w:color w:val="231F20"/>
                <w:sz w:val="16"/>
              </w:rPr>
              <w:t>—</w:t>
            </w:r>
          </w:p>
        </w:tc>
        <w:tc>
          <w:tcPr>
            <w:tcW w:w="659" w:type="dxa"/>
          </w:tcPr>
          <w:p>
            <w:pPr/>
          </w:p>
        </w:tc>
        <w:tc>
          <w:tcPr>
            <w:tcW w:w="375" w:type="dxa"/>
          </w:tcPr>
          <w:p>
            <w:pPr/>
          </w:p>
        </w:tc>
      </w:tr>
      <w:tr>
        <w:trPr>
          <w:trHeight w:val="180" w:hRule="exact"/>
        </w:trPr>
        <w:tc>
          <w:tcPr>
            <w:tcW w:w="2647" w:type="dxa"/>
            <w:gridSpan w:val="3"/>
          </w:tcPr>
          <w:p>
            <w:pPr>
              <w:pStyle w:val="TableParagraph"/>
              <w:tabs>
                <w:tab w:pos="1597" w:val="left" w:leader="none"/>
                <w:tab w:pos="2234" w:val="left" w:leader="none"/>
              </w:tabs>
              <w:ind w:left="195"/>
              <w:rPr>
                <w:sz w:val="16"/>
              </w:rPr>
            </w:pPr>
            <w:r>
              <w:rPr>
                <w:color w:val="231F20"/>
                <w:sz w:val="16"/>
              </w:rPr>
              <w:t>11.</w:t>
            </w:r>
            <w:r>
              <w:rPr>
                <w:color w:val="231F20"/>
                <w:spacing w:val="13"/>
                <w:sz w:val="16"/>
              </w:rPr>
              <w:t> </w:t>
            </w:r>
            <w:r>
              <w:rPr>
                <w:color w:val="231F20"/>
                <w:sz w:val="16"/>
              </w:rPr>
              <w:t>Mothers</w:t>
            </w:r>
            <w:r>
              <w:rPr>
                <w:color w:val="231F20"/>
                <w:spacing w:val="13"/>
                <w:sz w:val="16"/>
              </w:rPr>
              <w:t> </w:t>
            </w:r>
            <w:r>
              <w:rPr>
                <w:color w:val="231F20"/>
                <w:sz w:val="16"/>
              </w:rPr>
              <w:t>T2</w:t>
              <w:tab/>
              <w:t>.11</w:t>
            </w:r>
            <w:r>
              <w:rPr>
                <w:color w:val="231F20"/>
                <w:position w:val="6"/>
                <w:sz w:val="10"/>
              </w:rPr>
              <w:t>**</w:t>
              <w:tab/>
            </w:r>
            <w:r>
              <w:rPr>
                <w:color w:val="231F20"/>
                <w:sz w:val="16"/>
              </w:rPr>
              <w:t>.11</w:t>
            </w:r>
          </w:p>
        </w:tc>
        <w:tc>
          <w:tcPr>
            <w:tcW w:w="668" w:type="dxa"/>
          </w:tcPr>
          <w:p>
            <w:pPr>
              <w:pStyle w:val="TableParagraph"/>
              <w:ind w:left="206" w:right="220"/>
              <w:jc w:val="center"/>
              <w:rPr>
                <w:sz w:val="16"/>
              </w:rPr>
            </w:pPr>
            <w:r>
              <w:rPr>
                <w:color w:val="231F20"/>
                <w:sz w:val="16"/>
              </w:rPr>
              <w:t>.11</w:t>
            </w:r>
          </w:p>
        </w:tc>
        <w:tc>
          <w:tcPr>
            <w:tcW w:w="667" w:type="dxa"/>
          </w:tcPr>
          <w:p>
            <w:pPr>
              <w:pStyle w:val="TableParagraph"/>
              <w:ind w:left="122"/>
              <w:rPr>
                <w:sz w:val="16"/>
              </w:rPr>
            </w:pPr>
            <w:r>
              <w:rPr>
                <w:rFonts w:ascii="Arial"/>
                <w:color w:val="231F20"/>
                <w:w w:val="250"/>
                <w:sz w:val="16"/>
              </w:rPr>
              <w:t>-</w:t>
            </w:r>
            <w:r>
              <w:rPr>
                <w:color w:val="231F20"/>
                <w:sz w:val="16"/>
              </w:rPr>
              <w:t>.08</w:t>
            </w:r>
          </w:p>
        </w:tc>
        <w:tc>
          <w:tcPr>
            <w:tcW w:w="638" w:type="dxa"/>
          </w:tcPr>
          <w:p>
            <w:pPr>
              <w:pStyle w:val="TableParagraph"/>
              <w:ind w:left="92"/>
              <w:rPr>
                <w:sz w:val="10"/>
              </w:rPr>
            </w:pPr>
            <w:r>
              <w:rPr>
                <w:rFonts w:ascii="Arial"/>
                <w:color w:val="231F20"/>
                <w:w w:val="250"/>
                <w:sz w:val="16"/>
              </w:rPr>
              <w:t>-</w:t>
            </w:r>
            <w:r>
              <w:rPr>
                <w:color w:val="231F20"/>
                <w:sz w:val="16"/>
              </w:rPr>
              <w:t>.19</w:t>
            </w:r>
            <w:r>
              <w:rPr>
                <w:color w:val="231F20"/>
                <w:w w:val="120"/>
                <w:position w:val="6"/>
                <w:sz w:val="10"/>
              </w:rPr>
              <w:t>**</w:t>
            </w:r>
          </w:p>
        </w:tc>
        <w:tc>
          <w:tcPr>
            <w:tcW w:w="698" w:type="dxa"/>
          </w:tcPr>
          <w:p>
            <w:pPr>
              <w:pStyle w:val="TableParagraph"/>
              <w:ind w:left="14" w:right="72"/>
              <w:jc w:val="center"/>
              <w:rPr>
                <w:sz w:val="10"/>
              </w:rPr>
            </w:pPr>
            <w:r>
              <w:rPr>
                <w:rFonts w:ascii="Arial"/>
                <w:color w:val="231F20"/>
                <w:w w:val="250"/>
                <w:sz w:val="16"/>
              </w:rPr>
              <w:t>-</w:t>
            </w:r>
            <w:r>
              <w:rPr>
                <w:color w:val="231F20"/>
                <w:sz w:val="16"/>
              </w:rPr>
              <w:t>.19</w:t>
            </w:r>
            <w:r>
              <w:rPr>
                <w:color w:val="231F20"/>
                <w:w w:val="120"/>
                <w:position w:val="6"/>
                <w:sz w:val="10"/>
              </w:rPr>
              <w:t>**</w:t>
            </w:r>
          </w:p>
        </w:tc>
        <w:tc>
          <w:tcPr>
            <w:tcW w:w="571" w:type="dxa"/>
          </w:tcPr>
          <w:p>
            <w:pPr>
              <w:pStyle w:val="TableParagraph"/>
              <w:ind w:left="68" w:right="132"/>
              <w:jc w:val="center"/>
              <w:rPr>
                <w:sz w:val="10"/>
              </w:rPr>
            </w:pPr>
            <w:r>
              <w:rPr>
                <w:color w:val="231F20"/>
                <w:w w:val="110"/>
                <w:sz w:val="16"/>
              </w:rPr>
              <w:t>.31</w:t>
            </w:r>
            <w:r>
              <w:rPr>
                <w:color w:val="231F20"/>
                <w:w w:val="110"/>
                <w:position w:val="6"/>
                <w:sz w:val="10"/>
              </w:rPr>
              <w:t>**</w:t>
            </w:r>
          </w:p>
        </w:tc>
        <w:tc>
          <w:tcPr>
            <w:tcW w:w="638" w:type="dxa"/>
          </w:tcPr>
          <w:p>
            <w:pPr>
              <w:pStyle w:val="TableParagraph"/>
              <w:ind w:left="14" w:right="133"/>
              <w:jc w:val="center"/>
              <w:rPr>
                <w:sz w:val="16"/>
              </w:rPr>
            </w:pPr>
            <w:r>
              <w:rPr>
                <w:color w:val="231F20"/>
                <w:sz w:val="16"/>
              </w:rPr>
              <w:t>.20</w:t>
            </w:r>
          </w:p>
        </w:tc>
        <w:tc>
          <w:tcPr>
            <w:tcW w:w="637" w:type="dxa"/>
          </w:tcPr>
          <w:p>
            <w:pPr>
              <w:pStyle w:val="TableParagraph"/>
              <w:ind w:left="133" w:right="133"/>
              <w:jc w:val="center"/>
              <w:rPr>
                <w:sz w:val="10"/>
              </w:rPr>
            </w:pPr>
            <w:r>
              <w:rPr>
                <w:color w:val="231F20"/>
                <w:w w:val="110"/>
                <w:sz w:val="16"/>
              </w:rPr>
              <w:t>.33</w:t>
            </w:r>
            <w:r>
              <w:rPr>
                <w:color w:val="231F20"/>
                <w:w w:val="110"/>
                <w:position w:val="6"/>
                <w:sz w:val="10"/>
              </w:rPr>
              <w:t>**</w:t>
            </w:r>
          </w:p>
        </w:tc>
        <w:tc>
          <w:tcPr>
            <w:tcW w:w="637" w:type="dxa"/>
          </w:tcPr>
          <w:p>
            <w:pPr>
              <w:pStyle w:val="TableParagraph"/>
              <w:ind w:left="133" w:right="133"/>
              <w:jc w:val="center"/>
              <w:rPr>
                <w:sz w:val="10"/>
              </w:rPr>
            </w:pPr>
            <w:r>
              <w:rPr>
                <w:color w:val="231F20"/>
                <w:w w:val="110"/>
                <w:sz w:val="16"/>
              </w:rPr>
              <w:t>.47</w:t>
            </w:r>
            <w:r>
              <w:rPr>
                <w:color w:val="231F20"/>
                <w:w w:val="110"/>
                <w:position w:val="6"/>
                <w:sz w:val="10"/>
              </w:rPr>
              <w:t>**</w:t>
            </w:r>
          </w:p>
        </w:tc>
        <w:tc>
          <w:tcPr>
            <w:tcW w:w="659" w:type="dxa"/>
          </w:tcPr>
          <w:p>
            <w:pPr>
              <w:pStyle w:val="TableParagraph"/>
              <w:ind w:left="172"/>
              <w:rPr>
                <w:sz w:val="16"/>
              </w:rPr>
            </w:pPr>
            <w:r>
              <w:rPr>
                <w:color w:val="231F20"/>
                <w:sz w:val="16"/>
              </w:rPr>
              <w:t>—</w:t>
            </w:r>
          </w:p>
        </w:tc>
        <w:tc>
          <w:tcPr>
            <w:tcW w:w="375" w:type="dxa"/>
          </w:tcPr>
          <w:p>
            <w:pPr/>
          </w:p>
        </w:tc>
      </w:tr>
      <w:tr>
        <w:trPr>
          <w:trHeight w:val="181" w:hRule="exact"/>
        </w:trPr>
        <w:tc>
          <w:tcPr>
            <w:tcW w:w="2647" w:type="dxa"/>
            <w:gridSpan w:val="3"/>
          </w:tcPr>
          <w:p>
            <w:pPr>
              <w:pStyle w:val="TableParagraph"/>
              <w:tabs>
                <w:tab w:pos="1597" w:val="left" w:leader="none"/>
                <w:tab w:pos="2234" w:val="left" w:leader="none"/>
              </w:tabs>
              <w:ind w:left="195"/>
              <w:rPr>
                <w:sz w:val="16"/>
              </w:rPr>
            </w:pPr>
            <w:r>
              <w:rPr>
                <w:color w:val="231F20"/>
                <w:sz w:val="16"/>
              </w:rPr>
              <w:t>12.</w:t>
            </w:r>
            <w:r>
              <w:rPr>
                <w:color w:val="231F20"/>
                <w:spacing w:val="13"/>
                <w:sz w:val="16"/>
              </w:rPr>
              <w:t> </w:t>
            </w:r>
            <w:r>
              <w:rPr>
                <w:color w:val="231F20"/>
                <w:sz w:val="16"/>
              </w:rPr>
              <w:t>Mothers</w:t>
            </w:r>
            <w:r>
              <w:rPr>
                <w:color w:val="231F20"/>
                <w:spacing w:val="13"/>
                <w:sz w:val="16"/>
              </w:rPr>
              <w:t> </w:t>
            </w:r>
            <w:r>
              <w:rPr>
                <w:color w:val="231F20"/>
                <w:sz w:val="16"/>
              </w:rPr>
              <w:t>T3</w:t>
              <w:tab/>
              <w:t>.01</w:t>
              <w:tab/>
              <w:t>.11</w:t>
            </w:r>
          </w:p>
        </w:tc>
        <w:tc>
          <w:tcPr>
            <w:tcW w:w="668" w:type="dxa"/>
          </w:tcPr>
          <w:p>
            <w:pPr>
              <w:pStyle w:val="TableParagraph"/>
              <w:ind w:left="92"/>
              <w:rPr>
                <w:sz w:val="16"/>
              </w:rPr>
            </w:pPr>
            <w:r>
              <w:rPr>
                <w:rFonts w:ascii="Arial"/>
                <w:color w:val="231F20"/>
                <w:w w:val="250"/>
                <w:sz w:val="16"/>
              </w:rPr>
              <w:t>-</w:t>
            </w:r>
            <w:r>
              <w:rPr>
                <w:color w:val="231F20"/>
                <w:sz w:val="16"/>
              </w:rPr>
              <w:t>.02</w:t>
            </w:r>
          </w:p>
        </w:tc>
        <w:tc>
          <w:tcPr>
            <w:tcW w:w="667" w:type="dxa"/>
          </w:tcPr>
          <w:p>
            <w:pPr>
              <w:pStyle w:val="TableParagraph"/>
              <w:ind w:left="122"/>
              <w:rPr>
                <w:sz w:val="16"/>
              </w:rPr>
            </w:pPr>
            <w:r>
              <w:rPr>
                <w:rFonts w:ascii="Arial"/>
                <w:color w:val="231F20"/>
                <w:w w:val="250"/>
                <w:sz w:val="16"/>
              </w:rPr>
              <w:t>-</w:t>
            </w:r>
            <w:r>
              <w:rPr>
                <w:color w:val="231F20"/>
                <w:sz w:val="16"/>
              </w:rPr>
              <w:t>.09</w:t>
            </w:r>
          </w:p>
        </w:tc>
        <w:tc>
          <w:tcPr>
            <w:tcW w:w="638" w:type="dxa"/>
          </w:tcPr>
          <w:p>
            <w:pPr>
              <w:pStyle w:val="TableParagraph"/>
              <w:ind w:left="92"/>
              <w:rPr>
                <w:sz w:val="10"/>
              </w:rPr>
            </w:pPr>
            <w:r>
              <w:rPr>
                <w:rFonts w:ascii="Arial"/>
                <w:color w:val="231F20"/>
                <w:w w:val="250"/>
                <w:sz w:val="16"/>
              </w:rPr>
              <w:t>-</w:t>
            </w:r>
            <w:r>
              <w:rPr>
                <w:color w:val="231F20"/>
                <w:sz w:val="16"/>
              </w:rPr>
              <w:t>.18</w:t>
            </w:r>
            <w:r>
              <w:rPr>
                <w:color w:val="231F20"/>
                <w:w w:val="120"/>
                <w:position w:val="6"/>
                <w:sz w:val="10"/>
              </w:rPr>
              <w:t>**</w:t>
            </w:r>
          </w:p>
        </w:tc>
        <w:tc>
          <w:tcPr>
            <w:tcW w:w="698" w:type="dxa"/>
          </w:tcPr>
          <w:p>
            <w:pPr>
              <w:pStyle w:val="TableParagraph"/>
              <w:ind w:left="14" w:right="72"/>
              <w:jc w:val="center"/>
              <w:rPr>
                <w:sz w:val="10"/>
              </w:rPr>
            </w:pPr>
            <w:r>
              <w:rPr>
                <w:rFonts w:ascii="Arial"/>
                <w:color w:val="231F20"/>
                <w:w w:val="250"/>
                <w:sz w:val="16"/>
              </w:rPr>
              <w:t>-</w:t>
            </w:r>
            <w:r>
              <w:rPr>
                <w:color w:val="231F20"/>
                <w:sz w:val="16"/>
              </w:rPr>
              <w:t>.30</w:t>
            </w:r>
            <w:r>
              <w:rPr>
                <w:color w:val="231F20"/>
                <w:w w:val="120"/>
                <w:position w:val="6"/>
                <w:sz w:val="10"/>
              </w:rPr>
              <w:t>**</w:t>
            </w:r>
          </w:p>
        </w:tc>
        <w:tc>
          <w:tcPr>
            <w:tcW w:w="571" w:type="dxa"/>
          </w:tcPr>
          <w:p>
            <w:pPr>
              <w:pStyle w:val="TableParagraph"/>
              <w:ind w:left="68" w:right="132"/>
              <w:jc w:val="center"/>
              <w:rPr>
                <w:sz w:val="10"/>
              </w:rPr>
            </w:pPr>
            <w:r>
              <w:rPr>
                <w:color w:val="231F20"/>
                <w:w w:val="110"/>
                <w:sz w:val="16"/>
              </w:rPr>
              <w:t>.20</w:t>
            </w:r>
            <w:r>
              <w:rPr>
                <w:color w:val="231F20"/>
                <w:w w:val="110"/>
                <w:position w:val="6"/>
                <w:sz w:val="10"/>
              </w:rPr>
              <w:t>**</w:t>
            </w:r>
          </w:p>
        </w:tc>
        <w:tc>
          <w:tcPr>
            <w:tcW w:w="638" w:type="dxa"/>
          </w:tcPr>
          <w:p>
            <w:pPr>
              <w:pStyle w:val="TableParagraph"/>
              <w:ind w:left="14" w:right="133"/>
              <w:jc w:val="center"/>
              <w:rPr>
                <w:sz w:val="16"/>
              </w:rPr>
            </w:pPr>
            <w:r>
              <w:rPr>
                <w:color w:val="231F20"/>
                <w:sz w:val="16"/>
              </w:rPr>
              <w:t>.10</w:t>
            </w:r>
          </w:p>
        </w:tc>
        <w:tc>
          <w:tcPr>
            <w:tcW w:w="637" w:type="dxa"/>
          </w:tcPr>
          <w:p>
            <w:pPr>
              <w:pStyle w:val="TableParagraph"/>
              <w:ind w:left="133" w:right="133"/>
              <w:jc w:val="center"/>
              <w:rPr>
                <w:sz w:val="10"/>
              </w:rPr>
            </w:pPr>
            <w:r>
              <w:rPr>
                <w:color w:val="231F20"/>
                <w:w w:val="110"/>
                <w:sz w:val="16"/>
              </w:rPr>
              <w:t>.24</w:t>
            </w:r>
            <w:r>
              <w:rPr>
                <w:color w:val="231F20"/>
                <w:w w:val="110"/>
                <w:position w:val="6"/>
                <w:sz w:val="10"/>
              </w:rPr>
              <w:t>**</w:t>
            </w:r>
          </w:p>
        </w:tc>
        <w:tc>
          <w:tcPr>
            <w:tcW w:w="637" w:type="dxa"/>
          </w:tcPr>
          <w:p>
            <w:pPr>
              <w:pStyle w:val="TableParagraph"/>
              <w:ind w:left="133" w:right="133"/>
              <w:jc w:val="center"/>
              <w:rPr>
                <w:sz w:val="10"/>
              </w:rPr>
            </w:pPr>
            <w:r>
              <w:rPr>
                <w:color w:val="231F20"/>
                <w:w w:val="110"/>
                <w:sz w:val="16"/>
              </w:rPr>
              <w:t>.41</w:t>
            </w:r>
            <w:r>
              <w:rPr>
                <w:color w:val="231F20"/>
                <w:w w:val="110"/>
                <w:position w:val="6"/>
                <w:sz w:val="10"/>
              </w:rPr>
              <w:t>**</w:t>
            </w:r>
          </w:p>
        </w:tc>
        <w:tc>
          <w:tcPr>
            <w:tcW w:w="659" w:type="dxa"/>
          </w:tcPr>
          <w:p>
            <w:pPr>
              <w:pStyle w:val="TableParagraph"/>
              <w:ind w:left="158"/>
              <w:rPr>
                <w:sz w:val="10"/>
              </w:rPr>
            </w:pPr>
            <w:r>
              <w:rPr>
                <w:color w:val="231F20"/>
                <w:w w:val="110"/>
                <w:sz w:val="16"/>
              </w:rPr>
              <w:t>.55</w:t>
            </w:r>
            <w:r>
              <w:rPr>
                <w:color w:val="231F20"/>
                <w:w w:val="110"/>
                <w:position w:val="6"/>
                <w:sz w:val="10"/>
              </w:rPr>
              <w:t>**</w:t>
            </w:r>
          </w:p>
        </w:tc>
        <w:tc>
          <w:tcPr>
            <w:tcW w:w="375" w:type="dxa"/>
          </w:tcPr>
          <w:p>
            <w:pPr>
              <w:pStyle w:val="TableParagraph"/>
              <w:ind w:left="180"/>
              <w:rPr>
                <w:sz w:val="16"/>
              </w:rPr>
            </w:pPr>
            <w:r>
              <w:rPr>
                <w:color w:val="231F20"/>
                <w:sz w:val="16"/>
              </w:rPr>
              <w:t>—</w:t>
            </w:r>
          </w:p>
        </w:tc>
      </w:tr>
    </w:tbl>
    <w:p>
      <w:pPr>
        <w:spacing w:line="174" w:lineRule="exact" w:before="0"/>
        <w:ind w:left="140" w:right="0" w:firstLine="0"/>
        <w:jc w:val="left"/>
        <w:rPr>
          <w:sz w:val="16"/>
        </w:rPr>
      </w:pPr>
      <w:r>
        <w:rPr>
          <w:color w:val="231F20"/>
          <w:sz w:val="16"/>
        </w:rPr>
        <w:t>Prosocial behavior</w:t>
      </w:r>
    </w:p>
    <w:p>
      <w:pPr>
        <w:tabs>
          <w:tab w:pos="1702" w:val="left" w:leader="none"/>
          <w:tab w:pos="2339" w:val="left" w:leader="none"/>
          <w:tab w:pos="2977" w:val="left" w:leader="none"/>
          <w:tab w:pos="3674" w:val="left" w:leader="none"/>
          <w:tab w:pos="4312" w:val="left" w:leader="none"/>
          <w:tab w:pos="4949" w:val="left" w:leader="none"/>
          <w:tab w:pos="5514" w:val="left" w:leader="none"/>
          <w:tab w:pos="6151" w:val="left" w:leader="none"/>
          <w:tab w:pos="6789" w:val="left" w:leader="none"/>
          <w:tab w:pos="7930" w:val="left" w:leader="none"/>
          <w:tab w:pos="8568" w:val="left" w:leader="none"/>
          <w:tab w:pos="9345" w:val="left" w:leader="none"/>
        </w:tabs>
        <w:spacing w:line="180" w:lineRule="exact" w:before="0"/>
        <w:ind w:left="300" w:right="0" w:firstLine="0"/>
        <w:jc w:val="left"/>
        <w:rPr>
          <w:sz w:val="16"/>
        </w:rPr>
      </w:pPr>
      <w:r>
        <w:rPr>
          <w:color w:val="231F20"/>
          <w:sz w:val="16"/>
        </w:rPr>
        <w:t>13.</w:t>
      </w:r>
      <w:r>
        <w:rPr>
          <w:color w:val="231F20"/>
          <w:spacing w:val="13"/>
          <w:sz w:val="16"/>
        </w:rPr>
        <w:t> </w:t>
      </w:r>
      <w:r>
        <w:rPr>
          <w:color w:val="231F20"/>
          <w:w w:val="100"/>
          <w:sz w:val="16"/>
        </w:rPr>
        <w:t>T1</w:t>
      </w:r>
      <w:r>
        <w:rPr>
          <w:color w:val="231F20"/>
          <w:sz w:val="16"/>
        </w:rPr>
        <w:tab/>
        <w:t>.17</w:t>
        <w:tab/>
        <w:t>.09</w:t>
        <w:tab/>
        <w:t>.06</w:t>
        <w:tab/>
        <w:t>.17</w:t>
      </w:r>
      <w:r>
        <w:rPr>
          <w:color w:val="231F20"/>
          <w:w w:val="120"/>
          <w:position w:val="6"/>
          <w:sz w:val="10"/>
        </w:rPr>
        <w:t>**</w:t>
      </w:r>
      <w:r>
        <w:rPr>
          <w:color w:val="231F20"/>
          <w:position w:val="6"/>
          <w:sz w:val="10"/>
        </w:rPr>
        <w:tab/>
      </w:r>
      <w:r>
        <w:rPr>
          <w:color w:val="231F20"/>
          <w:sz w:val="16"/>
        </w:rPr>
        <w:t>.13</w:t>
      </w:r>
      <w:r>
        <w:rPr>
          <w:color w:val="231F20"/>
          <w:w w:val="120"/>
          <w:position w:val="6"/>
          <w:sz w:val="10"/>
        </w:rPr>
        <w:t>*</w:t>
      </w:r>
      <w:r>
        <w:rPr>
          <w:color w:val="231F20"/>
          <w:position w:val="6"/>
          <w:sz w:val="10"/>
        </w:rPr>
        <w:tab/>
      </w:r>
      <w:r>
        <w:rPr>
          <w:color w:val="231F20"/>
          <w:sz w:val="16"/>
        </w:rPr>
        <w:t>.07</w:t>
        <w:tab/>
        <w:t>.01</w:t>
        <w:tab/>
        <w:t>.10</w:t>
        <w:tab/>
        <w:t>.03</w:t>
      </w:r>
      <w:r>
        <w:rPr>
          <w:color w:val="231F20"/>
          <w:w w:val="120"/>
          <w:position w:val="6"/>
          <w:sz w:val="10"/>
        </w:rPr>
        <w:t>**</w:t>
      </w:r>
      <w:r>
        <w:rPr>
          <w:color w:val="231F20"/>
          <w:position w:val="6"/>
          <w:sz w:val="10"/>
        </w:rPr>
        <w:t>      </w:t>
      </w:r>
      <w:r>
        <w:rPr>
          <w:color w:val="231F20"/>
          <w:spacing w:val="9"/>
          <w:position w:val="6"/>
          <w:sz w:val="10"/>
        </w:rPr>
        <w:t> </w:t>
      </w:r>
      <w:r>
        <w:rPr>
          <w:rFonts w:ascii="Arial" w:hAnsi="Arial"/>
          <w:color w:val="231F20"/>
          <w:w w:val="250"/>
          <w:sz w:val="16"/>
        </w:rPr>
        <w:t>-</w:t>
      </w:r>
      <w:r>
        <w:rPr>
          <w:color w:val="231F20"/>
          <w:sz w:val="16"/>
        </w:rPr>
        <w:t>.04</w:t>
        <w:tab/>
      </w:r>
      <w:r>
        <w:rPr>
          <w:rFonts w:ascii="Arial" w:hAnsi="Arial"/>
          <w:color w:val="231F20"/>
          <w:w w:val="250"/>
          <w:sz w:val="16"/>
        </w:rPr>
        <w:t>-</w:t>
      </w:r>
      <w:r>
        <w:rPr>
          <w:color w:val="231F20"/>
          <w:sz w:val="16"/>
        </w:rPr>
        <w:t>.05</w:t>
        <w:tab/>
      </w:r>
      <w:r>
        <w:rPr>
          <w:rFonts w:ascii="Arial" w:hAnsi="Arial"/>
          <w:color w:val="231F20"/>
          <w:w w:val="250"/>
          <w:sz w:val="16"/>
        </w:rPr>
        <w:t>-</w:t>
      </w:r>
      <w:r>
        <w:rPr>
          <w:color w:val="231F20"/>
          <w:sz w:val="16"/>
        </w:rPr>
        <w:t>.12</w:t>
      </w:r>
      <w:r>
        <w:rPr>
          <w:color w:val="231F20"/>
          <w:w w:val="120"/>
          <w:position w:val="6"/>
          <w:sz w:val="10"/>
        </w:rPr>
        <w:t>***</w:t>
      </w:r>
      <w:r>
        <w:rPr>
          <w:color w:val="231F20"/>
          <w:position w:val="6"/>
          <w:sz w:val="10"/>
        </w:rPr>
        <w:tab/>
      </w:r>
      <w:r>
        <w:rPr>
          <w:color w:val="231F20"/>
          <w:sz w:val="16"/>
        </w:rPr>
        <w:t>—</w:t>
      </w:r>
    </w:p>
    <w:p>
      <w:pPr>
        <w:tabs>
          <w:tab w:pos="1702" w:val="left" w:leader="none"/>
          <w:tab w:pos="2339" w:val="left" w:leader="none"/>
          <w:tab w:pos="2977" w:val="left" w:leader="none"/>
          <w:tab w:pos="3674" w:val="left" w:leader="none"/>
          <w:tab w:pos="4312" w:val="left" w:leader="none"/>
          <w:tab w:pos="4949" w:val="left" w:leader="none"/>
          <w:tab w:pos="5514" w:val="left" w:leader="none"/>
          <w:tab w:pos="6018" w:val="left" w:leader="none"/>
          <w:tab w:pos="6655" w:val="left" w:leader="none"/>
          <w:tab w:pos="7930" w:val="left" w:leader="none"/>
          <w:tab w:pos="9265" w:val="left" w:leader="none"/>
          <w:tab w:pos="9849" w:val="left" w:leader="none"/>
        </w:tabs>
        <w:spacing w:line="180" w:lineRule="exact" w:before="0"/>
        <w:ind w:left="300" w:right="0" w:firstLine="0"/>
        <w:jc w:val="left"/>
        <w:rPr>
          <w:sz w:val="16"/>
        </w:rPr>
      </w:pPr>
      <w:r>
        <w:rPr>
          <w:color w:val="231F20"/>
          <w:sz w:val="16"/>
        </w:rPr>
        <w:t>14.</w:t>
      </w:r>
      <w:r>
        <w:rPr>
          <w:color w:val="231F20"/>
          <w:spacing w:val="13"/>
          <w:sz w:val="16"/>
        </w:rPr>
        <w:t> </w:t>
      </w:r>
      <w:r>
        <w:rPr>
          <w:color w:val="231F20"/>
          <w:w w:val="100"/>
          <w:sz w:val="16"/>
        </w:rPr>
        <w:t>T2</w:t>
      </w:r>
      <w:r>
        <w:rPr>
          <w:color w:val="231F20"/>
          <w:sz w:val="16"/>
        </w:rPr>
        <w:tab/>
        <w:t>.18</w:t>
        <w:tab/>
        <w:t>.27</w:t>
      </w:r>
      <w:r>
        <w:rPr>
          <w:color w:val="231F20"/>
          <w:w w:val="120"/>
          <w:position w:val="6"/>
          <w:sz w:val="10"/>
        </w:rPr>
        <w:t>**</w:t>
      </w:r>
      <w:r>
        <w:rPr>
          <w:color w:val="231F20"/>
          <w:position w:val="6"/>
          <w:sz w:val="10"/>
        </w:rPr>
        <w:tab/>
      </w:r>
      <w:r>
        <w:rPr>
          <w:color w:val="231F20"/>
          <w:sz w:val="16"/>
        </w:rPr>
        <w:t>.15</w:t>
      </w:r>
      <w:r>
        <w:rPr>
          <w:color w:val="231F20"/>
          <w:w w:val="120"/>
          <w:position w:val="6"/>
          <w:sz w:val="10"/>
        </w:rPr>
        <w:t>***</w:t>
      </w:r>
      <w:r>
        <w:rPr>
          <w:color w:val="231F20"/>
          <w:position w:val="6"/>
          <w:sz w:val="10"/>
        </w:rPr>
        <w:tab/>
      </w:r>
      <w:r>
        <w:rPr>
          <w:color w:val="231F20"/>
          <w:sz w:val="16"/>
        </w:rPr>
        <w:t>.18</w:t>
      </w:r>
      <w:r>
        <w:rPr>
          <w:color w:val="231F20"/>
          <w:w w:val="120"/>
          <w:position w:val="6"/>
          <w:sz w:val="10"/>
        </w:rPr>
        <w:t>**</w:t>
      </w:r>
      <w:r>
        <w:rPr>
          <w:color w:val="231F20"/>
          <w:position w:val="6"/>
          <w:sz w:val="10"/>
        </w:rPr>
        <w:tab/>
      </w:r>
      <w:r>
        <w:rPr>
          <w:color w:val="231F20"/>
          <w:sz w:val="16"/>
        </w:rPr>
        <w:t>.21</w:t>
      </w:r>
      <w:r>
        <w:rPr>
          <w:color w:val="231F20"/>
          <w:w w:val="120"/>
          <w:position w:val="6"/>
          <w:sz w:val="10"/>
        </w:rPr>
        <w:t>**</w:t>
      </w:r>
      <w:r>
        <w:rPr>
          <w:color w:val="231F20"/>
          <w:position w:val="6"/>
          <w:sz w:val="10"/>
        </w:rPr>
        <w:tab/>
      </w:r>
      <w:r>
        <w:rPr>
          <w:color w:val="231F20"/>
          <w:sz w:val="16"/>
        </w:rPr>
        <w:t>.13</w:t>
      </w:r>
      <w:r>
        <w:rPr>
          <w:color w:val="231F20"/>
          <w:w w:val="120"/>
          <w:position w:val="6"/>
          <w:sz w:val="10"/>
        </w:rPr>
        <w:t>*</w:t>
      </w:r>
      <w:r>
        <w:rPr>
          <w:color w:val="231F20"/>
          <w:position w:val="6"/>
          <w:sz w:val="10"/>
        </w:rPr>
        <w:tab/>
      </w:r>
      <w:r>
        <w:rPr>
          <w:color w:val="231F20"/>
          <w:sz w:val="16"/>
        </w:rPr>
        <w:t>.03</w:t>
        <w:tab/>
      </w:r>
      <w:r>
        <w:rPr>
          <w:rFonts w:ascii="Arial" w:hAnsi="Arial"/>
          <w:color w:val="231F20"/>
          <w:w w:val="250"/>
          <w:sz w:val="16"/>
        </w:rPr>
        <w:t>-</w:t>
      </w:r>
      <w:r>
        <w:rPr>
          <w:color w:val="231F20"/>
          <w:sz w:val="16"/>
        </w:rPr>
        <w:t>.10</w:t>
        <w:tab/>
      </w:r>
      <w:r>
        <w:rPr>
          <w:rFonts w:ascii="Arial" w:hAnsi="Arial"/>
          <w:color w:val="231F20"/>
          <w:w w:val="250"/>
          <w:sz w:val="16"/>
        </w:rPr>
        <w:t>-</w:t>
      </w:r>
      <w:r>
        <w:rPr>
          <w:color w:val="231F20"/>
          <w:sz w:val="16"/>
        </w:rPr>
        <w:t>.03</w:t>
      </w:r>
      <w:r>
        <w:rPr>
          <w:color w:val="231F20"/>
          <w:w w:val="120"/>
          <w:position w:val="6"/>
          <w:sz w:val="10"/>
        </w:rPr>
        <w:t>**</w:t>
      </w:r>
      <w:r>
        <w:rPr>
          <w:color w:val="231F20"/>
          <w:position w:val="6"/>
          <w:sz w:val="10"/>
        </w:rPr>
        <w:t>      </w:t>
      </w:r>
      <w:r>
        <w:rPr>
          <w:color w:val="231F20"/>
          <w:spacing w:val="9"/>
          <w:position w:val="6"/>
          <w:sz w:val="10"/>
        </w:rPr>
        <w:t> </w:t>
      </w:r>
      <w:r>
        <w:rPr>
          <w:rFonts w:ascii="Arial" w:hAnsi="Arial"/>
          <w:color w:val="231F20"/>
          <w:w w:val="250"/>
          <w:sz w:val="16"/>
        </w:rPr>
        <w:t>-</w:t>
      </w:r>
      <w:r>
        <w:rPr>
          <w:color w:val="231F20"/>
          <w:sz w:val="16"/>
        </w:rPr>
        <w:t>.08</w:t>
        <w:tab/>
      </w:r>
      <w:r>
        <w:rPr>
          <w:rFonts w:ascii="Arial" w:hAnsi="Arial"/>
          <w:color w:val="231F20"/>
          <w:w w:val="250"/>
          <w:sz w:val="16"/>
        </w:rPr>
        <w:t>-</w:t>
      </w:r>
      <w:r>
        <w:rPr>
          <w:color w:val="231F20"/>
          <w:sz w:val="16"/>
        </w:rPr>
        <w:t>.14</w:t>
      </w:r>
      <w:r>
        <w:rPr>
          <w:color w:val="231F20"/>
          <w:w w:val="120"/>
          <w:position w:val="6"/>
          <w:sz w:val="10"/>
        </w:rPr>
        <w:t>**</w:t>
      </w:r>
      <w:r>
        <w:rPr>
          <w:color w:val="231F20"/>
          <w:position w:val="6"/>
          <w:sz w:val="10"/>
        </w:rPr>
        <w:t>      </w:t>
      </w:r>
      <w:r>
        <w:rPr>
          <w:color w:val="231F20"/>
          <w:spacing w:val="9"/>
          <w:position w:val="6"/>
          <w:sz w:val="10"/>
        </w:rPr>
        <w:t> </w:t>
      </w:r>
      <w:r>
        <w:rPr>
          <w:rFonts w:ascii="Arial" w:hAnsi="Arial"/>
          <w:color w:val="231F20"/>
          <w:w w:val="250"/>
          <w:sz w:val="16"/>
        </w:rPr>
        <w:t>-</w:t>
      </w:r>
      <w:r>
        <w:rPr>
          <w:color w:val="231F20"/>
          <w:sz w:val="16"/>
        </w:rPr>
        <w:t>.13</w:t>
      </w:r>
      <w:r>
        <w:rPr>
          <w:color w:val="231F20"/>
          <w:w w:val="120"/>
          <w:position w:val="6"/>
          <w:sz w:val="10"/>
        </w:rPr>
        <w:t>*</w:t>
      </w:r>
      <w:r>
        <w:rPr>
          <w:color w:val="231F20"/>
          <w:position w:val="6"/>
          <w:sz w:val="10"/>
        </w:rPr>
        <w:tab/>
      </w:r>
      <w:r>
        <w:rPr>
          <w:color w:val="231F20"/>
          <w:sz w:val="16"/>
        </w:rPr>
        <w:t>.28</w:t>
      </w:r>
      <w:r>
        <w:rPr>
          <w:color w:val="231F20"/>
          <w:w w:val="120"/>
          <w:position w:val="6"/>
          <w:sz w:val="10"/>
        </w:rPr>
        <w:t>**</w:t>
      </w:r>
      <w:r>
        <w:rPr>
          <w:color w:val="231F20"/>
          <w:position w:val="6"/>
          <w:sz w:val="10"/>
        </w:rPr>
        <w:tab/>
      </w:r>
      <w:r>
        <w:rPr>
          <w:color w:val="231F20"/>
          <w:sz w:val="16"/>
        </w:rPr>
        <w:t>—</w:t>
      </w:r>
    </w:p>
    <w:p>
      <w:pPr>
        <w:tabs>
          <w:tab w:pos="1702" w:val="left" w:leader="none"/>
          <w:tab w:pos="2339" w:val="left" w:leader="none"/>
          <w:tab w:pos="2977" w:val="left" w:leader="none"/>
          <w:tab w:pos="3674" w:val="left" w:leader="none"/>
          <w:tab w:pos="4312" w:val="left" w:leader="none"/>
          <w:tab w:pos="4949" w:val="left" w:leader="none"/>
          <w:tab w:pos="5514" w:val="left" w:leader="none"/>
          <w:tab w:pos="6018" w:val="left" w:leader="none"/>
          <w:tab w:pos="6655" w:val="left" w:leader="none"/>
          <w:tab w:pos="7293" w:val="left" w:leader="none"/>
          <w:tab w:pos="8064" w:val="left" w:leader="none"/>
          <w:tab w:pos="8568" w:val="left" w:leader="none"/>
          <w:tab w:pos="9265" w:val="left" w:leader="none"/>
        </w:tabs>
        <w:spacing w:line="184" w:lineRule="exact" w:before="0"/>
        <w:ind w:left="300" w:right="0" w:firstLine="0"/>
        <w:jc w:val="left"/>
        <w:rPr>
          <w:sz w:val="10"/>
        </w:rPr>
      </w:pPr>
      <w:r>
        <w:rPr/>
        <w:pict>
          <v:line style="position:absolute;mso-position-horizontal-relative:page;mso-position-vertical-relative:paragraph;z-index:1288;mso-wrap-distance-left:0;mso-wrap-distance-right:0" from="48pt,11.718872pt" to="546pt,11.718872pt" stroked="true" strokeweight=".5pt" strokecolor="#231f20">
            <w10:wrap type="topAndBottom"/>
          </v:line>
        </w:pict>
      </w:r>
      <w:r>
        <w:rPr>
          <w:color w:val="231F20"/>
          <w:sz w:val="16"/>
        </w:rPr>
        <w:t>15.</w:t>
      </w:r>
      <w:r>
        <w:rPr>
          <w:color w:val="231F20"/>
          <w:spacing w:val="13"/>
          <w:sz w:val="16"/>
        </w:rPr>
        <w:t> </w:t>
      </w:r>
      <w:r>
        <w:rPr>
          <w:color w:val="231F20"/>
          <w:w w:val="100"/>
          <w:sz w:val="16"/>
        </w:rPr>
        <w:t>T2</w:t>
      </w:r>
      <w:r>
        <w:rPr>
          <w:color w:val="231F20"/>
          <w:sz w:val="16"/>
        </w:rPr>
        <w:tab/>
        <w:t>.06</w:t>
        <w:tab/>
        <w:t>.15</w:t>
      </w:r>
      <w:r>
        <w:rPr>
          <w:color w:val="231F20"/>
          <w:w w:val="120"/>
          <w:position w:val="6"/>
          <w:sz w:val="10"/>
        </w:rPr>
        <w:t>**</w:t>
      </w:r>
      <w:r>
        <w:rPr>
          <w:color w:val="231F20"/>
          <w:position w:val="6"/>
          <w:sz w:val="10"/>
        </w:rPr>
        <w:tab/>
      </w:r>
      <w:r>
        <w:rPr>
          <w:color w:val="231F20"/>
          <w:sz w:val="16"/>
        </w:rPr>
        <w:t>.11</w:t>
        <w:tab/>
        <w:t>.08</w:t>
        <w:tab/>
        <w:t>.03</w:t>
        <w:tab/>
        <w:t>.19</w:t>
      </w:r>
      <w:r>
        <w:rPr>
          <w:color w:val="231F20"/>
          <w:w w:val="120"/>
          <w:position w:val="6"/>
          <w:sz w:val="10"/>
        </w:rPr>
        <w:t>**</w:t>
      </w:r>
      <w:r>
        <w:rPr>
          <w:color w:val="231F20"/>
          <w:position w:val="6"/>
          <w:sz w:val="10"/>
        </w:rPr>
        <w:tab/>
      </w:r>
      <w:r>
        <w:rPr>
          <w:color w:val="231F20"/>
          <w:sz w:val="16"/>
        </w:rPr>
        <w:t>.07</w:t>
        <w:tab/>
      </w:r>
      <w:r>
        <w:rPr>
          <w:rFonts w:ascii="Arial"/>
          <w:color w:val="231F20"/>
          <w:w w:val="250"/>
          <w:sz w:val="16"/>
        </w:rPr>
        <w:t>-</w:t>
      </w:r>
      <w:r>
        <w:rPr>
          <w:color w:val="231F20"/>
          <w:sz w:val="16"/>
        </w:rPr>
        <w:t>.10</w:t>
        <w:tab/>
      </w:r>
      <w:r>
        <w:rPr>
          <w:rFonts w:ascii="Arial"/>
          <w:color w:val="231F20"/>
          <w:w w:val="250"/>
          <w:sz w:val="16"/>
        </w:rPr>
        <w:t>-</w:t>
      </w:r>
      <w:r>
        <w:rPr>
          <w:color w:val="231F20"/>
          <w:sz w:val="16"/>
        </w:rPr>
        <w:t>.07</w:t>
        <w:tab/>
      </w:r>
      <w:r>
        <w:rPr>
          <w:rFonts w:ascii="Arial"/>
          <w:color w:val="231F20"/>
          <w:w w:val="250"/>
          <w:sz w:val="16"/>
        </w:rPr>
        <w:t>-</w:t>
      </w:r>
      <w:r>
        <w:rPr>
          <w:color w:val="231F20"/>
          <w:sz w:val="16"/>
        </w:rPr>
        <w:t>.03</w:t>
        <w:tab/>
        <w:t>.02</w:t>
        <w:tab/>
      </w:r>
      <w:r>
        <w:rPr>
          <w:rFonts w:ascii="Arial"/>
          <w:color w:val="231F20"/>
          <w:w w:val="250"/>
          <w:sz w:val="16"/>
        </w:rPr>
        <w:t>-</w:t>
      </w:r>
      <w:r>
        <w:rPr>
          <w:color w:val="231F20"/>
          <w:sz w:val="16"/>
        </w:rPr>
        <w:t>.10</w:t>
        <w:tab/>
        <w:t>.15</w:t>
      </w:r>
      <w:r>
        <w:rPr>
          <w:color w:val="231F20"/>
          <w:w w:val="120"/>
          <w:position w:val="6"/>
          <w:sz w:val="10"/>
        </w:rPr>
        <w:t>**</w:t>
      </w:r>
      <w:r>
        <w:rPr>
          <w:color w:val="231F20"/>
          <w:position w:val="6"/>
          <w:sz w:val="10"/>
        </w:rPr>
        <w:t>      </w:t>
      </w:r>
      <w:r>
        <w:rPr>
          <w:color w:val="231F20"/>
          <w:spacing w:val="9"/>
          <w:position w:val="6"/>
          <w:sz w:val="10"/>
        </w:rPr>
        <w:t> </w:t>
      </w:r>
      <w:r>
        <w:rPr>
          <w:color w:val="231F20"/>
          <w:sz w:val="16"/>
        </w:rPr>
        <w:t>.35</w:t>
      </w:r>
      <w:r>
        <w:rPr>
          <w:color w:val="231F20"/>
          <w:w w:val="120"/>
          <w:position w:val="6"/>
          <w:sz w:val="10"/>
        </w:rPr>
        <w:t>**</w:t>
      </w:r>
    </w:p>
    <w:p>
      <w:pPr>
        <w:spacing w:line="176" w:lineRule="exact" w:before="31"/>
        <w:ind w:left="140" w:right="0" w:firstLine="0"/>
        <w:jc w:val="left"/>
        <w:rPr>
          <w:sz w:val="16"/>
        </w:rPr>
      </w:pPr>
      <w:r>
        <w:rPr>
          <w:i/>
          <w:color w:val="231F20"/>
          <w:w w:val="110"/>
          <w:sz w:val="16"/>
        </w:rPr>
        <w:t>Note</w:t>
      </w:r>
      <w:r>
        <w:rPr>
          <w:color w:val="231F20"/>
          <w:w w:val="110"/>
          <w:sz w:val="16"/>
        </w:rPr>
        <w:t>.  T1 </w:t>
      </w:r>
      <w:r>
        <w:rPr>
          <w:rFonts w:ascii="Arial"/>
          <w:color w:val="231F20"/>
          <w:w w:val="115"/>
          <w:sz w:val="16"/>
        </w:rPr>
        <w:t>= </w:t>
      </w:r>
      <w:r>
        <w:rPr>
          <w:color w:val="231F20"/>
          <w:w w:val="110"/>
          <w:sz w:val="16"/>
        </w:rPr>
        <w:t>Time 1. T2 </w:t>
      </w:r>
      <w:r>
        <w:rPr>
          <w:rFonts w:ascii="Arial"/>
          <w:color w:val="231F20"/>
          <w:w w:val="115"/>
          <w:sz w:val="16"/>
        </w:rPr>
        <w:t>= </w:t>
      </w:r>
      <w:r>
        <w:rPr>
          <w:color w:val="231F20"/>
          <w:w w:val="110"/>
          <w:sz w:val="16"/>
        </w:rPr>
        <w:t>Time 2. T3 </w:t>
      </w:r>
      <w:r>
        <w:rPr>
          <w:rFonts w:ascii="Arial"/>
          <w:color w:val="231F20"/>
          <w:w w:val="115"/>
          <w:sz w:val="16"/>
        </w:rPr>
        <w:t>= </w:t>
      </w:r>
      <w:r>
        <w:rPr>
          <w:color w:val="231F20"/>
          <w:w w:val="110"/>
          <w:sz w:val="16"/>
        </w:rPr>
        <w:t>Time 3.</w:t>
      </w:r>
    </w:p>
    <w:p>
      <w:pPr>
        <w:spacing w:line="189" w:lineRule="exact" w:before="0"/>
        <w:ind w:left="140" w:right="0" w:firstLine="0"/>
        <w:jc w:val="left"/>
        <w:rPr>
          <w:sz w:val="16"/>
        </w:rPr>
      </w:pP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.05.    </w:t>
      </w: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.01.    </w:t>
      </w: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.10.</w:t>
      </w:r>
    </w:p>
    <w:p>
      <w:pPr>
        <w:pStyle w:val="BodyText"/>
        <w:rPr>
          <w:sz w:val="20"/>
        </w:rPr>
      </w:pPr>
    </w:p>
    <w:p>
      <w:pPr>
        <w:pStyle w:val="BodyText"/>
        <w:spacing w:before="9"/>
      </w:pPr>
    </w:p>
    <w:p>
      <w:pPr>
        <w:spacing w:after="0"/>
        <w:sectPr>
          <w:pgSz w:w="11880" w:h="15840"/>
          <w:pgMar w:header="1039" w:footer="0" w:top="1220" w:bottom="280" w:left="820" w:right="240"/>
        </w:sectPr>
      </w:pPr>
    </w:p>
    <w:p>
      <w:pPr>
        <w:pStyle w:val="BodyText"/>
        <w:spacing w:line="254" w:lineRule="auto" w:before="77"/>
        <w:ind w:left="140" w:firstLine="180"/>
        <w:jc w:val="both"/>
      </w:pPr>
      <w:r>
        <w:rPr>
          <w:color w:val="231F20"/>
          <w:spacing w:val="-3"/>
        </w:rPr>
        <w:t>The </w:t>
      </w:r>
      <w:r>
        <w:rPr>
          <w:color w:val="231F20"/>
          <w:spacing w:val="-4"/>
        </w:rPr>
        <w:t>standardized </w:t>
      </w:r>
      <w:r>
        <w:rPr>
          <w:color w:val="231F20"/>
          <w:spacing w:val="-3"/>
        </w:rPr>
        <w:t>path </w:t>
      </w:r>
      <w:r>
        <w:rPr>
          <w:color w:val="231F20"/>
          <w:spacing w:val="-4"/>
        </w:rPr>
        <w:t>coefficients </w:t>
      </w:r>
      <w:r>
        <w:rPr>
          <w:color w:val="231F20"/>
          <w:spacing w:val="-3"/>
        </w:rPr>
        <w:t>for the </w:t>
      </w:r>
      <w:r>
        <w:rPr>
          <w:color w:val="231F20"/>
          <w:spacing w:val="-4"/>
        </w:rPr>
        <w:t>model </w:t>
      </w:r>
      <w:r>
        <w:rPr>
          <w:color w:val="231F20"/>
        </w:rPr>
        <w:t>on </w:t>
      </w:r>
      <w:r>
        <w:rPr>
          <w:color w:val="231F20"/>
          <w:spacing w:val="-4"/>
        </w:rPr>
        <w:t>longitudinal relations between parent-reported paternal </w:t>
      </w:r>
      <w:r>
        <w:rPr>
          <w:color w:val="231F20"/>
          <w:spacing w:val="-3"/>
        </w:rPr>
        <w:t>and </w:t>
      </w:r>
      <w:r>
        <w:rPr>
          <w:color w:val="231F20"/>
          <w:spacing w:val="-4"/>
        </w:rPr>
        <w:t>maternal warmth and prosocial behavior </w:t>
      </w:r>
      <w:r>
        <w:rPr>
          <w:color w:val="231F20"/>
          <w:spacing w:val="-3"/>
        </w:rPr>
        <w:t>are </w:t>
      </w:r>
      <w:r>
        <w:rPr>
          <w:color w:val="231F20"/>
          <w:spacing w:val="-4"/>
        </w:rPr>
        <w:t>displayed </w:t>
      </w:r>
      <w:r>
        <w:rPr>
          <w:color w:val="231F20"/>
        </w:rPr>
        <w:t>in </w:t>
      </w:r>
      <w:hyperlink w:history="true" w:anchor="_bookmark2">
        <w:r>
          <w:rPr>
            <w:color w:val="2E3092"/>
            <w:spacing w:val="-4"/>
          </w:rPr>
          <w:t>Figure </w:t>
        </w:r>
        <w:r>
          <w:rPr>
            <w:color w:val="2E3092"/>
          </w:rPr>
          <w:t>1</w:t>
        </w:r>
      </w:hyperlink>
      <w:r>
        <w:rPr>
          <w:color w:val="231F20"/>
        </w:rPr>
        <w:t>. </w:t>
      </w:r>
      <w:r>
        <w:rPr>
          <w:color w:val="231F20"/>
          <w:spacing w:val="-3"/>
        </w:rPr>
        <w:t>The </w:t>
      </w:r>
      <w:r>
        <w:rPr>
          <w:color w:val="231F20"/>
          <w:spacing w:val="-4"/>
        </w:rPr>
        <w:t>final model met standard criteria </w:t>
      </w:r>
      <w:r>
        <w:rPr>
          <w:color w:val="231F20"/>
        </w:rPr>
        <w:t>of </w:t>
      </w:r>
      <w:r>
        <w:rPr>
          <w:color w:val="231F20"/>
          <w:spacing w:val="-4"/>
        </w:rPr>
        <w:t>good-to-excellent </w:t>
      </w:r>
      <w:r>
        <w:rPr>
          <w:color w:val="231F20"/>
          <w:spacing w:val="-3"/>
        </w:rPr>
        <w:t>fit (CFI </w:t>
      </w:r>
      <w:r>
        <w:rPr>
          <w:rFonts w:ascii="Arial" w:hAnsi="Arial"/>
          <w:color w:val="231F20"/>
          <w:w w:val="115"/>
        </w:rPr>
        <w:t>= </w:t>
      </w:r>
      <w:r>
        <w:rPr>
          <w:color w:val="231F20"/>
          <w:spacing w:val="-3"/>
        </w:rPr>
        <w:t>.93, </w:t>
      </w:r>
      <w:r>
        <w:rPr>
          <w:color w:val="231F20"/>
          <w:spacing w:val="-4"/>
        </w:rPr>
        <w:t>RMSEA </w:t>
      </w:r>
      <w:r>
        <w:rPr>
          <w:rFonts w:ascii="Arial" w:hAnsi="Arial"/>
          <w:color w:val="231F20"/>
          <w:w w:val="115"/>
        </w:rPr>
        <w:t>= </w:t>
      </w:r>
      <w:r>
        <w:rPr>
          <w:color w:val="231F20"/>
          <w:spacing w:val="-4"/>
        </w:rPr>
        <w:t>.03, </w:t>
      </w:r>
      <w:r>
        <w:rPr>
          <w:color w:val="231F20"/>
          <w:spacing w:val="-3"/>
        </w:rPr>
        <w:t>SRMR </w:t>
      </w:r>
      <w:r>
        <w:rPr>
          <w:rFonts w:ascii="Arial" w:hAnsi="Arial"/>
          <w:color w:val="231F20"/>
          <w:w w:val="115"/>
        </w:rPr>
        <w:t>= </w:t>
      </w:r>
      <w:r>
        <w:rPr>
          <w:color w:val="231F20"/>
          <w:spacing w:val="-4"/>
        </w:rPr>
        <w:t>.08). Stability across </w:t>
      </w:r>
      <w:r>
        <w:rPr>
          <w:color w:val="231F20"/>
          <w:spacing w:val="-3"/>
        </w:rPr>
        <w:t>time was </w:t>
      </w:r>
      <w:r>
        <w:rPr>
          <w:color w:val="231F20"/>
          <w:spacing w:val="-4"/>
        </w:rPr>
        <w:t>found </w:t>
      </w:r>
      <w:r>
        <w:rPr>
          <w:color w:val="231F20"/>
        </w:rPr>
        <w:t>in </w:t>
      </w:r>
      <w:r>
        <w:rPr>
          <w:color w:val="231F20"/>
          <w:spacing w:val="-3"/>
        </w:rPr>
        <w:t>the </w:t>
      </w:r>
      <w:r>
        <w:rPr>
          <w:color w:val="231F20"/>
          <w:spacing w:val="-4"/>
        </w:rPr>
        <w:t>paternal and maternal warmth, </w:t>
      </w:r>
      <w:r>
        <w:rPr>
          <w:color w:val="231F20"/>
        </w:rPr>
        <w:t>as </w:t>
      </w:r>
      <w:r>
        <w:rPr>
          <w:color w:val="231F20"/>
          <w:spacing w:val="-3"/>
        </w:rPr>
        <w:t>well </w:t>
      </w:r>
      <w:r>
        <w:rPr>
          <w:color w:val="231F20"/>
        </w:rPr>
        <w:t>as </w:t>
      </w:r>
      <w:r>
        <w:rPr>
          <w:color w:val="231F20"/>
          <w:spacing w:val="-4"/>
        </w:rPr>
        <w:t>child prosocial behavior. Positive con- current relations </w:t>
      </w:r>
      <w:r>
        <w:rPr>
          <w:color w:val="231F20"/>
          <w:spacing w:val="-3"/>
        </w:rPr>
        <w:t>were </w:t>
      </w:r>
      <w:r>
        <w:rPr>
          <w:color w:val="231F20"/>
          <w:spacing w:val="-4"/>
        </w:rPr>
        <w:t>found between paternal warmth, maternal warmth, </w:t>
      </w:r>
      <w:r>
        <w:rPr>
          <w:color w:val="231F20"/>
          <w:spacing w:val="-3"/>
        </w:rPr>
        <w:t>and </w:t>
      </w:r>
      <w:r>
        <w:rPr>
          <w:color w:val="231F20"/>
          <w:spacing w:val="-4"/>
        </w:rPr>
        <w:t>prosocial behavior, </w:t>
      </w:r>
      <w:r>
        <w:rPr>
          <w:color w:val="231F20"/>
        </w:rPr>
        <w:t>at </w:t>
      </w:r>
      <w:r>
        <w:rPr>
          <w:color w:val="231F20"/>
          <w:spacing w:val="-3"/>
        </w:rPr>
        <w:t>all time </w:t>
      </w:r>
      <w:r>
        <w:rPr>
          <w:color w:val="231F20"/>
          <w:spacing w:val="-4"/>
        </w:rPr>
        <w:t>points. </w:t>
      </w:r>
      <w:r>
        <w:rPr>
          <w:color w:val="231F20"/>
          <w:spacing w:val="-3"/>
        </w:rPr>
        <w:t>Most </w:t>
      </w:r>
      <w:r>
        <w:rPr>
          <w:color w:val="231F20"/>
          <w:spacing w:val="-4"/>
        </w:rPr>
        <w:t>important, </w:t>
      </w:r>
      <w:r>
        <w:rPr>
          <w:color w:val="231F20"/>
          <w:spacing w:val="-3"/>
        </w:rPr>
        <w:t>and </w:t>
      </w:r>
      <w:r>
        <w:rPr>
          <w:color w:val="231F20"/>
        </w:rPr>
        <w:t>in </w:t>
      </w:r>
      <w:r>
        <w:rPr>
          <w:color w:val="231F20"/>
          <w:spacing w:val="-3"/>
        </w:rPr>
        <w:t>line with the </w:t>
      </w:r>
      <w:r>
        <w:rPr>
          <w:color w:val="231F20"/>
          <w:spacing w:val="-4"/>
        </w:rPr>
        <w:t>hypothesis, </w:t>
      </w:r>
      <w:r>
        <w:rPr>
          <w:color w:val="231F20"/>
        </w:rPr>
        <w:t>a </w:t>
      </w:r>
      <w:r>
        <w:rPr>
          <w:color w:val="231F20"/>
          <w:spacing w:val="-4"/>
        </w:rPr>
        <w:t>cross-lagged relationship </w:t>
      </w:r>
      <w:r>
        <w:rPr>
          <w:color w:val="231F20"/>
          <w:spacing w:val="-3"/>
        </w:rPr>
        <w:t>was </w:t>
      </w:r>
      <w:r>
        <w:rPr>
          <w:color w:val="231F20"/>
          <w:spacing w:val="-4"/>
        </w:rPr>
        <w:t>found between paternal </w:t>
      </w:r>
      <w:r>
        <w:rPr>
          <w:color w:val="231F20"/>
          <w:spacing w:val="-3"/>
        </w:rPr>
        <w:t>and </w:t>
      </w:r>
      <w:r>
        <w:rPr>
          <w:color w:val="231F20"/>
          <w:spacing w:val="-4"/>
        </w:rPr>
        <w:t>maternal warmth </w:t>
      </w:r>
      <w:r>
        <w:rPr>
          <w:color w:val="231F20"/>
          <w:spacing w:val="-3"/>
        </w:rPr>
        <w:t>and </w:t>
      </w:r>
      <w:r>
        <w:rPr>
          <w:color w:val="231F20"/>
          <w:spacing w:val="-4"/>
        </w:rPr>
        <w:t>subsequent prosocial behavior </w:t>
      </w:r>
      <w:r>
        <w:rPr>
          <w:color w:val="231F20"/>
        </w:rPr>
        <w:t>of </w:t>
      </w:r>
      <w:r>
        <w:rPr>
          <w:color w:val="231F20"/>
          <w:spacing w:val="-4"/>
        </w:rPr>
        <w:t>children. </w:t>
      </w:r>
      <w:r>
        <w:rPr>
          <w:color w:val="231F20"/>
          <w:spacing w:val="-3"/>
        </w:rPr>
        <w:t>The </w:t>
      </w:r>
      <w:r>
        <w:rPr>
          <w:color w:val="231F20"/>
          <w:spacing w:val="-4"/>
        </w:rPr>
        <w:t>reciprocal cross-lagged relations between children’s prosocial behavior </w:t>
      </w:r>
      <w:r>
        <w:rPr>
          <w:color w:val="231F20"/>
          <w:spacing w:val="-3"/>
        </w:rPr>
        <w:t>and </w:t>
      </w:r>
      <w:r>
        <w:rPr>
          <w:color w:val="231F20"/>
          <w:spacing w:val="-4"/>
        </w:rPr>
        <w:t>subsequent paternal </w:t>
      </w:r>
      <w:r>
        <w:rPr>
          <w:color w:val="231F20"/>
          <w:spacing w:val="-3"/>
        </w:rPr>
        <w:t>and     </w:t>
      </w:r>
      <w:r>
        <w:rPr>
          <w:color w:val="231F20"/>
          <w:spacing w:val="-4"/>
        </w:rPr>
        <w:t>maternal</w:t>
      </w:r>
    </w:p>
    <w:p>
      <w:pPr>
        <w:pStyle w:val="BodyText"/>
        <w:spacing w:line="266" w:lineRule="auto" w:before="77"/>
        <w:ind w:left="140" w:right="701"/>
      </w:pPr>
      <w:r>
        <w:rPr/>
        <w:br w:type="column"/>
      </w:r>
      <w:r>
        <w:rPr>
          <w:color w:val="231F20"/>
        </w:rPr>
        <w:t>warmth were not significant. Last, paternal warmth was associated with subsequent maternal warmth, and vice  versa.</w:t>
      </w:r>
    </w:p>
    <w:p>
      <w:pPr>
        <w:pStyle w:val="BodyText"/>
        <w:spacing w:line="271" w:lineRule="auto" w:before="1"/>
        <w:ind w:left="140" w:right="716" w:firstLine="180"/>
        <w:jc w:val="both"/>
      </w:pPr>
      <w:r>
        <w:rPr>
          <w:color w:val="231F20"/>
        </w:rPr>
        <w:t>Significant indirect relations were found. Paternal and maternal warmth</w:t>
      </w:r>
      <w:r>
        <w:rPr>
          <w:color w:val="231F20"/>
          <w:spacing w:val="-4"/>
        </w:rPr>
        <w:t> </w:t>
      </w:r>
      <w:r>
        <w:rPr>
          <w:color w:val="231F20"/>
        </w:rPr>
        <w:t>at</w:t>
      </w:r>
      <w:r>
        <w:rPr>
          <w:color w:val="231F20"/>
          <w:spacing w:val="-4"/>
        </w:rPr>
        <w:t> </w:t>
      </w:r>
      <w:r>
        <w:rPr>
          <w:color w:val="231F20"/>
        </w:rPr>
        <w:t>18</w:t>
      </w:r>
      <w:r>
        <w:rPr>
          <w:color w:val="231F20"/>
          <w:spacing w:val="-4"/>
        </w:rPr>
        <w:t> </w:t>
      </w:r>
      <w:r>
        <w:rPr>
          <w:color w:val="231F20"/>
        </w:rPr>
        <w:t>months</w:t>
      </w:r>
      <w:r>
        <w:rPr>
          <w:color w:val="231F20"/>
          <w:spacing w:val="-4"/>
        </w:rPr>
        <w:t> </w:t>
      </w:r>
      <w:r>
        <w:rPr>
          <w:color w:val="231F20"/>
        </w:rPr>
        <w:t>of</w:t>
      </w:r>
      <w:r>
        <w:rPr>
          <w:color w:val="231F20"/>
          <w:spacing w:val="-4"/>
        </w:rPr>
        <w:t> </w:t>
      </w:r>
      <w:r>
        <w:rPr>
          <w:color w:val="231F20"/>
        </w:rPr>
        <w:t>age</w:t>
      </w:r>
      <w:r>
        <w:rPr>
          <w:color w:val="231F20"/>
          <w:spacing w:val="-4"/>
        </w:rPr>
        <w:t> </w:t>
      </w:r>
      <w:r>
        <w:rPr>
          <w:color w:val="231F20"/>
        </w:rPr>
        <w:t>was</w:t>
      </w:r>
      <w:r>
        <w:rPr>
          <w:color w:val="231F20"/>
          <w:spacing w:val="-4"/>
        </w:rPr>
        <w:t> </w:t>
      </w:r>
      <w:r>
        <w:rPr>
          <w:color w:val="231F20"/>
        </w:rPr>
        <w:t>related</w:t>
      </w:r>
      <w:r>
        <w:rPr>
          <w:color w:val="231F20"/>
          <w:spacing w:val="-4"/>
        </w:rPr>
        <w:t> </w:t>
      </w:r>
      <w:r>
        <w:rPr>
          <w:color w:val="231F20"/>
        </w:rPr>
        <w:t>to</w:t>
      </w:r>
      <w:r>
        <w:rPr>
          <w:color w:val="231F20"/>
          <w:spacing w:val="-4"/>
        </w:rPr>
        <w:t> </w:t>
      </w:r>
      <w:r>
        <w:rPr>
          <w:color w:val="231F20"/>
        </w:rPr>
        <w:t>prosocial</w:t>
      </w:r>
      <w:r>
        <w:rPr>
          <w:color w:val="231F20"/>
          <w:spacing w:val="-4"/>
        </w:rPr>
        <w:t> </w:t>
      </w:r>
      <w:r>
        <w:rPr>
          <w:color w:val="231F20"/>
        </w:rPr>
        <w:t>behavior</w:t>
      </w:r>
      <w:r>
        <w:rPr>
          <w:color w:val="231F20"/>
          <w:spacing w:val="-4"/>
        </w:rPr>
        <w:t> </w:t>
      </w:r>
      <w:r>
        <w:rPr>
          <w:color w:val="231F20"/>
        </w:rPr>
        <w:t>at</w:t>
      </w:r>
      <w:r>
        <w:rPr>
          <w:color w:val="231F20"/>
          <w:spacing w:val="-4"/>
        </w:rPr>
        <w:t> </w:t>
      </w:r>
      <w:r>
        <w:rPr>
          <w:color w:val="231F20"/>
        </w:rPr>
        <w:t>36 months of age, which was in turn related to prosocial behavior at 54 months of age (indirect paternal </w:t>
      </w:r>
      <w:r>
        <w:rPr>
          <w:rFonts w:ascii="Arial"/>
          <w:color w:val="231F20"/>
          <w:spacing w:val="18"/>
        </w:rPr>
        <w:t>[3 </w:t>
      </w:r>
      <w:r>
        <w:rPr>
          <w:rFonts w:ascii="Arial"/>
          <w:color w:val="231F20"/>
          <w:w w:val="115"/>
        </w:rPr>
        <w:t>= </w:t>
      </w:r>
      <w:r>
        <w:rPr>
          <w:color w:val="231F20"/>
        </w:rPr>
        <w:t>.01, </w:t>
      </w:r>
      <w:r>
        <w:rPr>
          <w:i/>
          <w:color w:val="231F20"/>
        </w:rPr>
        <w:t>p </w:t>
      </w:r>
      <w:r>
        <w:rPr>
          <w:rFonts w:ascii="Arial"/>
          <w:color w:val="231F20"/>
          <w:w w:val="115"/>
        </w:rPr>
        <w:t>= </w:t>
      </w:r>
      <w:r>
        <w:rPr>
          <w:color w:val="231F20"/>
        </w:rPr>
        <w:t>.01; indirect maternal </w:t>
      </w:r>
      <w:r>
        <w:rPr>
          <w:rFonts w:ascii="Arial"/>
          <w:color w:val="231F20"/>
          <w:spacing w:val="22"/>
        </w:rPr>
        <w:t>[3 </w:t>
      </w:r>
      <w:r>
        <w:rPr>
          <w:rFonts w:ascii="Arial"/>
          <w:color w:val="231F20"/>
          <w:w w:val="115"/>
        </w:rPr>
        <w:t>= </w:t>
      </w:r>
      <w:r>
        <w:rPr>
          <w:color w:val="231F20"/>
        </w:rPr>
        <w:t>.02, </w:t>
      </w:r>
      <w:r>
        <w:rPr>
          <w:i/>
          <w:color w:val="231F20"/>
        </w:rPr>
        <w:t>p </w:t>
      </w:r>
      <w:r>
        <w:rPr>
          <w:rFonts w:ascii="Arial"/>
          <w:color w:val="231F20"/>
          <w:w w:val="115"/>
        </w:rPr>
        <w:t>= </w:t>
      </w:r>
      <w:r>
        <w:rPr>
          <w:color w:val="231F20"/>
        </w:rPr>
        <w:t>.01). Similarly, paternal and maternal warmth at 18 months of age was related to paternal and maternal warmth at 36 months of age (respectively), which was in turn related to prosocial behavior at 54 months of age (indirect paternal </w:t>
      </w:r>
      <w:r>
        <w:rPr>
          <w:rFonts w:ascii="Arial"/>
          <w:color w:val="231F20"/>
          <w:spacing w:val="13"/>
        </w:rPr>
        <w:t>[3 </w:t>
      </w:r>
      <w:r>
        <w:rPr>
          <w:rFonts w:ascii="Arial"/>
          <w:color w:val="231F20"/>
          <w:w w:val="115"/>
        </w:rPr>
        <w:t>= </w:t>
      </w:r>
      <w:r>
        <w:rPr>
          <w:color w:val="231F20"/>
        </w:rPr>
        <w:t>.03, </w:t>
      </w:r>
      <w:r>
        <w:rPr>
          <w:i/>
          <w:color w:val="231F20"/>
        </w:rPr>
        <w:t>p </w:t>
      </w:r>
      <w:r>
        <w:rPr>
          <w:rFonts w:ascii="Arial"/>
          <w:color w:val="231F20"/>
          <w:w w:val="115"/>
        </w:rPr>
        <w:t>= </w:t>
      </w:r>
      <w:r>
        <w:rPr>
          <w:color w:val="231F20"/>
        </w:rPr>
        <w:t>.02; indirect maternal </w:t>
      </w:r>
      <w:r>
        <w:rPr>
          <w:rFonts w:ascii="Arial"/>
          <w:color w:val="231F20"/>
          <w:spacing w:val="13"/>
        </w:rPr>
        <w:t>[3 </w:t>
      </w:r>
      <w:r>
        <w:rPr>
          <w:rFonts w:ascii="Arial"/>
          <w:color w:val="231F20"/>
          <w:w w:val="115"/>
        </w:rPr>
        <w:t>= </w:t>
      </w:r>
      <w:r>
        <w:rPr>
          <w:color w:val="231F20"/>
        </w:rPr>
        <w:t>.03, </w:t>
      </w:r>
      <w:r>
        <w:rPr>
          <w:i/>
          <w:color w:val="231F20"/>
        </w:rPr>
        <w:t>p </w:t>
      </w:r>
      <w:r>
        <w:rPr>
          <w:rFonts w:ascii="Arial"/>
          <w:color w:val="231F20"/>
          <w:w w:val="115"/>
        </w:rPr>
        <w:t>= </w:t>
      </w:r>
      <w:r>
        <w:rPr>
          <w:color w:val="231F20"/>
        </w:rPr>
        <w:t>.02). We</w:t>
      </w:r>
      <w:r>
        <w:rPr>
          <w:color w:val="231F20"/>
          <w:spacing w:val="16"/>
        </w:rPr>
        <w:t> </w:t>
      </w:r>
      <w:r>
        <w:rPr>
          <w:color w:val="231F20"/>
        </w:rPr>
        <w:t>found</w:t>
      </w:r>
    </w:p>
    <w:p>
      <w:pPr>
        <w:spacing w:after="0" w:line="271" w:lineRule="auto"/>
        <w:jc w:val="both"/>
        <w:sectPr>
          <w:type w:val="continuous"/>
          <w:pgSz w:w="11880" w:h="15840"/>
          <w:pgMar w:top="960" w:bottom="280" w:left="820" w:right="240"/>
          <w:cols w:num="2" w:equalWidth="0">
            <w:col w:w="4938" w:space="222"/>
            <w:col w:w="5660"/>
          </w:cols>
        </w:sectPr>
      </w:pPr>
    </w:p>
    <w:p>
      <w:pPr>
        <w:pStyle w:val="BodyText"/>
        <w:rPr>
          <w:sz w:val="20"/>
        </w:rPr>
      </w:pPr>
      <w:r>
        <w:rPr/>
        <w:pict>
          <v:shape style="position:absolute;margin-left:5.562724pt;margin-top:215.498978pt;width:20pt;height:367pt;mso-position-horizontal-relative:page;mso-position-vertical-relative:page;z-index:1336"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p>
    <w:p>
      <w:pPr>
        <w:pStyle w:val="BodyText"/>
        <w:spacing w:before="11"/>
        <w:rPr>
          <w:sz w:val="28"/>
        </w:rPr>
      </w:pPr>
    </w:p>
    <w:p>
      <w:pPr>
        <w:pStyle w:val="BodyText"/>
        <w:ind w:left="2113"/>
        <w:rPr>
          <w:sz w:val="20"/>
        </w:rPr>
      </w:pPr>
      <w:r>
        <w:rPr>
          <w:sz w:val="20"/>
        </w:rPr>
        <w:drawing>
          <wp:inline distT="0" distB="0" distL="0" distR="0">
            <wp:extent cx="3809098" cy="214579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3809098" cy="2145792"/>
                    </a:xfrm>
                    <a:prstGeom prst="rect">
                      <a:avLst/>
                    </a:prstGeom>
                  </pic:spPr>
                </pic:pic>
              </a:graphicData>
            </a:graphic>
          </wp:inline>
        </w:drawing>
      </w:r>
      <w:r>
        <w:rPr>
          <w:sz w:val="20"/>
        </w:rPr>
      </w:r>
    </w:p>
    <w:p>
      <w:pPr>
        <w:pStyle w:val="BodyText"/>
        <w:spacing w:before="6"/>
        <w:rPr>
          <w:sz w:val="10"/>
        </w:rPr>
      </w:pPr>
    </w:p>
    <w:p>
      <w:pPr>
        <w:spacing w:line="261" w:lineRule="auto" w:before="79"/>
        <w:ind w:left="1520" w:right="2097" w:firstLine="0"/>
        <w:jc w:val="both"/>
        <w:rPr>
          <w:sz w:val="16"/>
        </w:rPr>
      </w:pPr>
      <w:bookmarkStart w:name="_bookmark2" w:id="21"/>
      <w:bookmarkEnd w:id="21"/>
      <w:r>
        <w:rPr/>
      </w:r>
      <w:r>
        <w:rPr>
          <w:i/>
          <w:color w:val="231F20"/>
          <w:sz w:val="16"/>
        </w:rPr>
        <w:t>Figure 1. </w:t>
      </w:r>
      <w:r>
        <w:rPr>
          <w:color w:val="231F20"/>
          <w:sz w:val="16"/>
        </w:rPr>
        <w:t>Standardized model results linking prosocial behavior, paternal and maternal positivity between 18, 36, and 54 months of age. The model is controlled for child sex, marital status, paternal education, and socioeconomic status. Only significant paths are shown. The full model is available from authors. Comparative fit index </w:t>
      </w:r>
      <w:r>
        <w:rPr>
          <w:rFonts w:ascii="Arial"/>
          <w:color w:val="231F20"/>
          <w:w w:val="115"/>
          <w:sz w:val="16"/>
        </w:rPr>
        <w:t>= </w:t>
      </w:r>
      <w:r>
        <w:rPr>
          <w:color w:val="231F20"/>
          <w:sz w:val="16"/>
        </w:rPr>
        <w:t>.94, root mean-square error of approximation </w:t>
      </w:r>
      <w:r>
        <w:rPr>
          <w:rFonts w:ascii="Arial"/>
          <w:color w:val="231F20"/>
          <w:w w:val="115"/>
          <w:sz w:val="16"/>
        </w:rPr>
        <w:t>= </w:t>
      </w:r>
      <w:r>
        <w:rPr>
          <w:color w:val="231F20"/>
          <w:sz w:val="16"/>
        </w:rPr>
        <w:t>.03, standardized root mean-square residuals </w:t>
      </w:r>
      <w:r>
        <w:rPr>
          <w:rFonts w:ascii="Arial"/>
          <w:color w:val="231F20"/>
          <w:w w:val="115"/>
          <w:sz w:val="16"/>
        </w:rPr>
        <w:t>=  </w:t>
      </w:r>
      <w:r>
        <w:rPr>
          <w:color w:val="231F20"/>
          <w:sz w:val="16"/>
        </w:rPr>
        <w:t>.08.</w:t>
      </w:r>
    </w:p>
    <w:p>
      <w:pPr>
        <w:spacing w:line="184" w:lineRule="exact" w:before="0"/>
        <w:ind w:left="1520" w:right="0" w:firstLine="0"/>
        <w:jc w:val="both"/>
        <w:rPr>
          <w:sz w:val="16"/>
        </w:rPr>
      </w:pP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.05. </w:t>
      </w: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.01.</w:t>
      </w:r>
    </w:p>
    <w:p>
      <w:pPr>
        <w:spacing w:after="0" w:line="184" w:lineRule="exact"/>
        <w:jc w:val="both"/>
        <w:rPr>
          <w:sz w:val="16"/>
        </w:rPr>
        <w:sectPr>
          <w:type w:val="continuous"/>
          <w:pgSz w:w="11880" w:h="15840"/>
          <w:pgMar w:top="960" w:bottom="280" w:left="820" w:right="240"/>
        </w:sectPr>
      </w:pPr>
    </w:p>
    <w:p>
      <w:pPr>
        <w:pStyle w:val="BodyText"/>
        <w:spacing w:before="3"/>
        <w:rPr>
          <w:sz w:val="15"/>
        </w:rPr>
      </w:pPr>
    </w:p>
    <w:p>
      <w:pPr>
        <w:spacing w:after="0"/>
        <w:rPr>
          <w:sz w:val="15"/>
        </w:rPr>
        <w:sectPr>
          <w:pgSz w:w="11880" w:h="15840"/>
          <w:pgMar w:header="1039" w:footer="0" w:top="1220" w:bottom="280" w:left="840" w:right="240"/>
        </w:sectPr>
      </w:pPr>
    </w:p>
    <w:p>
      <w:pPr>
        <w:pStyle w:val="BodyText"/>
        <w:spacing w:line="264" w:lineRule="auto" w:before="77"/>
        <w:ind w:left="120"/>
        <w:jc w:val="both"/>
        <w:rPr>
          <w:rFonts w:ascii="Arial"/>
        </w:rPr>
      </w:pPr>
      <w:r>
        <w:rPr>
          <w:color w:val="231F20"/>
        </w:rPr>
        <w:t>it interesting that paternal warmth at 18 months of age was not related</w:t>
      </w:r>
      <w:r>
        <w:rPr>
          <w:color w:val="231F20"/>
          <w:spacing w:val="-4"/>
        </w:rPr>
        <w:t> </w:t>
      </w:r>
      <w:r>
        <w:rPr>
          <w:color w:val="231F20"/>
        </w:rPr>
        <w:t>to</w:t>
      </w:r>
      <w:r>
        <w:rPr>
          <w:color w:val="231F20"/>
          <w:spacing w:val="-4"/>
        </w:rPr>
        <w:t> </w:t>
      </w:r>
      <w:r>
        <w:rPr>
          <w:color w:val="231F20"/>
        </w:rPr>
        <w:t>prosocial</w:t>
      </w:r>
      <w:r>
        <w:rPr>
          <w:color w:val="231F20"/>
          <w:spacing w:val="-4"/>
        </w:rPr>
        <w:t> </w:t>
      </w:r>
      <w:r>
        <w:rPr>
          <w:color w:val="231F20"/>
        </w:rPr>
        <w:t>behavior</w:t>
      </w:r>
      <w:r>
        <w:rPr>
          <w:color w:val="231F20"/>
          <w:spacing w:val="-4"/>
        </w:rPr>
        <w:t> </w:t>
      </w:r>
      <w:r>
        <w:rPr>
          <w:color w:val="231F20"/>
        </w:rPr>
        <w:t>at</w:t>
      </w:r>
      <w:r>
        <w:rPr>
          <w:color w:val="231F20"/>
          <w:spacing w:val="-4"/>
        </w:rPr>
        <w:t> </w:t>
      </w:r>
      <w:r>
        <w:rPr>
          <w:color w:val="231F20"/>
        </w:rPr>
        <w:t>54</w:t>
      </w:r>
      <w:r>
        <w:rPr>
          <w:color w:val="231F20"/>
          <w:spacing w:val="-4"/>
        </w:rPr>
        <w:t> </w:t>
      </w:r>
      <w:r>
        <w:rPr>
          <w:color w:val="231F20"/>
        </w:rPr>
        <w:t>months</w:t>
      </w:r>
      <w:r>
        <w:rPr>
          <w:color w:val="231F20"/>
          <w:spacing w:val="-4"/>
        </w:rPr>
        <w:t> </w:t>
      </w:r>
      <w:r>
        <w:rPr>
          <w:color w:val="231F20"/>
        </w:rPr>
        <w:t>of</w:t>
      </w:r>
      <w:r>
        <w:rPr>
          <w:color w:val="231F20"/>
          <w:spacing w:val="-4"/>
        </w:rPr>
        <w:t> </w:t>
      </w:r>
      <w:r>
        <w:rPr>
          <w:color w:val="231F20"/>
        </w:rPr>
        <w:t>age</w:t>
      </w:r>
      <w:r>
        <w:rPr>
          <w:color w:val="231F20"/>
          <w:spacing w:val="-4"/>
        </w:rPr>
        <w:t> </w:t>
      </w:r>
      <w:r>
        <w:rPr>
          <w:color w:val="231F20"/>
        </w:rPr>
        <w:t>via</w:t>
      </w:r>
      <w:r>
        <w:rPr>
          <w:color w:val="231F20"/>
          <w:spacing w:val="-4"/>
        </w:rPr>
        <w:t> </w:t>
      </w:r>
      <w:r>
        <w:rPr>
          <w:color w:val="231F20"/>
        </w:rPr>
        <w:t>an</w:t>
      </w:r>
      <w:r>
        <w:rPr>
          <w:color w:val="231F20"/>
          <w:spacing w:val="-4"/>
        </w:rPr>
        <w:t> </w:t>
      </w:r>
      <w:r>
        <w:rPr>
          <w:color w:val="231F20"/>
        </w:rPr>
        <w:t>association</w:t>
      </w:r>
      <w:r>
        <w:rPr>
          <w:color w:val="231F20"/>
          <w:w w:val="100"/>
        </w:rPr>
        <w:t> </w:t>
      </w:r>
      <w:r>
        <w:rPr>
          <w:color w:val="231F20"/>
        </w:rPr>
        <w:t>with maternal warmth at 36 months of age (indirect </w:t>
      </w:r>
      <w:r>
        <w:rPr>
          <w:rFonts w:ascii="Arial"/>
          <w:color w:val="231F20"/>
          <w:spacing w:val="13"/>
        </w:rPr>
        <w:t>[3 </w:t>
      </w:r>
      <w:r>
        <w:rPr>
          <w:rFonts w:ascii="Arial"/>
          <w:color w:val="231F20"/>
          <w:w w:val="115"/>
        </w:rPr>
        <w:t>= </w:t>
      </w:r>
      <w:r>
        <w:rPr>
          <w:color w:val="231F20"/>
        </w:rPr>
        <w:t>.01, </w:t>
      </w:r>
      <w:r>
        <w:rPr>
          <w:i/>
          <w:color w:val="231F20"/>
        </w:rPr>
        <w:t>p </w:t>
      </w:r>
      <w:r>
        <w:rPr>
          <w:i/>
          <w:color w:val="231F20"/>
          <w:spacing w:val="7"/>
        </w:rPr>
        <w:t> </w:t>
      </w:r>
      <w:r>
        <w:rPr>
          <w:rFonts w:ascii="Arial"/>
          <w:color w:val="231F20"/>
          <w:w w:val="115"/>
        </w:rPr>
        <w:t>=</w:t>
      </w:r>
    </w:p>
    <w:p>
      <w:pPr>
        <w:pStyle w:val="BodyText"/>
        <w:spacing w:line="259" w:lineRule="auto"/>
        <w:ind w:left="110"/>
        <w:jc w:val="right"/>
        <w:rPr>
          <w:rFonts w:ascii="Arial"/>
        </w:rPr>
      </w:pPr>
      <w:r>
        <w:rPr>
          <w:color w:val="231F20"/>
        </w:rPr>
        <w:t>.12). Maternal warmth at 18 months of age was also not related to</w:t>
      </w:r>
      <w:r>
        <w:rPr>
          <w:color w:val="231F20"/>
          <w:w w:val="100"/>
        </w:rPr>
        <w:t> </w:t>
      </w:r>
      <w:r>
        <w:rPr>
          <w:color w:val="231F20"/>
        </w:rPr>
        <w:t>prosocial behavior at 54 months of age via an association with paternal warmth at 36 months of age (indirect </w:t>
      </w:r>
      <w:r>
        <w:rPr>
          <w:rFonts w:ascii="Arial"/>
          <w:color w:val="231F20"/>
        </w:rPr>
        <w:t>[3 </w:t>
      </w:r>
      <w:r>
        <w:rPr>
          <w:rFonts w:ascii="Arial"/>
          <w:color w:val="231F20"/>
          <w:w w:val="115"/>
        </w:rPr>
        <w:t>= </w:t>
      </w:r>
      <w:r>
        <w:rPr>
          <w:color w:val="231F20"/>
        </w:rPr>
        <w:t>.01, </w:t>
      </w:r>
      <w:r>
        <w:rPr>
          <w:i/>
          <w:color w:val="231F20"/>
        </w:rPr>
        <w:t>p </w:t>
      </w:r>
      <w:r>
        <w:rPr>
          <w:rFonts w:ascii="Arial"/>
          <w:color w:val="231F20"/>
          <w:w w:val="115"/>
        </w:rPr>
        <w:t>= </w:t>
      </w:r>
      <w:r>
        <w:rPr>
          <w:color w:val="231F20"/>
        </w:rPr>
        <w:t>.12). The standardized path coefficients for the model on longitudinal</w:t>
      </w:r>
      <w:r>
        <w:rPr>
          <w:color w:val="231F20"/>
          <w:w w:val="100"/>
        </w:rPr>
        <w:t> </w:t>
      </w:r>
      <w:r>
        <w:rPr>
          <w:color w:val="231F20"/>
        </w:rPr>
        <w:t>relations between parent-reported paternal and maternal negative</w:t>
      </w:r>
      <w:r>
        <w:rPr>
          <w:color w:val="231F20"/>
          <w:w w:val="100"/>
        </w:rPr>
        <w:t> </w:t>
      </w:r>
      <w:r>
        <w:rPr>
          <w:color w:val="231F20"/>
        </w:rPr>
        <w:t>parenting and prosocial behavior are displayed in </w:t>
      </w:r>
      <w:hyperlink w:history="true" w:anchor="_bookmark3">
        <w:r>
          <w:rPr>
            <w:color w:val="2E3092"/>
          </w:rPr>
          <w:t>Figure 2</w:t>
        </w:r>
      </w:hyperlink>
      <w:r>
        <w:rPr>
          <w:color w:val="231F20"/>
        </w:rPr>
        <w:t>. The</w:t>
      </w:r>
      <w:r>
        <w:rPr>
          <w:color w:val="231F20"/>
          <w:w w:val="100"/>
        </w:rPr>
        <w:t> </w:t>
      </w:r>
      <w:r>
        <w:rPr>
          <w:color w:val="231F20"/>
        </w:rPr>
        <w:t>final model met standard criteria of good-to-excellent fit (CFI </w:t>
      </w:r>
      <w:r>
        <w:rPr>
          <w:rFonts w:ascii="Arial"/>
          <w:color w:val="231F20"/>
          <w:w w:val="115"/>
        </w:rPr>
        <w:t>=</w:t>
      </w:r>
    </w:p>
    <w:p>
      <w:pPr>
        <w:pStyle w:val="BodyText"/>
        <w:spacing w:line="254" w:lineRule="auto"/>
        <w:ind w:left="119"/>
        <w:jc w:val="both"/>
      </w:pPr>
      <w:r>
        <w:rPr>
          <w:color w:val="231F20"/>
        </w:rPr>
        <w:t>.95, RMSEA </w:t>
      </w:r>
      <w:r>
        <w:rPr>
          <w:rFonts w:ascii="Arial" w:hAnsi="Arial"/>
          <w:color w:val="231F20"/>
          <w:w w:val="115"/>
        </w:rPr>
        <w:t>= </w:t>
      </w:r>
      <w:r>
        <w:rPr>
          <w:color w:val="231F20"/>
        </w:rPr>
        <w:t>.03, SRMR </w:t>
      </w:r>
      <w:r>
        <w:rPr>
          <w:rFonts w:ascii="Arial" w:hAnsi="Arial"/>
          <w:color w:val="231F20"/>
          <w:w w:val="115"/>
        </w:rPr>
        <w:t>= </w:t>
      </w:r>
      <w:r>
        <w:rPr>
          <w:color w:val="231F20"/>
        </w:rPr>
        <w:t>.08). Stability across time was found in paternal and maternal negative parenting, as well as child prosocial behavior. Positive concurrent relations were</w:t>
      </w:r>
      <w:r>
        <w:rPr>
          <w:color w:val="231F20"/>
          <w:spacing w:val="21"/>
        </w:rPr>
        <w:t> </w:t>
      </w:r>
      <w:r>
        <w:rPr>
          <w:color w:val="231F20"/>
        </w:rPr>
        <w:t>found</w:t>
      </w:r>
      <w:r>
        <w:rPr>
          <w:color w:val="231F20"/>
          <w:spacing w:val="26"/>
        </w:rPr>
        <w:t> </w:t>
      </w:r>
      <w:r>
        <w:rPr>
          <w:color w:val="231F20"/>
        </w:rPr>
        <w:t>be-</w:t>
      </w:r>
      <w:r>
        <w:rPr>
          <w:color w:val="231F20"/>
          <w:w w:val="100"/>
        </w:rPr>
        <w:t> </w:t>
      </w:r>
      <w:r>
        <w:rPr>
          <w:color w:val="231F20"/>
        </w:rPr>
        <w:t>tween paternal and maternal negative parenting. Maternal, but not paternal negative parenting was related to prosocial behavior neg- atively at all time points. Most important, no cross-lagged rela- tionship was found between paternal and maternal negative par- enting and subsequent prosocial behavior of children. The reciprocal cross-lagged relations between children’s prosocial be- havior and subsequent paternal and maternal negative parenting were also not significant. Negative parental behaviors were asso- ciated with subsequent negative maternal behaviors, and vice versa. Last, no significant indirect relations were found between parenting and prosocial</w:t>
      </w:r>
      <w:r>
        <w:rPr>
          <w:color w:val="231F20"/>
          <w:spacing w:val="42"/>
        </w:rPr>
        <w:t> </w:t>
      </w:r>
      <w:r>
        <w:rPr>
          <w:color w:val="231F20"/>
        </w:rPr>
        <w:t>behavior.</w:t>
      </w:r>
    </w:p>
    <w:p>
      <w:pPr>
        <w:pStyle w:val="BodyText"/>
        <w:spacing w:before="1"/>
        <w:rPr>
          <w:sz w:val="21"/>
        </w:rPr>
      </w:pPr>
    </w:p>
    <w:p>
      <w:pPr>
        <w:pStyle w:val="Heading1"/>
        <w:ind w:left="2049" w:right="1931"/>
        <w:jc w:val="center"/>
      </w:pPr>
      <w:bookmarkStart w:name="Discussion" w:id="22"/>
      <w:bookmarkEnd w:id="22"/>
      <w:r>
        <w:rPr>
          <w:b w:val="0"/>
        </w:rPr>
      </w:r>
      <w:r>
        <w:rPr>
          <w:color w:val="231F20"/>
        </w:rPr>
        <w:t>Discussion</w:t>
      </w:r>
    </w:p>
    <w:p>
      <w:pPr>
        <w:pStyle w:val="BodyText"/>
        <w:spacing w:line="254" w:lineRule="auto" w:before="128"/>
        <w:ind w:left="120" w:firstLine="180"/>
        <w:jc w:val="both"/>
      </w:pPr>
      <w:r>
        <w:rPr>
          <w:color w:val="231F20"/>
        </w:rPr>
        <w:t>The current study applied an actor–partner interdependence model to examine the reciprocal relations across time between the warmth and negative parenting of fathers and mothers and the prosocial behavior of preschoolers between 18 and 54 months of age. Warmth of mothers and fathers and prosocial behavior were concurrently related at all time points. In line with our hypothesis, warmth of fathers and mothers when preschoolers were 18 and 36 months of age was related to subsequent prosocial behavior. Con- current</w:t>
      </w:r>
      <w:r>
        <w:rPr>
          <w:color w:val="231F20"/>
          <w:spacing w:val="-5"/>
        </w:rPr>
        <w:t> </w:t>
      </w:r>
      <w:r>
        <w:rPr>
          <w:color w:val="231F20"/>
        </w:rPr>
        <w:t>associations</w:t>
      </w:r>
      <w:r>
        <w:rPr>
          <w:color w:val="231F20"/>
          <w:spacing w:val="-5"/>
        </w:rPr>
        <w:t> </w:t>
      </w:r>
      <w:r>
        <w:rPr>
          <w:color w:val="231F20"/>
        </w:rPr>
        <w:t>between</w:t>
      </w:r>
      <w:r>
        <w:rPr>
          <w:color w:val="231F20"/>
          <w:spacing w:val="-5"/>
        </w:rPr>
        <w:t> </w:t>
      </w:r>
      <w:r>
        <w:rPr>
          <w:color w:val="231F20"/>
        </w:rPr>
        <w:t>maternal</w:t>
      </w:r>
      <w:r>
        <w:rPr>
          <w:color w:val="231F20"/>
          <w:spacing w:val="-5"/>
        </w:rPr>
        <w:t> </w:t>
      </w:r>
      <w:r>
        <w:rPr>
          <w:color w:val="231F20"/>
        </w:rPr>
        <w:t>negative</w:t>
      </w:r>
      <w:r>
        <w:rPr>
          <w:color w:val="231F20"/>
          <w:spacing w:val="-5"/>
        </w:rPr>
        <w:t> </w:t>
      </w:r>
      <w:r>
        <w:rPr>
          <w:color w:val="231F20"/>
        </w:rPr>
        <w:t>parenting</w:t>
      </w:r>
      <w:r>
        <w:rPr>
          <w:color w:val="231F20"/>
          <w:spacing w:val="-5"/>
        </w:rPr>
        <w:t> </w:t>
      </w:r>
      <w:r>
        <w:rPr>
          <w:color w:val="231F20"/>
        </w:rPr>
        <w:t>and</w:t>
      </w:r>
      <w:r>
        <w:rPr>
          <w:color w:val="231F20"/>
          <w:spacing w:val="-5"/>
        </w:rPr>
        <w:t> </w:t>
      </w:r>
      <w:r>
        <w:rPr>
          <w:color w:val="231F20"/>
        </w:rPr>
        <w:t>child</w:t>
      </w:r>
    </w:p>
    <w:p>
      <w:pPr>
        <w:pStyle w:val="BodyText"/>
        <w:spacing w:line="254" w:lineRule="auto" w:before="77"/>
        <w:ind w:left="120" w:right="716"/>
        <w:jc w:val="both"/>
      </w:pPr>
      <w:r>
        <w:rPr/>
        <w:br w:type="column"/>
      </w:r>
      <w:r>
        <w:rPr>
          <w:color w:val="231F20"/>
        </w:rPr>
        <w:t>prosocial behavior were negative, and no longitudinal associations were found. Parental and maternal behaviors were associated across time, indicating interparental effects. The theoretical and empirical implications of these findings will each be discussed in turn, followed by a consideration of study   limitations.</w:t>
      </w:r>
    </w:p>
    <w:p>
      <w:pPr>
        <w:pStyle w:val="BodyText"/>
        <w:spacing w:before="5"/>
        <w:rPr>
          <w:sz w:val="23"/>
        </w:rPr>
      </w:pPr>
    </w:p>
    <w:p>
      <w:pPr>
        <w:pStyle w:val="Heading1"/>
        <w:spacing w:line="249" w:lineRule="auto"/>
        <w:ind w:left="119" w:right="580"/>
      </w:pPr>
      <w:r>
        <w:rPr>
          <w:color w:val="231F20"/>
        </w:rPr>
        <w:t>The Role of Parental Warmth and Negativity in the Development of Prosocial </w:t>
      </w:r>
      <w:bookmarkStart w:name="The Role of Parental Warmth and Negativi" w:id="23"/>
      <w:bookmarkEnd w:id="23"/>
      <w:r>
        <w:rPr>
          <w:color w:val="231F20"/>
        </w:rPr>
        <w:t>Behavior</w:t>
      </w:r>
    </w:p>
    <w:p>
      <w:pPr>
        <w:pStyle w:val="BodyText"/>
        <w:spacing w:line="254" w:lineRule="auto" w:before="120"/>
        <w:ind w:left="119" w:right="712" w:firstLine="180"/>
        <w:jc w:val="both"/>
      </w:pPr>
      <w:r>
        <w:rPr>
          <w:color w:val="231F20"/>
        </w:rPr>
        <w:t>In the current study, parental warmth was associated  with child prosocial behavior. Our findings are consistent with pre- vious research and establish the role of parental warmth in promoting child prosociality (</w:t>
      </w:r>
      <w:hyperlink w:history="true" w:anchor="_bookmark41">
        <w:r>
          <w:rPr>
            <w:color w:val="2E3092"/>
          </w:rPr>
          <w:t>Knafo &amp; Plomin, 2006</w:t>
        </w:r>
      </w:hyperlink>
      <w:r>
        <w:rPr>
          <w:color w:val="231F20"/>
        </w:rPr>
        <w:t>). How- ever, the current study has also strengthened and extended previous studies (</w:t>
      </w:r>
      <w:hyperlink w:history="true" w:anchor="_bookmark19">
        <w:r>
          <w:rPr>
            <w:color w:val="2E3092"/>
          </w:rPr>
          <w:t>Deater-Deckard et al., 2001</w:t>
        </w:r>
      </w:hyperlink>
      <w:r>
        <w:rPr>
          <w:color w:val="231F20"/>
        </w:rPr>
        <w:t>; </w:t>
      </w:r>
      <w:hyperlink w:history="true" w:anchor="_bookmark53">
        <w:r>
          <w:rPr>
            <w:color w:val="2E3092"/>
          </w:rPr>
          <w:t>Zahn-Waxler et</w:t>
        </w:r>
      </w:hyperlink>
      <w:r>
        <w:rPr>
          <w:color w:val="2E3092"/>
        </w:rPr>
        <w:t> </w:t>
      </w:r>
      <w:hyperlink w:history="true" w:anchor="_bookmark53">
        <w:r>
          <w:rPr>
            <w:color w:val="2E3092"/>
          </w:rPr>
          <w:t>al., 1979</w:t>
        </w:r>
      </w:hyperlink>
      <w:r>
        <w:rPr>
          <w:color w:val="231F20"/>
        </w:rPr>
        <w:t>) through the use of an actor–partner interdependence model. Using this model, we identified the longitudinal role of warmth in the development of prosocial behavior while miti- gating the risks of spurious correlations, differentiating the role of parental warmth from reciprocal child effects, and differen- tiating the role of parental warmth from continuity in warmth or prosocial behavior (</w:t>
      </w:r>
      <w:hyperlink w:history="true" w:anchor="_bookmark15">
        <w:r>
          <w:rPr>
            <w:color w:val="2E3092"/>
          </w:rPr>
          <w:t>Cook &amp;  Kenny,  2005</w:t>
        </w:r>
      </w:hyperlink>
      <w:r>
        <w:rPr>
          <w:color w:val="231F20"/>
        </w:rPr>
        <w:t>).</w:t>
      </w:r>
    </w:p>
    <w:p>
      <w:pPr>
        <w:pStyle w:val="BodyText"/>
        <w:spacing w:line="254" w:lineRule="auto" w:before="1"/>
        <w:ind w:left="119" w:right="716" w:firstLine="180"/>
        <w:jc w:val="both"/>
      </w:pPr>
      <w:r>
        <w:rPr>
          <w:color w:val="231F20"/>
        </w:rPr>
        <w:t>The three time-point, actor–partner interdependence model en- abled the identification of indirect relations between early warmth and the development of prosocial behavior across time. Warmth at 18 months of age exerted an enduring effect over prosocial behav- ior at 36 and 54 months of age. These results establish the unique role of a child’s early environment in setting the trajectories of development across time (</w:t>
      </w:r>
      <w:hyperlink w:history="true" w:anchor="_bookmark23">
        <w:r>
          <w:rPr>
            <w:color w:val="2E3092"/>
          </w:rPr>
          <w:t>Fraley et al., 2013</w:t>
        </w:r>
      </w:hyperlink>
      <w:r>
        <w:rPr>
          <w:color w:val="231F20"/>
        </w:rPr>
        <w:t>; </w:t>
      </w:r>
      <w:hyperlink w:history="true" w:anchor="_bookmark52">
        <w:r>
          <w:rPr>
            <w:color w:val="2E3092"/>
          </w:rPr>
          <w:t>Sroufe et al., 2010</w:t>
        </w:r>
      </w:hyperlink>
      <w:r>
        <w:rPr>
          <w:color w:val="231F20"/>
        </w:rPr>
        <w:t>). Early childhood is characterized by high plasticity, and environ- mental influences have been found to create long-term biological changes</w:t>
      </w:r>
      <w:r>
        <w:rPr>
          <w:color w:val="231F20"/>
          <w:spacing w:val="-7"/>
        </w:rPr>
        <w:t> </w:t>
      </w:r>
      <w:r>
        <w:rPr>
          <w:color w:val="231F20"/>
        </w:rPr>
        <w:t>(</w:t>
      </w:r>
      <w:hyperlink w:history="true" w:anchor="_bookmark47">
        <w:r>
          <w:rPr>
            <w:color w:val="2E3092"/>
          </w:rPr>
          <w:t>Shonkoff</w:t>
        </w:r>
        <w:r>
          <w:rPr>
            <w:color w:val="2E3092"/>
            <w:spacing w:val="-7"/>
          </w:rPr>
          <w:t> </w:t>
        </w:r>
        <w:r>
          <w:rPr>
            <w:color w:val="2E3092"/>
          </w:rPr>
          <w:t>et</w:t>
        </w:r>
        <w:r>
          <w:rPr>
            <w:color w:val="2E3092"/>
            <w:spacing w:val="-7"/>
          </w:rPr>
          <w:t> </w:t>
        </w:r>
        <w:r>
          <w:rPr>
            <w:color w:val="2E3092"/>
          </w:rPr>
          <w:t>al.,</w:t>
        </w:r>
        <w:r>
          <w:rPr>
            <w:color w:val="2E3092"/>
            <w:spacing w:val="-7"/>
          </w:rPr>
          <w:t> </w:t>
        </w:r>
        <w:r>
          <w:rPr>
            <w:color w:val="2E3092"/>
          </w:rPr>
          <w:t>2012</w:t>
        </w:r>
      </w:hyperlink>
      <w:r>
        <w:rPr>
          <w:color w:val="231F20"/>
        </w:rPr>
        <w:t>).</w:t>
      </w:r>
      <w:r>
        <w:rPr>
          <w:color w:val="231F20"/>
          <w:spacing w:val="-7"/>
        </w:rPr>
        <w:t> </w:t>
      </w:r>
      <w:r>
        <w:rPr>
          <w:color w:val="231F20"/>
        </w:rPr>
        <w:t>This</w:t>
      </w:r>
      <w:r>
        <w:rPr>
          <w:color w:val="231F20"/>
          <w:spacing w:val="-7"/>
        </w:rPr>
        <w:t> </w:t>
      </w:r>
      <w:r>
        <w:rPr>
          <w:color w:val="231F20"/>
        </w:rPr>
        <w:t>plasticity</w:t>
      </w:r>
      <w:r>
        <w:rPr>
          <w:color w:val="231F20"/>
          <w:spacing w:val="-7"/>
        </w:rPr>
        <w:t> </w:t>
      </w:r>
      <w:r>
        <w:rPr>
          <w:color w:val="231F20"/>
        </w:rPr>
        <w:t>may</w:t>
      </w:r>
      <w:r>
        <w:rPr>
          <w:color w:val="231F20"/>
          <w:spacing w:val="-7"/>
        </w:rPr>
        <w:t> </w:t>
      </w:r>
      <w:r>
        <w:rPr>
          <w:color w:val="231F20"/>
        </w:rPr>
        <w:t>account</w:t>
      </w:r>
      <w:r>
        <w:rPr>
          <w:color w:val="231F20"/>
          <w:spacing w:val="-7"/>
        </w:rPr>
        <w:t> </w:t>
      </w:r>
      <w:r>
        <w:rPr>
          <w:color w:val="231F20"/>
        </w:rPr>
        <w:t>for</w:t>
      </w:r>
      <w:r>
        <w:rPr>
          <w:color w:val="231F20"/>
          <w:spacing w:val="-7"/>
        </w:rPr>
        <w:t> </w:t>
      </w:r>
      <w:r>
        <w:rPr>
          <w:color w:val="231F20"/>
        </w:rPr>
        <w:t>the unique role of warmth at 18 months of age for the development of individual</w:t>
      </w:r>
      <w:r>
        <w:rPr>
          <w:color w:val="231F20"/>
          <w:spacing w:val="14"/>
        </w:rPr>
        <w:t> </w:t>
      </w:r>
      <w:r>
        <w:rPr>
          <w:color w:val="231F20"/>
        </w:rPr>
        <w:t>characteristics.</w:t>
      </w:r>
    </w:p>
    <w:p>
      <w:pPr>
        <w:pStyle w:val="BodyText"/>
        <w:spacing w:line="254" w:lineRule="auto" w:before="1"/>
        <w:ind w:left="119" w:right="716" w:firstLine="180"/>
        <w:jc w:val="both"/>
      </w:pPr>
      <w:r>
        <w:rPr>
          <w:color w:val="231F20"/>
        </w:rPr>
        <w:t>Concurrent</w:t>
      </w:r>
      <w:r>
        <w:rPr>
          <w:color w:val="231F20"/>
          <w:spacing w:val="-5"/>
        </w:rPr>
        <w:t> </w:t>
      </w:r>
      <w:r>
        <w:rPr>
          <w:color w:val="231F20"/>
        </w:rPr>
        <w:t>associations</w:t>
      </w:r>
      <w:r>
        <w:rPr>
          <w:color w:val="231F20"/>
          <w:spacing w:val="-5"/>
        </w:rPr>
        <w:t> </w:t>
      </w:r>
      <w:r>
        <w:rPr>
          <w:color w:val="231F20"/>
        </w:rPr>
        <w:t>demonstrated</w:t>
      </w:r>
      <w:r>
        <w:rPr>
          <w:color w:val="231F20"/>
          <w:spacing w:val="-5"/>
        </w:rPr>
        <w:t> </w:t>
      </w:r>
      <w:r>
        <w:rPr>
          <w:color w:val="231F20"/>
        </w:rPr>
        <w:t>that</w:t>
      </w:r>
      <w:r>
        <w:rPr>
          <w:color w:val="231F20"/>
          <w:spacing w:val="-5"/>
        </w:rPr>
        <w:t> </w:t>
      </w:r>
      <w:r>
        <w:rPr>
          <w:color w:val="231F20"/>
        </w:rPr>
        <w:t>the</w:t>
      </w:r>
      <w:r>
        <w:rPr>
          <w:color w:val="231F20"/>
          <w:spacing w:val="-5"/>
        </w:rPr>
        <w:t> </w:t>
      </w:r>
      <w:r>
        <w:rPr>
          <w:color w:val="231F20"/>
        </w:rPr>
        <w:t>more</w:t>
      </w:r>
      <w:r>
        <w:rPr>
          <w:color w:val="231F20"/>
          <w:spacing w:val="-5"/>
        </w:rPr>
        <w:t> </w:t>
      </w:r>
      <w:r>
        <w:rPr>
          <w:color w:val="231F20"/>
        </w:rPr>
        <w:t>negative</w:t>
      </w:r>
      <w:r>
        <w:rPr>
          <w:color w:val="231F20"/>
          <w:spacing w:val="-5"/>
        </w:rPr>
        <w:t> </w:t>
      </w:r>
      <w:r>
        <w:rPr>
          <w:color w:val="231F20"/>
        </w:rPr>
        <w:t>the parental  behavior,  the  less  prosocial  the  behavior  of </w:t>
      </w:r>
      <w:r>
        <w:rPr>
          <w:color w:val="231F20"/>
          <w:spacing w:val="40"/>
        </w:rPr>
        <w:t> </w:t>
      </w:r>
      <w:r>
        <w:rPr>
          <w:color w:val="231F20"/>
        </w:rPr>
        <w:t>children.</w:t>
      </w:r>
    </w:p>
    <w:p>
      <w:pPr>
        <w:spacing w:after="0" w:line="254" w:lineRule="auto"/>
        <w:jc w:val="both"/>
        <w:sectPr>
          <w:type w:val="continuous"/>
          <w:pgSz w:w="11880" w:h="15840"/>
          <w:pgMar w:top="960" w:bottom="280" w:left="840" w:right="240"/>
          <w:cols w:num="2" w:equalWidth="0">
            <w:col w:w="4922" w:space="238"/>
            <w:col w:w="5640"/>
          </w:cols>
        </w:sectPr>
      </w:pPr>
    </w:p>
    <w:p>
      <w:pPr>
        <w:pStyle w:val="BodyText"/>
        <w:rPr>
          <w:sz w:val="20"/>
        </w:rPr>
      </w:pPr>
      <w:r>
        <w:rPr/>
        <w:pict>
          <v:shape style="position:absolute;margin-left:5.562724pt;margin-top:215.498978pt;width:20pt;height:367pt;mso-position-horizontal-relative:page;mso-position-vertical-relative:page;z-index:1360"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p>
    <w:p>
      <w:pPr>
        <w:pStyle w:val="BodyText"/>
        <w:spacing w:before="7"/>
        <w:rPr>
          <w:sz w:val="29"/>
        </w:rPr>
      </w:pPr>
    </w:p>
    <w:p>
      <w:pPr>
        <w:pStyle w:val="BodyText"/>
        <w:ind w:left="2093"/>
        <w:rPr>
          <w:sz w:val="20"/>
        </w:rPr>
      </w:pPr>
      <w:r>
        <w:rPr>
          <w:sz w:val="20"/>
        </w:rPr>
        <w:drawing>
          <wp:inline distT="0" distB="0" distL="0" distR="0">
            <wp:extent cx="3818312" cy="210007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3818312" cy="2100072"/>
                    </a:xfrm>
                    <a:prstGeom prst="rect">
                      <a:avLst/>
                    </a:prstGeom>
                  </pic:spPr>
                </pic:pic>
              </a:graphicData>
            </a:graphic>
          </wp:inline>
        </w:drawing>
      </w:r>
      <w:r>
        <w:rPr>
          <w:sz w:val="20"/>
        </w:rPr>
      </w:r>
    </w:p>
    <w:p>
      <w:pPr>
        <w:pStyle w:val="BodyText"/>
        <w:spacing w:before="9"/>
        <w:rPr>
          <w:sz w:val="9"/>
        </w:rPr>
      </w:pPr>
    </w:p>
    <w:p>
      <w:pPr>
        <w:spacing w:line="261" w:lineRule="auto" w:before="80"/>
        <w:ind w:left="1500" w:right="2097" w:firstLine="0"/>
        <w:jc w:val="both"/>
        <w:rPr>
          <w:sz w:val="16"/>
        </w:rPr>
      </w:pPr>
      <w:bookmarkStart w:name="_bookmark3" w:id="24"/>
      <w:bookmarkEnd w:id="24"/>
      <w:r>
        <w:rPr/>
      </w:r>
      <w:r>
        <w:rPr>
          <w:i/>
          <w:color w:val="231F20"/>
          <w:sz w:val="16"/>
        </w:rPr>
        <w:t>Figure 2. </w:t>
      </w:r>
      <w:r>
        <w:rPr>
          <w:color w:val="231F20"/>
          <w:sz w:val="16"/>
        </w:rPr>
        <w:t>Standardized model results linking prosocial behavior, paternal and maternal negativity between 18, 36, and 54 months of age. The model is controlled for child sex, marital status, maternal education, and socioeconomic status. Only significant paths are shown. The full model is available from authors. comparative fit index </w:t>
      </w:r>
      <w:r>
        <w:rPr>
          <w:rFonts w:ascii="Arial"/>
          <w:color w:val="231F20"/>
          <w:w w:val="115"/>
          <w:sz w:val="16"/>
        </w:rPr>
        <w:t>= </w:t>
      </w:r>
      <w:r>
        <w:rPr>
          <w:color w:val="231F20"/>
          <w:sz w:val="16"/>
        </w:rPr>
        <w:t>.95, root mean-square error of approximation </w:t>
      </w:r>
      <w:r>
        <w:rPr>
          <w:rFonts w:ascii="Arial"/>
          <w:color w:val="231F20"/>
          <w:w w:val="115"/>
          <w:sz w:val="16"/>
        </w:rPr>
        <w:t>= </w:t>
      </w:r>
      <w:r>
        <w:rPr>
          <w:color w:val="231F20"/>
          <w:sz w:val="16"/>
        </w:rPr>
        <w:t>.03, standardized root mean-square residuals </w:t>
      </w:r>
      <w:r>
        <w:rPr>
          <w:rFonts w:ascii="Arial"/>
          <w:color w:val="231F20"/>
          <w:w w:val="115"/>
          <w:sz w:val="16"/>
        </w:rPr>
        <w:t>=  </w:t>
      </w:r>
      <w:r>
        <w:rPr>
          <w:color w:val="231F20"/>
          <w:sz w:val="16"/>
        </w:rPr>
        <w:t>.08.</w:t>
      </w:r>
    </w:p>
    <w:p>
      <w:pPr>
        <w:spacing w:line="184" w:lineRule="exact" w:before="0"/>
        <w:ind w:left="1500" w:right="0" w:firstLine="0"/>
        <w:jc w:val="both"/>
        <w:rPr>
          <w:sz w:val="16"/>
        </w:rPr>
      </w:pP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.05. </w:t>
      </w:r>
      <w:r>
        <w:rPr>
          <w:color w:val="231F20"/>
          <w:w w:val="110"/>
          <w:position w:val="7"/>
          <w:sz w:val="10"/>
        </w:rPr>
        <w:t>**  </w:t>
      </w:r>
      <w:r>
        <w:rPr>
          <w:i/>
          <w:color w:val="231F20"/>
          <w:w w:val="110"/>
          <w:sz w:val="16"/>
        </w:rPr>
        <w:t>p </w:t>
      </w:r>
      <w:r>
        <w:rPr>
          <w:rFonts w:ascii="Arial"/>
          <w:color w:val="231F20"/>
          <w:w w:val="120"/>
          <w:sz w:val="16"/>
        </w:rPr>
        <w:t>&lt; </w:t>
      </w:r>
      <w:r>
        <w:rPr>
          <w:color w:val="231F20"/>
          <w:w w:val="110"/>
          <w:sz w:val="16"/>
        </w:rPr>
        <w:t>.01.</w:t>
      </w:r>
    </w:p>
    <w:p>
      <w:pPr>
        <w:spacing w:after="0" w:line="184" w:lineRule="exact"/>
        <w:jc w:val="both"/>
        <w:rPr>
          <w:sz w:val="16"/>
        </w:rPr>
        <w:sectPr>
          <w:type w:val="continuous"/>
          <w:pgSz w:w="11880" w:h="15840"/>
          <w:pgMar w:top="960" w:bottom="280" w:left="840" w:right="240"/>
        </w:sectPr>
      </w:pPr>
    </w:p>
    <w:p>
      <w:pPr>
        <w:pStyle w:val="BodyText"/>
        <w:spacing w:before="3"/>
        <w:rPr>
          <w:sz w:val="15"/>
        </w:rPr>
      </w:pPr>
    </w:p>
    <w:p>
      <w:pPr>
        <w:spacing w:after="0"/>
        <w:rPr>
          <w:sz w:val="15"/>
        </w:rPr>
        <w:sectPr>
          <w:pgSz w:w="11880" w:h="15840"/>
          <w:pgMar w:header="1039" w:footer="0" w:top="1220" w:bottom="280" w:left="840" w:right="240"/>
        </w:sectPr>
      </w:pPr>
    </w:p>
    <w:p>
      <w:pPr>
        <w:pStyle w:val="BodyText"/>
        <w:spacing w:line="254" w:lineRule="auto" w:before="77"/>
        <w:ind w:left="110"/>
        <w:jc w:val="right"/>
      </w:pPr>
      <w:r>
        <w:rPr/>
        <w:pict>
          <v:shape style="position:absolute;margin-left:5.562724pt;margin-top:215.498978pt;width:20pt;height:367pt;mso-position-horizontal-relative:page;mso-position-vertical-relative:page;z-index:1384"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r>
        <w:rPr>
          <w:color w:val="231F20"/>
        </w:rPr>
        <w:t>These associations parallel previous research within</w:t>
      </w:r>
      <w:r>
        <w:rPr>
          <w:color w:val="231F20"/>
          <w:spacing w:val="30"/>
        </w:rPr>
        <w:t> </w:t>
      </w:r>
      <w:r>
        <w:rPr>
          <w:color w:val="231F20"/>
        </w:rPr>
        <w:t>families:</w:t>
      </w:r>
      <w:r>
        <w:rPr>
          <w:color w:val="231F20"/>
          <w:spacing w:val="5"/>
        </w:rPr>
        <w:t> </w:t>
      </w:r>
      <w:r>
        <w:rPr>
          <w:color w:val="231F20"/>
        </w:rPr>
        <w:t>Dif- ferential maternal negativity is associated with</w:t>
      </w:r>
      <w:r>
        <w:rPr>
          <w:color w:val="231F20"/>
          <w:spacing w:val="9"/>
        </w:rPr>
        <w:t> </w:t>
      </w:r>
      <w:r>
        <w:rPr>
          <w:color w:val="231F20"/>
        </w:rPr>
        <w:t>differential</w:t>
      </w:r>
      <w:r>
        <w:rPr>
          <w:color w:val="231F20"/>
          <w:spacing w:val="9"/>
        </w:rPr>
        <w:t> </w:t>
      </w:r>
      <w:r>
        <w:rPr>
          <w:color w:val="231F20"/>
        </w:rPr>
        <w:t>sibling</w:t>
      </w:r>
      <w:r>
        <w:rPr>
          <w:color w:val="231F20"/>
          <w:w w:val="100"/>
        </w:rPr>
        <w:t> </w:t>
      </w:r>
      <w:r>
        <w:rPr>
          <w:color w:val="231F20"/>
        </w:rPr>
        <w:t>prosociality in the expected direction (</w:t>
      </w:r>
      <w:hyperlink w:history="true" w:anchor="_bookmark19">
        <w:r>
          <w:rPr>
            <w:color w:val="2E3092"/>
          </w:rPr>
          <w:t>Deater-Deckard</w:t>
        </w:r>
        <w:r>
          <w:rPr>
            <w:color w:val="2E3092"/>
            <w:spacing w:val="11"/>
          </w:rPr>
          <w:t> </w:t>
        </w:r>
        <w:r>
          <w:rPr>
            <w:color w:val="2E3092"/>
          </w:rPr>
          <w:t>et</w:t>
        </w:r>
        <w:r>
          <w:rPr>
            <w:color w:val="2E3092"/>
            <w:spacing w:val="16"/>
          </w:rPr>
          <w:t> </w:t>
        </w:r>
        <w:r>
          <w:rPr>
            <w:color w:val="2E3092"/>
          </w:rPr>
          <w:t>al.,</w:t>
        </w:r>
      </w:hyperlink>
      <w:r>
        <w:rPr>
          <w:color w:val="2E3092"/>
          <w:w w:val="100"/>
        </w:rPr>
        <w:t> </w:t>
      </w:r>
      <w:hyperlink w:history="true" w:anchor="_bookmark19">
        <w:r>
          <w:rPr>
            <w:color w:val="2E3092"/>
          </w:rPr>
          <w:t>2001</w:t>
        </w:r>
      </w:hyperlink>
      <w:r>
        <w:rPr>
          <w:color w:val="231F20"/>
        </w:rPr>
        <w:t>). Using a longitudinal design, we were able to go</w:t>
      </w:r>
      <w:r>
        <w:rPr>
          <w:color w:val="231F20"/>
          <w:spacing w:val="10"/>
        </w:rPr>
        <w:t> </w:t>
      </w:r>
      <w:r>
        <w:rPr>
          <w:color w:val="231F20"/>
        </w:rPr>
        <w:t>beyond</w:t>
      </w:r>
      <w:r>
        <w:rPr>
          <w:color w:val="231F20"/>
          <w:spacing w:val="1"/>
        </w:rPr>
        <w:t> </w:t>
      </w:r>
      <w:r>
        <w:rPr>
          <w:color w:val="231F20"/>
        </w:rPr>
        <w:t>the</w:t>
      </w:r>
      <w:r>
        <w:rPr>
          <w:color w:val="231F20"/>
          <w:w w:val="100"/>
        </w:rPr>
        <w:t> </w:t>
      </w:r>
      <w:r>
        <w:rPr>
          <w:color w:val="231F20"/>
        </w:rPr>
        <w:t>concurrent relations to examine the relations across</w:t>
      </w:r>
      <w:r>
        <w:rPr>
          <w:color w:val="231F20"/>
          <w:spacing w:val="32"/>
        </w:rPr>
        <w:t> </w:t>
      </w:r>
      <w:r>
        <w:rPr>
          <w:color w:val="231F20"/>
        </w:rPr>
        <w:t>time</w:t>
      </w:r>
      <w:r>
        <w:rPr>
          <w:color w:val="231F20"/>
          <w:spacing w:val="11"/>
        </w:rPr>
        <w:t> </w:t>
      </w:r>
      <w:r>
        <w:rPr>
          <w:color w:val="231F20"/>
        </w:rPr>
        <w:t>between</w:t>
      </w:r>
      <w:r>
        <w:rPr>
          <w:color w:val="231F20"/>
          <w:w w:val="100"/>
        </w:rPr>
        <w:t> </w:t>
      </w:r>
      <w:r>
        <w:rPr>
          <w:color w:val="231F20"/>
        </w:rPr>
        <w:t>negative parenting and prosociality. Neither paternal</w:t>
      </w:r>
      <w:r>
        <w:rPr>
          <w:color w:val="231F20"/>
          <w:spacing w:val="42"/>
        </w:rPr>
        <w:t> </w:t>
      </w:r>
      <w:r>
        <w:rPr>
          <w:color w:val="231F20"/>
        </w:rPr>
        <w:t>nor</w:t>
      </w:r>
      <w:r>
        <w:rPr>
          <w:color w:val="231F20"/>
          <w:spacing w:val="7"/>
        </w:rPr>
        <w:t> </w:t>
      </w:r>
      <w:r>
        <w:rPr>
          <w:color w:val="231F20"/>
        </w:rPr>
        <w:t>maternal</w:t>
      </w:r>
      <w:r>
        <w:rPr>
          <w:color w:val="231F20"/>
          <w:w w:val="100"/>
        </w:rPr>
        <w:t> </w:t>
      </w:r>
      <w:r>
        <w:rPr>
          <w:color w:val="231F20"/>
        </w:rPr>
        <w:t>negative parenting was related to subsequent</w:t>
      </w:r>
      <w:r>
        <w:rPr>
          <w:color w:val="231F20"/>
          <w:spacing w:val="39"/>
        </w:rPr>
        <w:t> </w:t>
      </w:r>
      <w:r>
        <w:rPr>
          <w:color w:val="231F20"/>
        </w:rPr>
        <w:t>prosocial</w:t>
      </w:r>
      <w:r>
        <w:rPr>
          <w:color w:val="231F20"/>
          <w:spacing w:val="14"/>
        </w:rPr>
        <w:t> </w:t>
      </w:r>
      <w:r>
        <w:rPr>
          <w:color w:val="231F20"/>
        </w:rPr>
        <w:t>behavior.</w:t>
      </w:r>
      <w:r>
        <w:rPr>
          <w:color w:val="231F20"/>
          <w:w w:val="100"/>
        </w:rPr>
        <w:t> </w:t>
      </w:r>
      <w:r>
        <w:rPr>
          <w:color w:val="231F20"/>
        </w:rPr>
        <w:t>A number of theoretical explanations can be suggested</w:t>
      </w:r>
      <w:r>
        <w:rPr>
          <w:color w:val="231F20"/>
          <w:spacing w:val="1"/>
        </w:rPr>
        <w:t> </w:t>
      </w:r>
      <w:r>
        <w:rPr>
          <w:color w:val="231F20"/>
        </w:rPr>
        <w:t>for</w:t>
      </w:r>
      <w:r>
        <w:rPr>
          <w:color w:val="231F20"/>
          <w:spacing w:val="17"/>
        </w:rPr>
        <w:t> </w:t>
      </w:r>
      <w:r>
        <w:rPr>
          <w:color w:val="231F20"/>
        </w:rPr>
        <w:t>the</w:t>
      </w:r>
      <w:r>
        <w:rPr>
          <w:color w:val="231F20"/>
          <w:w w:val="100"/>
        </w:rPr>
        <w:t> </w:t>
      </w:r>
      <w:r>
        <w:rPr>
          <w:color w:val="231F20"/>
        </w:rPr>
        <w:t>stronger role of positive versus negative parenting</w:t>
      </w:r>
      <w:r>
        <w:rPr>
          <w:color w:val="231F20"/>
          <w:spacing w:val="10"/>
        </w:rPr>
        <w:t> </w:t>
      </w:r>
      <w:r>
        <w:rPr>
          <w:color w:val="231F20"/>
        </w:rPr>
        <w:t>in</w:t>
      </w:r>
      <w:r>
        <w:rPr>
          <w:color w:val="231F20"/>
          <w:spacing w:val="40"/>
        </w:rPr>
        <w:t> </w:t>
      </w:r>
      <w:r>
        <w:rPr>
          <w:color w:val="231F20"/>
        </w:rPr>
        <w:t>fostering child prosociality. Parents may use mainly positive</w:t>
      </w:r>
      <w:r>
        <w:rPr>
          <w:color w:val="231F20"/>
          <w:spacing w:val="-14"/>
        </w:rPr>
        <w:t> </w:t>
      </w:r>
      <w:r>
        <w:rPr>
          <w:color w:val="231F20"/>
        </w:rPr>
        <w:t>parenting</w:t>
      </w:r>
      <w:r>
        <w:rPr>
          <w:color w:val="231F20"/>
          <w:spacing w:val="-2"/>
        </w:rPr>
        <w:t> </w:t>
      </w:r>
      <w:r>
        <w:rPr>
          <w:color w:val="231F20"/>
        </w:rPr>
        <w:t>prac-</w:t>
      </w:r>
      <w:r>
        <w:rPr>
          <w:color w:val="231F20"/>
          <w:w w:val="100"/>
        </w:rPr>
        <w:t> </w:t>
      </w:r>
      <w:r>
        <w:rPr>
          <w:color w:val="231F20"/>
        </w:rPr>
        <w:t>tices,</w:t>
      </w:r>
      <w:r>
        <w:rPr>
          <w:color w:val="231F20"/>
          <w:spacing w:val="17"/>
        </w:rPr>
        <w:t> </w:t>
      </w:r>
      <w:r>
        <w:rPr>
          <w:color w:val="231F20"/>
        </w:rPr>
        <w:t>such</w:t>
      </w:r>
      <w:r>
        <w:rPr>
          <w:color w:val="231F20"/>
          <w:spacing w:val="17"/>
        </w:rPr>
        <w:t> </w:t>
      </w:r>
      <w:r>
        <w:rPr>
          <w:color w:val="231F20"/>
        </w:rPr>
        <w:t>as</w:t>
      </w:r>
      <w:r>
        <w:rPr>
          <w:color w:val="231F20"/>
          <w:spacing w:val="17"/>
        </w:rPr>
        <w:t> </w:t>
      </w:r>
      <w:r>
        <w:rPr>
          <w:color w:val="231F20"/>
        </w:rPr>
        <w:t>warmth,</w:t>
      </w:r>
      <w:r>
        <w:rPr>
          <w:color w:val="231F20"/>
          <w:spacing w:val="17"/>
        </w:rPr>
        <w:t> </w:t>
      </w:r>
      <w:r>
        <w:rPr>
          <w:color w:val="231F20"/>
        </w:rPr>
        <w:t>to</w:t>
      </w:r>
      <w:r>
        <w:rPr>
          <w:color w:val="231F20"/>
          <w:spacing w:val="17"/>
        </w:rPr>
        <w:t> </w:t>
      </w:r>
      <w:r>
        <w:rPr>
          <w:color w:val="231F20"/>
        </w:rPr>
        <w:t>foster</w:t>
      </w:r>
      <w:r>
        <w:rPr>
          <w:color w:val="231F20"/>
          <w:spacing w:val="17"/>
        </w:rPr>
        <w:t> </w:t>
      </w:r>
      <w:r>
        <w:rPr>
          <w:color w:val="231F20"/>
        </w:rPr>
        <w:t>prosociality</w:t>
      </w:r>
      <w:r>
        <w:rPr>
          <w:color w:val="231F20"/>
          <w:spacing w:val="17"/>
        </w:rPr>
        <w:t> </w:t>
      </w:r>
      <w:r>
        <w:rPr>
          <w:color w:val="231F20"/>
        </w:rPr>
        <w:t>and</w:t>
      </w:r>
      <w:r>
        <w:rPr>
          <w:color w:val="231F20"/>
          <w:spacing w:val="17"/>
        </w:rPr>
        <w:t> </w:t>
      </w:r>
      <w:r>
        <w:rPr>
          <w:color w:val="231F20"/>
        </w:rPr>
        <w:t>avoid</w:t>
      </w:r>
      <w:r>
        <w:rPr>
          <w:color w:val="231F20"/>
          <w:spacing w:val="17"/>
        </w:rPr>
        <w:t> </w:t>
      </w:r>
      <w:r>
        <w:rPr>
          <w:color w:val="231F20"/>
        </w:rPr>
        <w:t>the</w:t>
      </w:r>
      <w:r>
        <w:rPr>
          <w:color w:val="231F20"/>
          <w:spacing w:val="17"/>
        </w:rPr>
        <w:t> </w:t>
      </w:r>
      <w:r>
        <w:rPr>
          <w:color w:val="231F20"/>
        </w:rPr>
        <w:t>use</w:t>
      </w:r>
      <w:r>
        <w:rPr>
          <w:color w:val="231F20"/>
          <w:spacing w:val="17"/>
        </w:rPr>
        <w:t> </w:t>
      </w:r>
      <w:r>
        <w:rPr>
          <w:color w:val="231F20"/>
        </w:rPr>
        <w:t>of negative parenting and punishment for that aim</w:t>
      </w:r>
      <w:r>
        <w:rPr>
          <w:color w:val="231F20"/>
          <w:spacing w:val="7"/>
        </w:rPr>
        <w:t> </w:t>
      </w:r>
      <w:r>
        <w:rPr>
          <w:color w:val="231F20"/>
        </w:rPr>
        <w:t>(</w:t>
      </w:r>
      <w:hyperlink w:history="true" w:anchor="_bookmark26">
        <w:r>
          <w:rPr>
            <w:color w:val="2E3092"/>
          </w:rPr>
          <w:t>Grusec,</w:t>
        </w:r>
        <w:r>
          <w:rPr>
            <w:color w:val="2E3092"/>
            <w:spacing w:val="26"/>
          </w:rPr>
          <w:t> </w:t>
        </w:r>
        <w:r>
          <w:rPr>
            <w:color w:val="2E3092"/>
          </w:rPr>
          <w:t>1991</w:t>
        </w:r>
      </w:hyperlink>
      <w:r>
        <w:rPr>
          <w:color w:val="231F20"/>
        </w:rPr>
        <w:t>). This</w:t>
      </w:r>
      <w:r>
        <w:rPr>
          <w:color w:val="231F20"/>
          <w:spacing w:val="18"/>
        </w:rPr>
        <w:t> </w:t>
      </w:r>
      <w:r>
        <w:rPr>
          <w:color w:val="231F20"/>
        </w:rPr>
        <w:t>choice</w:t>
      </w:r>
      <w:r>
        <w:rPr>
          <w:color w:val="231F20"/>
          <w:spacing w:val="18"/>
        </w:rPr>
        <w:t> </w:t>
      </w:r>
      <w:r>
        <w:rPr>
          <w:color w:val="231F20"/>
        </w:rPr>
        <w:t>of</w:t>
      </w:r>
      <w:r>
        <w:rPr>
          <w:color w:val="231F20"/>
          <w:spacing w:val="18"/>
        </w:rPr>
        <w:t> </w:t>
      </w:r>
      <w:r>
        <w:rPr>
          <w:color w:val="231F20"/>
        </w:rPr>
        <w:t>practices</w:t>
      </w:r>
      <w:r>
        <w:rPr>
          <w:color w:val="231F20"/>
          <w:spacing w:val="18"/>
        </w:rPr>
        <w:t> </w:t>
      </w:r>
      <w:r>
        <w:rPr>
          <w:color w:val="231F20"/>
        </w:rPr>
        <w:t>may</w:t>
      </w:r>
      <w:r>
        <w:rPr>
          <w:color w:val="231F20"/>
          <w:spacing w:val="18"/>
        </w:rPr>
        <w:t> </w:t>
      </w:r>
      <w:r>
        <w:rPr>
          <w:color w:val="231F20"/>
        </w:rPr>
        <w:t>also</w:t>
      </w:r>
      <w:r>
        <w:rPr>
          <w:color w:val="231F20"/>
          <w:spacing w:val="18"/>
        </w:rPr>
        <w:t> </w:t>
      </w:r>
      <w:r>
        <w:rPr>
          <w:color w:val="231F20"/>
        </w:rPr>
        <w:t>be</w:t>
      </w:r>
      <w:r>
        <w:rPr>
          <w:color w:val="231F20"/>
          <w:spacing w:val="18"/>
        </w:rPr>
        <w:t> </w:t>
      </w:r>
      <w:r>
        <w:rPr>
          <w:color w:val="231F20"/>
        </w:rPr>
        <w:t>rooted</w:t>
      </w:r>
      <w:r>
        <w:rPr>
          <w:color w:val="231F20"/>
          <w:spacing w:val="18"/>
        </w:rPr>
        <w:t> </w:t>
      </w:r>
      <w:r>
        <w:rPr>
          <w:color w:val="231F20"/>
        </w:rPr>
        <w:t>in</w:t>
      </w:r>
      <w:r>
        <w:rPr>
          <w:color w:val="231F20"/>
          <w:spacing w:val="18"/>
        </w:rPr>
        <w:t> </w:t>
      </w:r>
      <w:r>
        <w:rPr>
          <w:color w:val="231F20"/>
        </w:rPr>
        <w:t>parents’</w:t>
      </w:r>
      <w:r>
        <w:rPr>
          <w:color w:val="231F20"/>
          <w:spacing w:val="18"/>
        </w:rPr>
        <w:t> </w:t>
      </w:r>
      <w:r>
        <w:rPr>
          <w:color w:val="231F20"/>
        </w:rPr>
        <w:t>views</w:t>
      </w:r>
      <w:r>
        <w:rPr>
          <w:color w:val="231F20"/>
          <w:spacing w:val="18"/>
        </w:rPr>
        <w:t> </w:t>
      </w:r>
      <w:r>
        <w:rPr>
          <w:color w:val="231F20"/>
        </w:rPr>
        <w:t>of children’s</w:t>
      </w:r>
      <w:r>
        <w:rPr>
          <w:color w:val="231F20"/>
          <w:spacing w:val="-6"/>
        </w:rPr>
        <w:t> </w:t>
      </w:r>
      <w:r>
        <w:rPr>
          <w:color w:val="231F20"/>
        </w:rPr>
        <w:t>prosocial</w:t>
      </w:r>
      <w:r>
        <w:rPr>
          <w:color w:val="231F20"/>
          <w:spacing w:val="-6"/>
        </w:rPr>
        <w:t> </w:t>
      </w:r>
      <w:r>
        <w:rPr>
          <w:color w:val="231F20"/>
        </w:rPr>
        <w:t>behavior</w:t>
      </w:r>
      <w:r>
        <w:rPr>
          <w:color w:val="231F20"/>
          <w:spacing w:val="-6"/>
        </w:rPr>
        <w:t> </w:t>
      </w:r>
      <w:r>
        <w:rPr>
          <w:color w:val="231F20"/>
        </w:rPr>
        <w:t>as</w:t>
      </w:r>
      <w:r>
        <w:rPr>
          <w:color w:val="231F20"/>
          <w:spacing w:val="-6"/>
        </w:rPr>
        <w:t> </w:t>
      </w:r>
      <w:r>
        <w:rPr>
          <w:color w:val="231F20"/>
        </w:rPr>
        <w:t>commendable,</w:t>
      </w:r>
      <w:r>
        <w:rPr>
          <w:color w:val="231F20"/>
          <w:spacing w:val="-6"/>
        </w:rPr>
        <w:t> </w:t>
      </w:r>
      <w:r>
        <w:rPr>
          <w:color w:val="231F20"/>
        </w:rPr>
        <w:t>but</w:t>
      </w:r>
      <w:r>
        <w:rPr>
          <w:color w:val="231F20"/>
          <w:spacing w:val="-6"/>
        </w:rPr>
        <w:t> </w:t>
      </w:r>
      <w:r>
        <w:rPr>
          <w:color w:val="231F20"/>
        </w:rPr>
        <w:t>not</w:t>
      </w:r>
      <w:r>
        <w:rPr>
          <w:color w:val="231F20"/>
          <w:spacing w:val="-6"/>
        </w:rPr>
        <w:t> </w:t>
      </w:r>
      <w:r>
        <w:rPr>
          <w:color w:val="231F20"/>
        </w:rPr>
        <w:t>compulsory (</w:t>
      </w:r>
      <w:hyperlink w:history="true" w:anchor="_bookmark26">
        <w:r>
          <w:rPr>
            <w:color w:val="2E3092"/>
          </w:rPr>
          <w:t>Grusec, 1991</w:t>
        </w:r>
      </w:hyperlink>
      <w:r>
        <w:rPr>
          <w:color w:val="231F20"/>
        </w:rPr>
        <w:t>). For example, parents judged assistance</w:t>
      </w:r>
      <w:r>
        <w:rPr>
          <w:color w:val="231F20"/>
          <w:spacing w:val="8"/>
        </w:rPr>
        <w:t> </w:t>
      </w:r>
      <w:r>
        <w:rPr>
          <w:color w:val="231F20"/>
        </w:rPr>
        <w:t>by</w:t>
      </w:r>
      <w:r>
        <w:rPr>
          <w:color w:val="231F20"/>
          <w:spacing w:val="26"/>
        </w:rPr>
        <w:t> </w:t>
      </w:r>
      <w:r>
        <w:rPr>
          <w:color w:val="231F20"/>
        </w:rPr>
        <w:t>their</w:t>
      </w:r>
      <w:r>
        <w:rPr>
          <w:color w:val="231F20"/>
          <w:w w:val="100"/>
        </w:rPr>
        <w:t> </w:t>
      </w:r>
      <w:r>
        <w:rPr>
          <w:color w:val="231F20"/>
        </w:rPr>
        <w:t>adolescents</w:t>
      </w:r>
      <w:r>
        <w:rPr>
          <w:color w:val="231F20"/>
          <w:spacing w:val="23"/>
        </w:rPr>
        <w:t> </w:t>
      </w:r>
      <w:r>
        <w:rPr>
          <w:color w:val="231F20"/>
        </w:rPr>
        <w:t>to</w:t>
      </w:r>
      <w:r>
        <w:rPr>
          <w:color w:val="231F20"/>
          <w:spacing w:val="23"/>
        </w:rPr>
        <w:t> </w:t>
      </w:r>
      <w:r>
        <w:rPr>
          <w:color w:val="231F20"/>
        </w:rPr>
        <w:t>be</w:t>
      </w:r>
      <w:r>
        <w:rPr>
          <w:color w:val="231F20"/>
          <w:spacing w:val="23"/>
        </w:rPr>
        <w:t> </w:t>
      </w:r>
      <w:r>
        <w:rPr>
          <w:color w:val="231F20"/>
        </w:rPr>
        <w:t>a</w:t>
      </w:r>
      <w:r>
        <w:rPr>
          <w:color w:val="231F20"/>
          <w:spacing w:val="23"/>
        </w:rPr>
        <w:t> </w:t>
      </w:r>
      <w:r>
        <w:rPr>
          <w:color w:val="231F20"/>
        </w:rPr>
        <w:t>choice,</w:t>
      </w:r>
      <w:r>
        <w:rPr>
          <w:color w:val="231F20"/>
          <w:spacing w:val="23"/>
        </w:rPr>
        <w:t> </w:t>
      </w:r>
      <w:r>
        <w:rPr>
          <w:color w:val="231F20"/>
        </w:rPr>
        <w:t>and</w:t>
      </w:r>
      <w:r>
        <w:rPr>
          <w:color w:val="231F20"/>
          <w:spacing w:val="23"/>
        </w:rPr>
        <w:t> </w:t>
      </w:r>
      <w:r>
        <w:rPr>
          <w:color w:val="231F20"/>
        </w:rPr>
        <w:t>not</w:t>
      </w:r>
      <w:r>
        <w:rPr>
          <w:color w:val="231F20"/>
          <w:spacing w:val="23"/>
        </w:rPr>
        <w:t> </w:t>
      </w:r>
      <w:r>
        <w:rPr>
          <w:color w:val="231F20"/>
        </w:rPr>
        <w:t>compulsory</w:t>
      </w:r>
      <w:r>
        <w:rPr>
          <w:color w:val="231F20"/>
          <w:spacing w:val="23"/>
        </w:rPr>
        <w:t> </w:t>
      </w:r>
      <w:r>
        <w:rPr>
          <w:color w:val="231F20"/>
        </w:rPr>
        <w:t>(</w:t>
      </w:r>
      <w:hyperlink w:history="true" w:anchor="_bookmark48">
        <w:r>
          <w:rPr>
            <w:color w:val="2E3092"/>
          </w:rPr>
          <w:t>Smetana</w:t>
        </w:r>
        <w:r>
          <w:rPr>
            <w:color w:val="2E3092"/>
            <w:spacing w:val="23"/>
          </w:rPr>
          <w:t> </w:t>
        </w:r>
        <w:r>
          <w:rPr>
            <w:color w:val="2E3092"/>
          </w:rPr>
          <w:t>et</w:t>
        </w:r>
        <w:r>
          <w:rPr>
            <w:color w:val="2E3092"/>
            <w:spacing w:val="23"/>
          </w:rPr>
          <w:t> </w:t>
        </w:r>
        <w:r>
          <w:rPr>
            <w:color w:val="2E3092"/>
          </w:rPr>
          <w:t>al.,</w:t>
        </w:r>
      </w:hyperlink>
      <w:r>
        <w:rPr>
          <w:color w:val="2E3092"/>
          <w:w w:val="100"/>
        </w:rPr>
        <w:t> </w:t>
      </w:r>
      <w:hyperlink w:history="true" w:anchor="_bookmark48">
        <w:r>
          <w:rPr>
            <w:color w:val="2E3092"/>
          </w:rPr>
          <w:t>2009</w:t>
        </w:r>
      </w:hyperlink>
      <w:r>
        <w:rPr>
          <w:color w:val="231F20"/>
        </w:rPr>
        <w:t>). As a result, warmth and encouragement may</w:t>
      </w:r>
      <w:r>
        <w:rPr>
          <w:color w:val="231F20"/>
          <w:spacing w:val="32"/>
        </w:rPr>
        <w:t> </w:t>
      </w:r>
      <w:r>
        <w:rPr>
          <w:color w:val="231F20"/>
        </w:rPr>
        <w:t>be</w:t>
      </w:r>
      <w:r>
        <w:rPr>
          <w:color w:val="231F20"/>
          <w:spacing w:val="4"/>
        </w:rPr>
        <w:t> </w:t>
      </w:r>
      <w:r>
        <w:rPr>
          <w:color w:val="231F20"/>
        </w:rPr>
        <w:t>more</w:t>
      </w:r>
      <w:r>
        <w:rPr>
          <w:color w:val="231F20"/>
          <w:w w:val="100"/>
        </w:rPr>
        <w:t> </w:t>
      </w:r>
      <w:r>
        <w:rPr>
          <w:color w:val="231F20"/>
        </w:rPr>
        <w:t>frequent parenting practices for the socialization</w:t>
      </w:r>
      <w:r>
        <w:rPr>
          <w:color w:val="231F20"/>
          <w:spacing w:val="12"/>
        </w:rPr>
        <w:t> </w:t>
      </w:r>
      <w:r>
        <w:rPr>
          <w:color w:val="231F20"/>
        </w:rPr>
        <w:t>of</w:t>
      </w:r>
      <w:r>
        <w:rPr>
          <w:color w:val="231F20"/>
          <w:spacing w:val="32"/>
        </w:rPr>
        <w:t> </w:t>
      </w:r>
      <w:r>
        <w:rPr>
          <w:color w:val="231F20"/>
        </w:rPr>
        <w:t>prosociality</w:t>
      </w:r>
      <w:r>
        <w:rPr>
          <w:color w:val="231F20"/>
          <w:w w:val="100"/>
        </w:rPr>
        <w:t> </w:t>
      </w:r>
      <w:r>
        <w:rPr>
          <w:color w:val="231F20"/>
        </w:rPr>
        <w:t>than negative parenting. In addition, warm and</w:t>
      </w:r>
      <w:r>
        <w:rPr>
          <w:color w:val="231F20"/>
          <w:spacing w:val="26"/>
        </w:rPr>
        <w:t> </w:t>
      </w:r>
      <w:r>
        <w:rPr>
          <w:color w:val="231F20"/>
        </w:rPr>
        <w:t>sensitive</w:t>
      </w:r>
      <w:r>
        <w:rPr>
          <w:color w:val="231F20"/>
          <w:spacing w:val="23"/>
        </w:rPr>
        <w:t> </w:t>
      </w:r>
      <w:r>
        <w:rPr>
          <w:color w:val="231F20"/>
        </w:rPr>
        <w:t>parents</w:t>
      </w:r>
      <w:r>
        <w:rPr>
          <w:color w:val="231F20"/>
          <w:w w:val="100"/>
        </w:rPr>
        <w:t> </w:t>
      </w:r>
      <w:r>
        <w:rPr>
          <w:color w:val="231F20"/>
        </w:rPr>
        <w:t>may</w:t>
      </w:r>
      <w:r>
        <w:rPr>
          <w:color w:val="231F20"/>
          <w:spacing w:val="28"/>
        </w:rPr>
        <w:t> </w:t>
      </w:r>
      <w:r>
        <w:rPr>
          <w:color w:val="231F20"/>
        </w:rPr>
        <w:t>promote</w:t>
      </w:r>
      <w:r>
        <w:rPr>
          <w:color w:val="231F20"/>
          <w:spacing w:val="28"/>
        </w:rPr>
        <w:t> </w:t>
      </w:r>
      <w:r>
        <w:rPr>
          <w:color w:val="231F20"/>
        </w:rPr>
        <w:t>prosociality</w:t>
      </w:r>
      <w:r>
        <w:rPr>
          <w:color w:val="231F20"/>
          <w:spacing w:val="28"/>
        </w:rPr>
        <w:t> </w:t>
      </w:r>
      <w:r>
        <w:rPr>
          <w:color w:val="231F20"/>
        </w:rPr>
        <w:t>by</w:t>
      </w:r>
      <w:r>
        <w:rPr>
          <w:color w:val="231F20"/>
          <w:spacing w:val="28"/>
        </w:rPr>
        <w:t> </w:t>
      </w:r>
      <w:r>
        <w:rPr>
          <w:color w:val="231F20"/>
        </w:rPr>
        <w:t>serving</w:t>
      </w:r>
      <w:r>
        <w:rPr>
          <w:color w:val="231F20"/>
          <w:spacing w:val="28"/>
        </w:rPr>
        <w:t> </w:t>
      </w:r>
      <w:r>
        <w:rPr>
          <w:color w:val="231F20"/>
        </w:rPr>
        <w:t>as</w:t>
      </w:r>
      <w:r>
        <w:rPr>
          <w:color w:val="231F20"/>
          <w:spacing w:val="28"/>
        </w:rPr>
        <w:t> </w:t>
      </w:r>
      <w:r>
        <w:rPr>
          <w:color w:val="231F20"/>
        </w:rPr>
        <w:t>a</w:t>
      </w:r>
      <w:r>
        <w:rPr>
          <w:color w:val="231F20"/>
          <w:spacing w:val="28"/>
        </w:rPr>
        <w:t> </w:t>
      </w:r>
      <w:r>
        <w:rPr>
          <w:color w:val="231F20"/>
        </w:rPr>
        <w:t>model</w:t>
      </w:r>
      <w:r>
        <w:rPr>
          <w:color w:val="231F20"/>
          <w:spacing w:val="28"/>
        </w:rPr>
        <w:t> </w:t>
      </w:r>
      <w:r>
        <w:rPr>
          <w:color w:val="231F20"/>
        </w:rPr>
        <w:t>for</w:t>
      </w:r>
      <w:r>
        <w:rPr>
          <w:color w:val="231F20"/>
          <w:spacing w:val="28"/>
        </w:rPr>
        <w:t> </w:t>
      </w:r>
      <w:r>
        <w:rPr>
          <w:color w:val="231F20"/>
        </w:rPr>
        <w:t>caring</w:t>
      </w:r>
      <w:r>
        <w:rPr>
          <w:color w:val="231F20"/>
          <w:spacing w:val="28"/>
        </w:rPr>
        <w:t> </w:t>
      </w:r>
      <w:r>
        <w:rPr>
          <w:color w:val="231F20"/>
        </w:rPr>
        <w:t>and</w:t>
      </w:r>
      <w:r>
        <w:rPr>
          <w:color w:val="231F20"/>
          <w:w w:val="100"/>
        </w:rPr>
        <w:t> </w:t>
      </w:r>
      <w:r>
        <w:rPr>
          <w:color w:val="231F20"/>
        </w:rPr>
        <w:t>nurturing behavior. By behaving in line with this</w:t>
      </w:r>
      <w:r>
        <w:rPr>
          <w:color w:val="231F20"/>
          <w:spacing w:val="11"/>
        </w:rPr>
        <w:t> </w:t>
      </w:r>
      <w:r>
        <w:rPr>
          <w:color w:val="231F20"/>
        </w:rPr>
        <w:t>model,</w:t>
      </w:r>
      <w:r>
        <w:rPr>
          <w:color w:val="231F20"/>
          <w:spacing w:val="7"/>
        </w:rPr>
        <w:t> </w:t>
      </w:r>
      <w:r>
        <w:rPr>
          <w:color w:val="231F20"/>
        </w:rPr>
        <w:t>the</w:t>
      </w:r>
      <w:r>
        <w:rPr>
          <w:color w:val="231F20"/>
          <w:w w:val="100"/>
        </w:rPr>
        <w:t> </w:t>
      </w:r>
      <w:r>
        <w:rPr>
          <w:color w:val="231F20"/>
        </w:rPr>
        <w:t>children may learn to behave prosocially (</w:t>
      </w:r>
      <w:hyperlink w:history="true" w:anchor="_bookmark28">
        <w:r>
          <w:rPr>
            <w:color w:val="2E3092"/>
          </w:rPr>
          <w:t>Grusec</w:t>
        </w:r>
        <w:r>
          <w:rPr>
            <w:color w:val="2E3092"/>
            <w:spacing w:val="37"/>
          </w:rPr>
          <w:t> </w:t>
        </w:r>
        <w:r>
          <w:rPr>
            <w:color w:val="2E3092"/>
          </w:rPr>
          <w:t>&amp;</w:t>
        </w:r>
        <w:r>
          <w:rPr>
            <w:color w:val="2E3092"/>
            <w:spacing w:val="43"/>
          </w:rPr>
          <w:t> </w:t>
        </w:r>
        <w:r>
          <w:rPr>
            <w:color w:val="2E3092"/>
          </w:rPr>
          <w:t>Davidov,</w:t>
        </w:r>
      </w:hyperlink>
      <w:r>
        <w:rPr>
          <w:color w:val="2E3092"/>
        </w:rPr>
        <w:t> </w:t>
      </w:r>
      <w:hyperlink w:history="true" w:anchor="_bookmark28">
        <w:r>
          <w:rPr>
            <w:color w:val="2E3092"/>
          </w:rPr>
          <w:t>2010</w:t>
        </w:r>
      </w:hyperlink>
      <w:r>
        <w:rPr>
          <w:color w:val="231F20"/>
        </w:rPr>
        <w:t>; </w:t>
      </w:r>
      <w:hyperlink w:history="true" w:anchor="_bookmark31">
        <w:r>
          <w:rPr>
            <w:color w:val="2E3092"/>
          </w:rPr>
          <w:t>Hastings, Utendale et al., 2007</w:t>
        </w:r>
      </w:hyperlink>
      <w:r>
        <w:rPr>
          <w:color w:val="231F20"/>
        </w:rPr>
        <w:t>). Similarly,</w:t>
      </w:r>
      <w:r>
        <w:rPr>
          <w:color w:val="231F20"/>
          <w:spacing w:val="3"/>
        </w:rPr>
        <w:t> </w:t>
      </w:r>
      <w:r>
        <w:rPr>
          <w:color w:val="231F20"/>
        </w:rPr>
        <w:t>negative</w:t>
      </w:r>
      <w:r>
        <w:rPr>
          <w:color w:val="231F20"/>
          <w:spacing w:val="6"/>
        </w:rPr>
        <w:t> </w:t>
      </w:r>
      <w:r>
        <w:rPr>
          <w:color w:val="231F20"/>
        </w:rPr>
        <w:t>parent-</w:t>
      </w:r>
      <w:r>
        <w:rPr>
          <w:color w:val="231F20"/>
          <w:w w:val="100"/>
        </w:rPr>
        <w:t> </w:t>
      </w:r>
      <w:r>
        <w:rPr>
          <w:color w:val="231F20"/>
        </w:rPr>
        <w:t>ing may serve as a model for antisocial behavior across ages (</w:t>
      </w:r>
      <w:hyperlink w:history="true" w:anchor="_bookmark22">
        <w:r>
          <w:rPr>
            <w:color w:val="2E3092"/>
          </w:rPr>
          <w:t>Durrant &amp; Ensom, 2012</w:t>
        </w:r>
      </w:hyperlink>
      <w:r>
        <w:rPr>
          <w:color w:val="231F20"/>
        </w:rPr>
        <w:t>). Such modeling effects</w:t>
      </w:r>
      <w:r>
        <w:rPr>
          <w:color w:val="231F20"/>
          <w:spacing w:val="1"/>
        </w:rPr>
        <w:t> </w:t>
      </w:r>
      <w:r>
        <w:rPr>
          <w:color w:val="231F20"/>
        </w:rPr>
        <w:t>make</w:t>
      </w:r>
      <w:r>
        <w:rPr>
          <w:color w:val="231F20"/>
          <w:spacing w:val="25"/>
        </w:rPr>
        <w:t> </w:t>
      </w:r>
      <w:r>
        <w:rPr>
          <w:color w:val="231F20"/>
        </w:rPr>
        <w:t>warmth</w:t>
      </w:r>
      <w:r>
        <w:rPr>
          <w:color w:val="231F20"/>
          <w:w w:val="100"/>
        </w:rPr>
        <w:t> </w:t>
      </w:r>
      <w:r>
        <w:rPr>
          <w:color w:val="231F20"/>
        </w:rPr>
        <w:t>more relevant to the socialization of prosocial behavior than  </w:t>
      </w:r>
      <w:r>
        <w:rPr>
          <w:color w:val="231F20"/>
          <w:spacing w:val="9"/>
        </w:rPr>
        <w:t> </w:t>
      </w:r>
      <w:r>
        <w:rPr>
          <w:color w:val="231F20"/>
        </w:rPr>
        <w:t>neg-</w:t>
      </w:r>
    </w:p>
    <w:p>
      <w:pPr>
        <w:pStyle w:val="BodyText"/>
        <w:spacing w:before="1"/>
        <w:ind w:left="120" w:right="417"/>
      </w:pPr>
      <w:r>
        <w:rPr>
          <w:color w:val="231F20"/>
        </w:rPr>
        <w:t>ative parenting.</w:t>
      </w:r>
    </w:p>
    <w:p>
      <w:pPr>
        <w:pStyle w:val="BodyText"/>
        <w:spacing w:before="6"/>
        <w:rPr>
          <w:sz w:val="25"/>
        </w:rPr>
      </w:pPr>
    </w:p>
    <w:p>
      <w:pPr>
        <w:pStyle w:val="Heading1"/>
        <w:spacing w:line="249" w:lineRule="auto" w:before="1"/>
        <w:ind w:right="417"/>
      </w:pPr>
      <w:r>
        <w:rPr>
          <w:color w:val="231F20"/>
        </w:rPr>
        <w:t>The Role of </w:t>
      </w:r>
      <w:bookmarkStart w:name="The Role of Fathers in the Development o" w:id="25"/>
      <w:bookmarkEnd w:id="25"/>
      <w:r>
        <w:rPr>
          <w:color w:val="231F20"/>
        </w:rPr>
        <w:t>Fathers</w:t>
      </w:r>
      <w:r>
        <w:rPr>
          <w:color w:val="231F20"/>
        </w:rPr>
        <w:t> in the Development of Prosocial Behavior</w:t>
      </w:r>
    </w:p>
    <w:p>
      <w:pPr>
        <w:pStyle w:val="BodyText"/>
        <w:spacing w:line="254" w:lineRule="auto" w:before="120"/>
        <w:ind w:left="119" w:firstLine="180"/>
        <w:jc w:val="both"/>
      </w:pPr>
      <w:r>
        <w:rPr>
          <w:color w:val="231F20"/>
        </w:rPr>
        <w:t>A second aim of the current study was to examine the role of fathers in the socialization of prosocial behavior. Research exam- ining the impact of fathers’ behaviors on child prosocial develop- ment is scarce (</w:t>
      </w:r>
      <w:hyperlink w:history="true" w:anchor="_bookmark11">
        <w:r>
          <w:rPr>
            <w:color w:val="2E3092"/>
          </w:rPr>
          <w:t>Carlo, 2014</w:t>
        </w:r>
      </w:hyperlink>
      <w:r>
        <w:rPr>
          <w:color w:val="231F20"/>
        </w:rPr>
        <w:t>), especially in early childhood. Atten- tion to prosocial behavior in early childhood is critical, not only because its development is rapidly unfolding, but also because young children’s socialization agents (i.e., parents) can be more clearly identified. In addition, as previously detailed, parenting behavior</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early</w:t>
      </w:r>
      <w:r>
        <w:rPr>
          <w:color w:val="231F20"/>
          <w:spacing w:val="-4"/>
        </w:rPr>
        <w:t> </w:t>
      </w:r>
      <w:r>
        <w:rPr>
          <w:color w:val="231F20"/>
        </w:rPr>
        <w:t>childhood</w:t>
      </w:r>
      <w:r>
        <w:rPr>
          <w:color w:val="231F20"/>
          <w:spacing w:val="-4"/>
        </w:rPr>
        <w:t> </w:t>
      </w:r>
      <w:r>
        <w:rPr>
          <w:color w:val="231F20"/>
        </w:rPr>
        <w:t>period</w:t>
      </w:r>
      <w:r>
        <w:rPr>
          <w:color w:val="231F20"/>
          <w:spacing w:val="-4"/>
        </w:rPr>
        <w:t> </w:t>
      </w:r>
      <w:r>
        <w:rPr>
          <w:color w:val="231F20"/>
        </w:rPr>
        <w:t>has</w:t>
      </w:r>
      <w:r>
        <w:rPr>
          <w:color w:val="231F20"/>
          <w:spacing w:val="-4"/>
        </w:rPr>
        <w:t> </w:t>
      </w:r>
      <w:r>
        <w:rPr>
          <w:color w:val="231F20"/>
        </w:rPr>
        <w:t>a</w:t>
      </w:r>
      <w:r>
        <w:rPr>
          <w:color w:val="231F20"/>
          <w:spacing w:val="-4"/>
        </w:rPr>
        <w:t> </w:t>
      </w:r>
      <w:r>
        <w:rPr>
          <w:color w:val="231F20"/>
        </w:rPr>
        <w:t>particularly</w:t>
      </w:r>
      <w:r>
        <w:rPr>
          <w:color w:val="231F20"/>
          <w:spacing w:val="-4"/>
        </w:rPr>
        <w:t> </w:t>
      </w:r>
      <w:r>
        <w:rPr>
          <w:color w:val="231F20"/>
        </w:rPr>
        <w:t>strong</w:t>
      </w:r>
      <w:r>
        <w:rPr>
          <w:color w:val="231F20"/>
          <w:spacing w:val="-4"/>
        </w:rPr>
        <w:t> </w:t>
      </w:r>
      <w:r>
        <w:rPr>
          <w:color w:val="231F20"/>
        </w:rPr>
        <w:t>and enduring</w:t>
      </w:r>
      <w:r>
        <w:rPr>
          <w:color w:val="231F20"/>
          <w:spacing w:val="-6"/>
        </w:rPr>
        <w:t> </w:t>
      </w:r>
      <w:r>
        <w:rPr>
          <w:color w:val="231F20"/>
        </w:rPr>
        <w:t>influence</w:t>
      </w:r>
      <w:r>
        <w:rPr>
          <w:color w:val="231F20"/>
          <w:spacing w:val="-6"/>
        </w:rPr>
        <w:t> </w:t>
      </w:r>
      <w:r>
        <w:rPr>
          <w:color w:val="231F20"/>
        </w:rPr>
        <w:t>on</w:t>
      </w:r>
      <w:r>
        <w:rPr>
          <w:color w:val="231F20"/>
          <w:spacing w:val="-6"/>
        </w:rPr>
        <w:t> </w:t>
      </w:r>
      <w:r>
        <w:rPr>
          <w:color w:val="231F20"/>
        </w:rPr>
        <w:t>child</w:t>
      </w:r>
      <w:r>
        <w:rPr>
          <w:color w:val="231F20"/>
          <w:spacing w:val="-6"/>
        </w:rPr>
        <w:t> </w:t>
      </w:r>
      <w:r>
        <w:rPr>
          <w:color w:val="231F20"/>
        </w:rPr>
        <w:t>development</w:t>
      </w:r>
      <w:r>
        <w:rPr>
          <w:color w:val="231F20"/>
          <w:spacing w:val="-6"/>
        </w:rPr>
        <w:t> </w:t>
      </w:r>
      <w:r>
        <w:rPr>
          <w:color w:val="231F20"/>
        </w:rPr>
        <w:t>(</w:t>
      </w:r>
      <w:hyperlink w:history="true" w:anchor="_bookmark23">
        <w:r>
          <w:rPr>
            <w:color w:val="2E3092"/>
          </w:rPr>
          <w:t>Fraley</w:t>
        </w:r>
        <w:r>
          <w:rPr>
            <w:color w:val="2E3092"/>
            <w:spacing w:val="-6"/>
          </w:rPr>
          <w:t> </w:t>
        </w:r>
        <w:r>
          <w:rPr>
            <w:color w:val="2E3092"/>
          </w:rPr>
          <w:t>et</w:t>
        </w:r>
        <w:r>
          <w:rPr>
            <w:color w:val="2E3092"/>
            <w:spacing w:val="-6"/>
          </w:rPr>
          <w:t> </w:t>
        </w:r>
        <w:r>
          <w:rPr>
            <w:color w:val="2E3092"/>
          </w:rPr>
          <w:t>al.,</w:t>
        </w:r>
        <w:r>
          <w:rPr>
            <w:color w:val="2E3092"/>
            <w:spacing w:val="-6"/>
          </w:rPr>
          <w:t> </w:t>
        </w:r>
        <w:r>
          <w:rPr>
            <w:color w:val="2E3092"/>
          </w:rPr>
          <w:t>2013</w:t>
        </w:r>
      </w:hyperlink>
      <w:r>
        <w:rPr>
          <w:color w:val="231F20"/>
        </w:rPr>
        <w:t>).</w:t>
      </w:r>
      <w:r>
        <w:rPr>
          <w:color w:val="231F20"/>
          <w:spacing w:val="-6"/>
        </w:rPr>
        <w:t> </w:t>
      </w:r>
      <w:r>
        <w:rPr>
          <w:color w:val="231F20"/>
        </w:rPr>
        <w:t>This may partially explain the discrepant findings between the current study, which demonstrated longitudinal effects of paternal warmth over prosocial behavior in early childhood, and previous research in the adolescence period, which did not demonstrate such effects (</w:t>
      </w:r>
      <w:hyperlink w:history="true" w:anchor="_bookmark12">
        <w:r>
          <w:rPr>
            <w:color w:val="2E3092"/>
          </w:rPr>
          <w:t>Carlo et al., 2010</w:t>
        </w:r>
      </w:hyperlink>
      <w:r>
        <w:rPr>
          <w:color w:val="231F20"/>
        </w:rPr>
        <w:t>; </w:t>
      </w:r>
      <w:hyperlink w:history="true" w:anchor="_bookmark17">
        <w:r>
          <w:rPr>
            <w:color w:val="2E3092"/>
          </w:rPr>
          <w:t>Day &amp; Paddilla-Walker,  </w:t>
        </w:r>
        <w:r>
          <w:rPr>
            <w:color w:val="2E3092"/>
            <w:spacing w:val="6"/>
          </w:rPr>
          <w:t> </w:t>
        </w:r>
        <w:r>
          <w:rPr>
            <w:color w:val="2E3092"/>
          </w:rPr>
          <w:t>2009</w:t>
        </w:r>
      </w:hyperlink>
      <w:r>
        <w:rPr>
          <w:color w:val="231F20"/>
        </w:rPr>
        <w:t>).</w:t>
      </w:r>
    </w:p>
    <w:p>
      <w:pPr>
        <w:pStyle w:val="BodyText"/>
        <w:spacing w:line="254" w:lineRule="auto" w:before="1"/>
        <w:ind w:left="119" w:firstLine="180"/>
        <w:jc w:val="both"/>
      </w:pPr>
      <w:r>
        <w:rPr>
          <w:color w:val="231F20"/>
        </w:rPr>
        <w:t>In the last few decades, the role division in households has shifted, and fathers have become increasingly involved in the socialization of children (</w:t>
      </w:r>
      <w:hyperlink w:history="true" w:anchor="_bookmark8">
        <w:r>
          <w:rPr>
            <w:color w:val="2E3092"/>
          </w:rPr>
          <w:t>Bianchi &amp; Milkie, 2010</w:t>
        </w:r>
      </w:hyperlink>
      <w:r>
        <w:rPr>
          <w:color w:val="231F20"/>
        </w:rPr>
        <w:t>). The impact of this shift in parental roles and responsibilities could be reflected in the current study, which demonstrated that fathers are influential  in the positive socialization experiences of their children. Thus, fathers who choose to take part in the socialization of their young children may succeed in promoting child prosociality. This</w:t>
      </w:r>
      <w:r>
        <w:rPr>
          <w:color w:val="231F20"/>
          <w:spacing w:val="-16"/>
        </w:rPr>
        <w:t> </w:t>
      </w:r>
      <w:r>
        <w:rPr>
          <w:color w:val="231F20"/>
        </w:rPr>
        <w:t>finding has important implications for prevention and intervention</w:t>
      </w:r>
      <w:r>
        <w:rPr>
          <w:color w:val="231F20"/>
          <w:spacing w:val="-28"/>
        </w:rPr>
        <w:t> </w:t>
      </w:r>
      <w:r>
        <w:rPr>
          <w:color w:val="231F20"/>
        </w:rPr>
        <w:t>endeav- ors that seek to augment children’s social competence. Tradition- ally, maternal caregivers have been the targets of interventions aiming to improve child developmental trajectories via enhanced parenting behavior (e.g., </w:t>
      </w:r>
      <w:hyperlink w:history="true" w:anchor="_bookmark18">
        <w:r>
          <w:rPr>
            <w:color w:val="2E3092"/>
          </w:rPr>
          <w:t>Landry et al., 2012</w:t>
        </w:r>
      </w:hyperlink>
      <w:r>
        <w:rPr>
          <w:color w:val="231F20"/>
        </w:rPr>
        <w:t>). The current  </w:t>
      </w:r>
      <w:r>
        <w:rPr>
          <w:color w:val="231F20"/>
          <w:spacing w:val="35"/>
        </w:rPr>
        <w:t> </w:t>
      </w:r>
      <w:r>
        <w:rPr>
          <w:color w:val="231F20"/>
        </w:rPr>
        <w:t>results</w:t>
      </w:r>
    </w:p>
    <w:p>
      <w:pPr>
        <w:pStyle w:val="BodyText"/>
        <w:spacing w:line="254" w:lineRule="auto" w:before="77"/>
        <w:ind w:left="120" w:right="716"/>
        <w:jc w:val="both"/>
      </w:pPr>
      <w:r>
        <w:rPr/>
        <w:br w:type="column"/>
      </w:r>
      <w:r>
        <w:rPr>
          <w:color w:val="231F20"/>
        </w:rPr>
        <w:t>suggest that the behavior of both fathers and mothers should be targeted, and enhancement of their warmth and contingent respon- sivity could result in associated changes in children’s social be- haviors.</w:t>
      </w:r>
    </w:p>
    <w:p>
      <w:pPr>
        <w:pStyle w:val="BodyText"/>
        <w:spacing w:line="254" w:lineRule="auto" w:before="1"/>
        <w:ind w:left="120" w:right="716" w:firstLine="180"/>
        <w:jc w:val="both"/>
      </w:pPr>
      <w:r>
        <w:rPr>
          <w:color w:val="231F20"/>
        </w:rPr>
        <w:t>It is interesting that the actor–partner interdependence models used to show the parallel role of mothers and fathers in the development of child prosocial behavior did not yield any joint effects. Thus, the behavior of mothers and fathers did not interact in predicting child prosocial behavior. We also did not find joint indirect effects, in which paternal behavior would have mediated the effect of maternal behavior, or vice versa, on child prosocial behavior. The results indicate that the effects of mothers and fathers may be additive and independent. These results further emphasize the importance of intervention with both fathers and mothers, as both parents may contribute to the development of children’s prosociality.</w:t>
      </w:r>
    </w:p>
    <w:p>
      <w:pPr>
        <w:pStyle w:val="BodyText"/>
        <w:spacing w:before="5"/>
        <w:rPr>
          <w:sz w:val="25"/>
        </w:rPr>
      </w:pPr>
    </w:p>
    <w:p>
      <w:pPr>
        <w:pStyle w:val="Heading1"/>
        <w:spacing w:line="249" w:lineRule="auto"/>
        <w:ind w:right="1379"/>
      </w:pPr>
      <w:r>
        <w:rPr>
          <w:color w:val="231F20"/>
        </w:rPr>
        <w:t>The Reciprocal Effects of Children’s Behavior on </w:t>
      </w:r>
      <w:bookmarkStart w:name="The Reciprocal Effects of Children’s Beh" w:id="26"/>
      <w:bookmarkEnd w:id="26"/>
      <w:r>
        <w:rPr>
          <w:color w:val="231F20"/>
        </w:rPr>
        <w:t>Parenting</w:t>
      </w:r>
    </w:p>
    <w:p>
      <w:pPr>
        <w:pStyle w:val="BodyText"/>
        <w:spacing w:line="254" w:lineRule="auto" w:before="120"/>
        <w:ind w:left="120" w:right="716" w:firstLine="180"/>
        <w:jc w:val="both"/>
      </w:pPr>
      <w:r>
        <w:rPr>
          <w:color w:val="231F20"/>
        </w:rPr>
        <w:t>The role of children’s prosocial behaviors in eliciting parenting has rarely been examined (</w:t>
      </w:r>
      <w:hyperlink w:history="true" w:anchor="_bookmark44">
        <w:r>
          <w:rPr>
            <w:color w:val="2E3092"/>
          </w:rPr>
          <w:t>Kuczynski et al., 2009</w:t>
        </w:r>
      </w:hyperlink>
      <w:r>
        <w:rPr>
          <w:color w:val="231F20"/>
        </w:rPr>
        <w:t>). To the best of our knowledge, only one previous study has examined the role of young children’s prosocial behavior in eliciting parenting behav- iors from mothers. </w:t>
      </w:r>
      <w:hyperlink w:history="true" w:anchor="_bookmark4">
        <w:r>
          <w:rPr>
            <w:color w:val="2E3092"/>
          </w:rPr>
          <w:t>Barnett et al., (2012)</w:t>
        </w:r>
      </w:hyperlink>
      <w:r>
        <w:rPr>
          <w:color w:val="2E3092"/>
        </w:rPr>
        <w:t> </w:t>
      </w:r>
      <w:r>
        <w:rPr>
          <w:color w:val="231F20"/>
        </w:rPr>
        <w:t>found longitudinal rela- tions between the social competence of children and subsequent maternal sensitivity. Several aspects of their study were different from our own. For example, Barnett et al. did not statistically control for the covariance between the constructs within each time point.</w:t>
      </w:r>
      <w:r>
        <w:rPr>
          <w:color w:val="231F20"/>
          <w:spacing w:val="-5"/>
        </w:rPr>
        <w:t> </w:t>
      </w:r>
      <w:r>
        <w:rPr>
          <w:color w:val="231F20"/>
        </w:rPr>
        <w:t>Using</w:t>
      </w:r>
      <w:r>
        <w:rPr>
          <w:color w:val="231F20"/>
          <w:spacing w:val="-5"/>
        </w:rPr>
        <w:t> </w:t>
      </w:r>
      <w:r>
        <w:rPr>
          <w:color w:val="231F20"/>
        </w:rPr>
        <w:t>an</w:t>
      </w:r>
      <w:r>
        <w:rPr>
          <w:color w:val="231F20"/>
          <w:spacing w:val="-5"/>
        </w:rPr>
        <w:t> </w:t>
      </w:r>
      <w:r>
        <w:rPr>
          <w:color w:val="231F20"/>
        </w:rPr>
        <w:t>actor–partner</w:t>
      </w:r>
      <w:r>
        <w:rPr>
          <w:color w:val="231F20"/>
          <w:spacing w:val="-5"/>
        </w:rPr>
        <w:t> </w:t>
      </w:r>
      <w:r>
        <w:rPr>
          <w:color w:val="231F20"/>
        </w:rPr>
        <w:t>interdependence</w:t>
      </w:r>
      <w:r>
        <w:rPr>
          <w:color w:val="231F20"/>
          <w:spacing w:val="-5"/>
        </w:rPr>
        <w:t> </w:t>
      </w:r>
      <w:r>
        <w:rPr>
          <w:color w:val="231F20"/>
        </w:rPr>
        <w:t>model</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current study, we did not find child effects on the parenting of fathers or mothers. Thus, the warmth and negative behavior of parents was not predicted by the previous prosocial behavior of their children. The current design is advantageous because it enables stronger conclusions about directionality of influence by accounting for previous relations between the variables, as well as continuity in each</w:t>
      </w:r>
      <w:r>
        <w:rPr>
          <w:color w:val="231F20"/>
          <w:spacing w:val="14"/>
        </w:rPr>
        <w:t> </w:t>
      </w:r>
      <w:r>
        <w:rPr>
          <w:color w:val="231F20"/>
        </w:rPr>
        <w:t>variable.</w:t>
      </w:r>
    </w:p>
    <w:p>
      <w:pPr>
        <w:pStyle w:val="BodyText"/>
        <w:spacing w:line="254" w:lineRule="auto" w:before="1"/>
        <w:ind w:left="120" w:right="716" w:firstLine="180"/>
        <w:jc w:val="both"/>
      </w:pPr>
      <w:r>
        <w:rPr>
          <w:color w:val="231F20"/>
        </w:rPr>
        <w:t>Regarding the literature on reciprocity of parent– child interac- tions, our findings of no effect for child prosocial behavior on parental behavior stand markedly in contrast to the established effects of child antisocial behavior on parental behavior, which we consider important (e.g., </w:t>
      </w:r>
      <w:hyperlink w:history="true" w:anchor="_bookmark50">
        <w:r>
          <w:rPr>
            <w:color w:val="2E3092"/>
          </w:rPr>
          <w:t>Wang et al., 2013</w:t>
        </w:r>
      </w:hyperlink>
      <w:r>
        <w:rPr>
          <w:color w:val="231F20"/>
        </w:rPr>
        <w:t>). This difference may arise from the general principle of stronger psychological impact of negative events versus positive events. There is a tendency for individuals to attend to, remember, and assign importance to negative compared with positive events. Accordingly, individuals have been found to be influenced most strongly by the negative behaviors of relationship partners, and not their positive</w:t>
      </w:r>
      <w:r>
        <w:rPr>
          <w:color w:val="231F20"/>
          <w:spacing w:val="-24"/>
        </w:rPr>
        <w:t> </w:t>
      </w:r>
      <w:r>
        <w:rPr>
          <w:color w:val="231F20"/>
        </w:rPr>
        <w:t>behaviors. For example, a friend’s criticism influences one’s behavior more than a friend’s praise (</w:t>
      </w:r>
      <w:hyperlink w:history="true" w:anchor="_bookmark7">
        <w:r>
          <w:rPr>
            <w:color w:val="2E3092"/>
          </w:rPr>
          <w:t>Baumeister, Bratslavsky, Finkenauer, &amp;</w:t>
        </w:r>
      </w:hyperlink>
      <w:r>
        <w:rPr>
          <w:color w:val="2E3092"/>
        </w:rPr>
        <w:t> </w:t>
      </w:r>
      <w:hyperlink w:history="true" w:anchor="_bookmark7">
        <w:r>
          <w:rPr>
            <w:color w:val="2E3092"/>
          </w:rPr>
          <w:t>Vohs,</w:t>
        </w:r>
        <w:r>
          <w:rPr>
            <w:color w:val="2E3092"/>
            <w:spacing w:val="12"/>
          </w:rPr>
          <w:t> </w:t>
        </w:r>
        <w:r>
          <w:rPr>
            <w:color w:val="2E3092"/>
          </w:rPr>
          <w:t>2001</w:t>
        </w:r>
      </w:hyperlink>
      <w:r>
        <w:rPr>
          <w:color w:val="231F20"/>
        </w:rPr>
        <w:t>).</w:t>
      </w:r>
    </w:p>
    <w:p>
      <w:pPr>
        <w:pStyle w:val="BodyText"/>
        <w:spacing w:before="5"/>
        <w:rPr>
          <w:sz w:val="25"/>
        </w:rPr>
      </w:pPr>
    </w:p>
    <w:p>
      <w:pPr>
        <w:pStyle w:val="Heading1"/>
        <w:jc w:val="both"/>
      </w:pPr>
      <w:r>
        <w:rPr>
          <w:color w:val="231F20"/>
        </w:rPr>
        <w:t>The Interparental Influences on Parenting  </w:t>
      </w:r>
      <w:bookmarkStart w:name="The Interparental Influences on Parentin" w:id="27"/>
      <w:bookmarkEnd w:id="27"/>
      <w:r>
        <w:rPr>
          <w:color w:val="231F20"/>
        </w:rPr>
        <w:t>Practices</w:t>
      </w:r>
    </w:p>
    <w:p>
      <w:pPr>
        <w:pStyle w:val="BodyText"/>
        <w:spacing w:line="254" w:lineRule="auto" w:before="128"/>
        <w:ind w:left="119" w:right="716" w:firstLine="180"/>
        <w:jc w:val="both"/>
      </w:pPr>
      <w:r>
        <w:rPr>
          <w:color w:val="231F20"/>
        </w:rPr>
        <w:t>The association between parents’ parenting practices across  time has rarely been examined (</w:t>
      </w:r>
      <w:hyperlink w:history="true" w:anchor="_bookmark6">
        <w:r>
          <w:rPr>
            <w:color w:val="2E3092"/>
          </w:rPr>
          <w:t>Belsky, 1981</w:t>
        </w:r>
      </w:hyperlink>
      <w:r>
        <w:rPr>
          <w:color w:val="231F20"/>
        </w:rPr>
        <w:t>; </w:t>
      </w:r>
      <w:hyperlink w:history="true" w:anchor="_bookmark46">
        <w:r>
          <w:rPr>
            <w:color w:val="2E3092"/>
          </w:rPr>
          <w:t>Schofield et al.,</w:t>
        </w:r>
      </w:hyperlink>
      <w:r>
        <w:rPr>
          <w:color w:val="2E3092"/>
        </w:rPr>
        <w:t> </w:t>
      </w:r>
      <w:hyperlink w:history="true" w:anchor="_bookmark46">
        <w:r>
          <w:rPr>
            <w:color w:val="2E3092"/>
          </w:rPr>
          <w:t>2009</w:t>
        </w:r>
      </w:hyperlink>
      <w:r>
        <w:rPr>
          <w:color w:val="231F20"/>
        </w:rPr>
        <w:t>). To the best of our knowledge, only one previous study has examined the role of spousal warmth and negative parenting in the development  of  the  other  spouse’s  parenting  using  an   </w:t>
      </w:r>
      <w:r>
        <w:rPr>
          <w:color w:val="231F20"/>
          <w:spacing w:val="6"/>
        </w:rPr>
        <w:t> </w:t>
      </w:r>
      <w:r>
        <w:rPr>
          <w:color w:val="231F20"/>
        </w:rPr>
        <w:t>actor–</w:t>
      </w:r>
    </w:p>
    <w:p>
      <w:pPr>
        <w:spacing w:after="0" w:line="254" w:lineRule="auto"/>
        <w:jc w:val="both"/>
        <w:sectPr>
          <w:type w:val="continuous"/>
          <w:pgSz w:w="11880" w:h="15840"/>
          <w:pgMar w:top="960" w:bottom="280" w:left="840" w:right="240"/>
          <w:cols w:num="2" w:equalWidth="0">
            <w:col w:w="4922" w:space="238"/>
            <w:col w:w="5640"/>
          </w:cols>
        </w:sectPr>
      </w:pPr>
    </w:p>
    <w:p>
      <w:pPr>
        <w:pStyle w:val="BodyText"/>
        <w:spacing w:before="3"/>
        <w:rPr>
          <w:sz w:val="15"/>
        </w:rPr>
      </w:pPr>
    </w:p>
    <w:p>
      <w:pPr>
        <w:spacing w:after="0"/>
        <w:rPr>
          <w:sz w:val="15"/>
        </w:rPr>
        <w:sectPr>
          <w:pgSz w:w="11880" w:h="15840"/>
          <w:pgMar w:header="1039" w:footer="0" w:top="1220" w:bottom="280" w:left="840" w:right="240"/>
        </w:sectPr>
      </w:pPr>
    </w:p>
    <w:p>
      <w:pPr>
        <w:pStyle w:val="BodyText"/>
        <w:spacing w:line="254" w:lineRule="auto" w:before="77"/>
        <w:ind w:left="119"/>
        <w:jc w:val="both"/>
      </w:pPr>
      <w:r>
        <w:rPr/>
        <w:pict>
          <v:shape style="position:absolute;margin-left:5.562724pt;margin-top:215.498978pt;width:20pt;height:367pt;mso-position-horizontal-relative:page;mso-position-vertical-relative:page;z-index:1408"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r>
        <w:rPr>
          <w:color w:val="231F20"/>
        </w:rPr>
        <w:t>partner interdependence model (</w:t>
      </w:r>
      <w:hyperlink w:history="true" w:anchor="_bookmark46">
        <w:r>
          <w:rPr>
            <w:color w:val="2E3092"/>
          </w:rPr>
          <w:t>Schofield et al., 2009</w:t>
        </w:r>
      </w:hyperlink>
      <w:r>
        <w:rPr>
          <w:color w:val="231F20"/>
        </w:rPr>
        <w:t>). However, the study by </w:t>
      </w:r>
      <w:hyperlink w:history="true" w:anchor="_bookmark46">
        <w:r>
          <w:rPr>
            <w:color w:val="2E3092"/>
          </w:rPr>
          <w:t>Schofield et al., (2009)</w:t>
        </w:r>
      </w:hyperlink>
      <w:r>
        <w:rPr>
          <w:color w:val="2E3092"/>
        </w:rPr>
        <w:t> </w:t>
      </w:r>
      <w:r>
        <w:rPr>
          <w:color w:val="231F20"/>
        </w:rPr>
        <w:t>was conducted during ado- lescence. A study conducted in early childhood revealed that the parenting of one spouse develops in response to the parenting of another. However, the direction of relations, between mothers and fathers, had not been determined (</w:t>
      </w:r>
      <w:hyperlink w:history="true" w:anchor="_bookmark21">
        <w:r>
          <w:rPr>
            <w:color w:val="2E3092"/>
          </w:rPr>
          <w:t>Lipscomb et al., 2011</w:t>
        </w:r>
      </w:hyperlink>
      <w:r>
        <w:rPr>
          <w:color w:val="231F20"/>
        </w:rPr>
        <w:t>). Using</w:t>
      </w:r>
      <w:r>
        <w:rPr>
          <w:color w:val="231F20"/>
          <w:spacing w:val="-22"/>
        </w:rPr>
        <w:t> </w:t>
      </w:r>
      <w:r>
        <w:rPr>
          <w:color w:val="231F20"/>
        </w:rPr>
        <w:t>an actor–partner interdependence model, we found reciprocal associ- ations between fathers and mothers’ parenting practices during early childhood. In line with previous studies (</w:t>
      </w:r>
      <w:hyperlink w:history="true" w:anchor="_bookmark14">
        <w:r>
          <w:rPr>
            <w:color w:val="2E3092"/>
          </w:rPr>
          <w:t>Conger et al., 2012</w:t>
        </w:r>
      </w:hyperlink>
      <w:r>
        <w:rPr>
          <w:color w:val="231F20"/>
        </w:rPr>
        <w:t>; </w:t>
      </w:r>
      <w:hyperlink w:history="true" w:anchor="_bookmark46">
        <w:r>
          <w:rPr>
            <w:color w:val="2E3092"/>
          </w:rPr>
          <w:t>Schofield et al., 2009</w:t>
        </w:r>
      </w:hyperlink>
      <w:r>
        <w:rPr>
          <w:color w:val="231F20"/>
        </w:rPr>
        <w:t>), we found no difference between the influ- ence of fathers and mothers over each other’s parenting practices. Previous studies have indicated that fathers’</w:t>
      </w:r>
      <w:r>
        <w:rPr>
          <w:color w:val="231F20"/>
          <w:spacing w:val="6"/>
        </w:rPr>
        <w:t> </w:t>
      </w:r>
      <w:r>
        <w:rPr>
          <w:color w:val="231F20"/>
        </w:rPr>
        <w:t>parenting</w:t>
      </w:r>
      <w:r>
        <w:rPr>
          <w:color w:val="231F20"/>
          <w:spacing w:val="31"/>
        </w:rPr>
        <w:t> </w:t>
      </w:r>
      <w:r>
        <w:rPr>
          <w:color w:val="231F20"/>
        </w:rPr>
        <w:t>practices</w:t>
      </w:r>
      <w:r>
        <w:rPr>
          <w:color w:val="231F20"/>
          <w:w w:val="100"/>
        </w:rPr>
        <w:t> </w:t>
      </w:r>
      <w:r>
        <w:rPr>
          <w:color w:val="231F20"/>
        </w:rPr>
        <w:t>are more susceptible to environmental influences than those of mothers (</w:t>
      </w:r>
      <w:hyperlink w:history="true" w:anchor="_bookmark13">
        <w:r>
          <w:rPr>
            <w:color w:val="2E3092"/>
          </w:rPr>
          <w:t>Cabrera et al., 2000</w:t>
        </w:r>
      </w:hyperlink>
      <w:r>
        <w:rPr>
          <w:color w:val="231F20"/>
        </w:rPr>
        <w:t>). The change in parental roles</w:t>
      </w:r>
      <w:r>
        <w:rPr>
          <w:color w:val="231F20"/>
          <w:spacing w:val="-11"/>
        </w:rPr>
        <w:t> </w:t>
      </w:r>
      <w:r>
        <w:rPr>
          <w:color w:val="231F20"/>
        </w:rPr>
        <w:t>during the past decades (</w:t>
      </w:r>
      <w:hyperlink w:history="true" w:anchor="_bookmark8">
        <w:r>
          <w:rPr>
            <w:color w:val="2E3092"/>
          </w:rPr>
          <w:t>Bianchi &amp; Milkie, 2010</w:t>
        </w:r>
      </w:hyperlink>
      <w:r>
        <w:rPr>
          <w:color w:val="231F20"/>
        </w:rPr>
        <w:t>) may have been respon- sible for the equal role fathers take now in shaping parenting practices within the</w:t>
      </w:r>
      <w:r>
        <w:rPr>
          <w:color w:val="231F20"/>
          <w:spacing w:val="42"/>
        </w:rPr>
        <w:t> </w:t>
      </w:r>
      <w:r>
        <w:rPr>
          <w:color w:val="231F20"/>
        </w:rPr>
        <w:t>household.</w:t>
      </w:r>
    </w:p>
    <w:p>
      <w:pPr>
        <w:pStyle w:val="BodyText"/>
        <w:spacing w:before="4"/>
        <w:rPr>
          <w:sz w:val="25"/>
        </w:rPr>
      </w:pPr>
    </w:p>
    <w:p>
      <w:pPr>
        <w:pStyle w:val="Heading1"/>
        <w:spacing w:line="249" w:lineRule="auto" w:before="1"/>
        <w:ind w:right="44"/>
        <w:jc w:val="both"/>
      </w:pPr>
      <w:r>
        <w:rPr>
          <w:color w:val="231F20"/>
        </w:rPr>
        <w:t>The Development of Prosocial Behavior and Parenting Across </w:t>
      </w:r>
      <w:bookmarkStart w:name="The Development of Prosocial Behavior an" w:id="28"/>
      <w:bookmarkEnd w:id="28"/>
      <w:r>
        <w:rPr>
          <w:color w:val="231F20"/>
        </w:rPr>
        <w:t>Time</w:t>
      </w:r>
    </w:p>
    <w:p>
      <w:pPr>
        <w:pStyle w:val="BodyText"/>
        <w:spacing w:line="254" w:lineRule="auto" w:before="120"/>
        <w:ind w:left="120" w:firstLine="180"/>
        <w:jc w:val="both"/>
      </w:pPr>
      <w:r>
        <w:rPr>
          <w:color w:val="231F20"/>
        </w:rPr>
        <w:t>Prosocial behavior was found to increase linearly across time, between 18 and 54 months of age. Increases in frequency and variety of prosocial behaviors have been observed across early childhood (</w:t>
      </w:r>
      <w:hyperlink w:history="true" w:anchor="_bookmark11">
        <w:r>
          <w:rPr>
            <w:color w:val="2E3092"/>
          </w:rPr>
          <w:t>Carlo, 2014</w:t>
        </w:r>
      </w:hyperlink>
      <w:r>
        <w:rPr>
          <w:color w:val="231F20"/>
        </w:rPr>
        <w:t>). However, the majority of previous </w:t>
      </w:r>
      <w:bookmarkStart w:name="_bookmark5" w:id="29"/>
      <w:bookmarkEnd w:id="29"/>
      <w:r>
        <w:rPr>
          <w:color w:val="231F20"/>
        </w:rPr>
        <w:t>re-</w:t>
      </w:r>
      <w:r>
        <w:rPr>
          <w:color w:val="231F20"/>
        </w:rPr>
        <w:t> searchers have examined this development cross-sectionally, com- paring different groups of children at different ages (</w:t>
      </w:r>
      <w:hyperlink w:history="true" w:anchor="_bookmark10">
        <w:r>
          <w:rPr>
            <w:color w:val="2E3092"/>
          </w:rPr>
          <w:t>Brownell,</w:t>
        </w:r>
      </w:hyperlink>
      <w:r>
        <w:rPr>
          <w:color w:val="2E3092"/>
        </w:rPr>
        <w:t> </w:t>
      </w:r>
      <w:hyperlink w:history="true" w:anchor="_bookmark10">
        <w:r>
          <w:rPr>
            <w:color w:val="2E3092"/>
          </w:rPr>
          <w:t>Iesue, Nichols, &amp; Svetlova, 2013</w:t>
        </w:r>
      </w:hyperlink>
      <w:r>
        <w:rPr>
          <w:color w:val="231F20"/>
        </w:rPr>
        <w:t>; </w:t>
      </w:r>
      <w:hyperlink w:history="true" w:anchor="_bookmark49">
        <w:r>
          <w:rPr>
            <w:color w:val="2E3092"/>
          </w:rPr>
          <w:t>Svetlova, Nichols &amp; Brownell,</w:t>
        </w:r>
      </w:hyperlink>
      <w:r>
        <w:rPr>
          <w:color w:val="2E3092"/>
        </w:rPr>
        <w:t> </w:t>
      </w:r>
      <w:hyperlink w:history="true" w:anchor="_bookmark49">
        <w:r>
          <w:rPr>
            <w:color w:val="2E3092"/>
          </w:rPr>
          <w:t>2010</w:t>
        </w:r>
      </w:hyperlink>
      <w:r>
        <w:rPr>
          <w:color w:val="231F20"/>
        </w:rPr>
        <w:t>). The current study adds to the small number of </w:t>
      </w:r>
      <w:bookmarkStart w:name="_bookmark4" w:id="30"/>
      <w:bookmarkEnd w:id="30"/>
      <w:r>
        <w:rPr>
          <w:color w:val="231F20"/>
        </w:rPr>
        <w:t>studies</w:t>
      </w:r>
      <w:r>
        <w:rPr>
          <w:color w:val="231F20"/>
        </w:rPr>
        <w:t> examining the frequency of prosocial behavior longitudinally (</w:t>
      </w:r>
      <w:hyperlink w:history="true" w:anchor="_bookmark43">
        <w:r>
          <w:rPr>
            <w:color w:val="2E3092"/>
          </w:rPr>
          <w:t>Knafo, Zahn-Waxler, Van Hulle, Robinson, &amp; Rhee, 2008</w:t>
        </w:r>
      </w:hyperlink>
      <w:r>
        <w:rPr>
          <w:color w:val="231F20"/>
        </w:rPr>
        <w:t>; </w:t>
      </w:r>
      <w:hyperlink w:history="true" w:anchor="_bookmark38">
        <w:r>
          <w:rPr>
            <w:color w:val="2E3092"/>
          </w:rPr>
          <w:t>Persson,</w:t>
        </w:r>
        <w:r>
          <w:rPr>
            <w:color w:val="2E3092"/>
            <w:spacing w:val="-6"/>
          </w:rPr>
          <w:t> </w:t>
        </w:r>
        <w:r>
          <w:rPr>
            <w:color w:val="2E3092"/>
          </w:rPr>
          <w:t>2005</w:t>
        </w:r>
      </w:hyperlink>
      <w:r>
        <w:rPr>
          <w:color w:val="231F20"/>
        </w:rPr>
        <w:t>),</w:t>
      </w:r>
      <w:r>
        <w:rPr>
          <w:color w:val="231F20"/>
          <w:spacing w:val="-6"/>
        </w:rPr>
        <w:t> </w:t>
      </w:r>
      <w:r>
        <w:rPr>
          <w:color w:val="231F20"/>
        </w:rPr>
        <w:t>demonstrating</w:t>
      </w:r>
      <w:r>
        <w:rPr>
          <w:color w:val="231F20"/>
          <w:spacing w:val="-6"/>
        </w:rPr>
        <w:t> </w:t>
      </w:r>
      <w:r>
        <w:rPr>
          <w:color w:val="231F20"/>
        </w:rPr>
        <w:t>that</w:t>
      </w:r>
      <w:r>
        <w:rPr>
          <w:color w:val="231F20"/>
          <w:spacing w:val="-6"/>
        </w:rPr>
        <w:t> </w:t>
      </w:r>
      <w:r>
        <w:rPr>
          <w:color w:val="231F20"/>
        </w:rPr>
        <w:t>as</w:t>
      </w:r>
      <w:r>
        <w:rPr>
          <w:color w:val="231F20"/>
          <w:spacing w:val="-6"/>
        </w:rPr>
        <w:t> </w:t>
      </w:r>
      <w:r>
        <w:rPr>
          <w:color w:val="231F20"/>
        </w:rPr>
        <w:t>children</w:t>
      </w:r>
      <w:r>
        <w:rPr>
          <w:color w:val="231F20"/>
          <w:spacing w:val="-6"/>
        </w:rPr>
        <w:t> </w:t>
      </w:r>
      <w:r>
        <w:rPr>
          <w:color w:val="231F20"/>
        </w:rPr>
        <w:t>mature,</w:t>
      </w:r>
      <w:r>
        <w:rPr>
          <w:color w:val="231F20"/>
          <w:spacing w:val="-6"/>
        </w:rPr>
        <w:t> </w:t>
      </w:r>
      <w:r>
        <w:rPr>
          <w:color w:val="231F20"/>
        </w:rPr>
        <w:t>they</w:t>
      </w:r>
      <w:r>
        <w:rPr>
          <w:color w:val="231F20"/>
          <w:spacing w:val="-6"/>
        </w:rPr>
        <w:t> </w:t>
      </w:r>
      <w:r>
        <w:rPr>
          <w:color w:val="231F20"/>
        </w:rPr>
        <w:t>engage in more prosocial behaviors. Statistically, this finding reduces </w:t>
      </w:r>
      <w:bookmarkStart w:name="_bookmark7" w:id="31"/>
      <w:bookmarkEnd w:id="31"/>
      <w:r>
        <w:rPr>
          <w:color w:val="231F20"/>
        </w:rPr>
        <w:t>the</w:t>
      </w:r>
      <w:r>
        <w:rPr>
          <w:color w:val="231F20"/>
        </w:rPr>
        <w:t> possibility that confounding effects might account for the mean differences in prosocial behavior frequency that were found in </w:t>
      </w:r>
      <w:bookmarkStart w:name="_bookmark6" w:id="32"/>
      <w:bookmarkEnd w:id="32"/>
      <w:r>
        <w:rPr>
          <w:color w:val="231F20"/>
        </w:rPr>
        <w:t>the</w:t>
      </w:r>
      <w:r>
        <w:rPr>
          <w:color w:val="231F20"/>
        </w:rPr>
        <w:t> previous cross-sectional</w:t>
      </w:r>
      <w:r>
        <w:rPr>
          <w:color w:val="231F20"/>
          <w:spacing w:val="28"/>
        </w:rPr>
        <w:t> </w:t>
      </w:r>
      <w:r>
        <w:rPr>
          <w:color w:val="231F20"/>
        </w:rPr>
        <w:t>studies.</w:t>
      </w:r>
    </w:p>
    <w:p>
      <w:pPr>
        <w:pStyle w:val="BodyText"/>
        <w:spacing w:line="254" w:lineRule="auto" w:before="1"/>
        <w:ind w:left="120" w:firstLine="180"/>
        <w:jc w:val="both"/>
      </w:pPr>
      <w:r>
        <w:rPr>
          <w:color w:val="231F20"/>
        </w:rPr>
        <w:t>In addition, the current study documented a decrease in the positive parenting of mothers, and an increase in the </w:t>
      </w:r>
      <w:bookmarkStart w:name="_bookmark8" w:id="33"/>
      <w:bookmarkEnd w:id="33"/>
      <w:r>
        <w:rPr>
          <w:color w:val="231F20"/>
        </w:rPr>
        <w:t>negative</w:t>
      </w:r>
      <w:r>
        <w:rPr>
          <w:color w:val="231F20"/>
        </w:rPr>
        <w:t> parenting of mothers and fathers, especially between 18 and 36</w:t>
      </w:r>
      <w:r>
        <w:rPr>
          <w:color w:val="231F20"/>
          <w:w w:val="100"/>
        </w:rPr>
        <w:t> </w:t>
      </w:r>
      <w:r>
        <w:rPr>
          <w:color w:val="231F20"/>
        </w:rPr>
        <w:t>months of age. These behavioral changes in parenting coincide with a developmental period in which toddlers become </w:t>
      </w:r>
      <w:bookmarkStart w:name="_bookmark10" w:id="34"/>
      <w:bookmarkEnd w:id="34"/>
      <w:r>
        <w:rPr>
          <w:color w:val="231F20"/>
        </w:rPr>
        <w:t>increas-</w:t>
      </w:r>
      <w:r>
        <w:rPr>
          <w:color w:val="231F20"/>
        </w:rPr>
        <w:t> ingly autonomous and eager to gain independence. In parallel with these developmental changes toward greater self-sufficiency, par- ents come to expect increasing compliance from their children. </w:t>
      </w:r>
      <w:bookmarkStart w:name="_bookmark9" w:id="35"/>
      <w:bookmarkEnd w:id="35"/>
      <w:r>
        <w:rPr>
          <w:color w:val="231F20"/>
        </w:rPr>
        <w:t>As</w:t>
      </w:r>
      <w:r>
        <w:rPr>
          <w:color w:val="231F20"/>
        </w:rPr>
        <w:t> a result, increases in negative parenting have been observed in the child’s 2nd and 3rd years of life (</w:t>
      </w:r>
      <w:hyperlink w:history="true" w:anchor="_bookmark40">
        <w:r>
          <w:rPr>
            <w:color w:val="2E3092"/>
          </w:rPr>
          <w:t>Pierce et al.,    2010</w:t>
        </w:r>
      </w:hyperlink>
      <w:r>
        <w:rPr>
          <w:color w:val="231F20"/>
        </w:rPr>
        <w:t>).</w:t>
      </w:r>
    </w:p>
    <w:p>
      <w:pPr>
        <w:pStyle w:val="BodyText"/>
        <w:spacing w:before="5"/>
        <w:rPr>
          <w:sz w:val="25"/>
        </w:rPr>
      </w:pPr>
    </w:p>
    <w:p>
      <w:pPr>
        <w:pStyle w:val="Heading1"/>
        <w:jc w:val="both"/>
      </w:pPr>
      <w:r>
        <w:rPr>
          <w:color w:val="231F20"/>
        </w:rPr>
        <w:t>Limitations and </w:t>
      </w:r>
      <w:bookmarkStart w:name="Limitations and Conclusions" w:id="36"/>
      <w:bookmarkEnd w:id="36"/>
      <w:r>
        <w:rPr>
          <w:color w:val="231F20"/>
        </w:rPr>
        <w:t>Conclusions</w:t>
      </w:r>
    </w:p>
    <w:p>
      <w:pPr>
        <w:pStyle w:val="BodyText"/>
        <w:spacing w:line="254" w:lineRule="auto" w:before="128"/>
        <w:ind w:left="120" w:firstLine="180"/>
        <w:jc w:val="both"/>
      </w:pPr>
      <w:r>
        <w:rPr>
          <w:color w:val="231F20"/>
        </w:rPr>
        <w:t>Some limitations of this study should be considered. </w:t>
      </w:r>
      <w:bookmarkStart w:name="_bookmark13" w:id="37"/>
      <w:bookmarkEnd w:id="37"/>
      <w:r>
        <w:rPr>
          <w:color w:val="231F20"/>
        </w:rPr>
        <w:t>Although</w:t>
      </w:r>
      <w:r>
        <w:rPr>
          <w:color w:val="231F20"/>
        </w:rPr>
        <w:t> the actor–partner interdependence model allows for</w:t>
      </w:r>
      <w:r>
        <w:rPr>
          <w:color w:val="231F20"/>
          <w:spacing w:val="6"/>
        </w:rPr>
        <w:t> </w:t>
      </w:r>
      <w:r>
        <w:rPr>
          <w:color w:val="231F20"/>
        </w:rPr>
        <w:t>stronger</w:t>
      </w:r>
      <w:r>
        <w:rPr>
          <w:color w:val="231F20"/>
          <w:spacing w:val="1"/>
        </w:rPr>
        <w:t> </w:t>
      </w:r>
      <w:bookmarkStart w:name="_bookmark11" w:id="38"/>
      <w:bookmarkEnd w:id="38"/>
      <w:r>
        <w:rPr>
          <w:color w:val="231F20"/>
        </w:rPr>
        <w:t>infer-</w:t>
      </w:r>
      <w:r>
        <w:rPr>
          <w:color w:val="231F20"/>
          <w:w w:val="100"/>
        </w:rPr>
        <w:t> </w:t>
      </w:r>
      <w:r>
        <w:rPr>
          <w:color w:val="231F20"/>
        </w:rPr>
        <w:t>ences regarding causality, it is still possible that unmeasured variables that covary with parenting and prosocial behavior were responsible for the measured relationships. For example, shared genetic influences may account for both parental</w:t>
      </w:r>
      <w:r>
        <w:rPr>
          <w:color w:val="231F20"/>
          <w:spacing w:val="28"/>
        </w:rPr>
        <w:t> </w:t>
      </w:r>
      <w:r>
        <w:rPr>
          <w:color w:val="231F20"/>
        </w:rPr>
        <w:t>warmth</w:t>
      </w:r>
      <w:r>
        <w:rPr>
          <w:color w:val="231F20"/>
          <w:spacing w:val="4"/>
        </w:rPr>
        <w:t> </w:t>
      </w:r>
      <w:bookmarkStart w:name="_bookmark12" w:id="39"/>
      <w:bookmarkEnd w:id="39"/>
      <w:r>
        <w:rPr>
          <w:color w:val="231F20"/>
        </w:rPr>
        <w:t>and</w:t>
      </w:r>
      <w:r>
        <w:rPr>
          <w:color w:val="231F20"/>
          <w:w w:val="100"/>
        </w:rPr>
        <w:t> </w:t>
      </w:r>
      <w:r>
        <w:rPr>
          <w:color w:val="231F20"/>
        </w:rPr>
        <w:t>prosocial behavior. Experimental manipulations, such as interven- tions that promote warm and sensitive parenting (</w:t>
      </w:r>
      <w:hyperlink w:history="true" w:anchor="_bookmark18">
        <w:r>
          <w:rPr>
            <w:color w:val="2E3092"/>
          </w:rPr>
          <w:t>Landry et al.,</w:t>
        </w:r>
      </w:hyperlink>
      <w:r>
        <w:rPr>
          <w:color w:val="2E3092"/>
        </w:rPr>
        <w:t> </w:t>
      </w:r>
      <w:hyperlink w:history="true" w:anchor="_bookmark18">
        <w:r>
          <w:rPr>
            <w:color w:val="2E3092"/>
          </w:rPr>
          <w:t>2012</w:t>
        </w:r>
      </w:hyperlink>
      <w:r>
        <w:rPr>
          <w:color w:val="231F20"/>
        </w:rPr>
        <w:t>),</w:t>
      </w:r>
      <w:r>
        <w:rPr>
          <w:color w:val="231F20"/>
          <w:spacing w:val="-6"/>
        </w:rPr>
        <w:t> </w:t>
      </w:r>
      <w:r>
        <w:rPr>
          <w:color w:val="231F20"/>
        </w:rPr>
        <w:t>may</w:t>
      </w:r>
      <w:r>
        <w:rPr>
          <w:color w:val="231F20"/>
          <w:spacing w:val="-6"/>
        </w:rPr>
        <w:t> </w:t>
      </w:r>
      <w:r>
        <w:rPr>
          <w:color w:val="231F20"/>
        </w:rPr>
        <w:t>be</w:t>
      </w:r>
      <w:r>
        <w:rPr>
          <w:color w:val="231F20"/>
          <w:spacing w:val="-6"/>
        </w:rPr>
        <w:t> </w:t>
      </w:r>
      <w:r>
        <w:rPr>
          <w:color w:val="231F20"/>
        </w:rPr>
        <w:t>used</w:t>
      </w:r>
      <w:r>
        <w:rPr>
          <w:color w:val="231F20"/>
          <w:spacing w:val="-6"/>
        </w:rPr>
        <w:t> </w:t>
      </w:r>
      <w:r>
        <w:rPr>
          <w:color w:val="231F20"/>
        </w:rPr>
        <w:t>to</w:t>
      </w:r>
      <w:r>
        <w:rPr>
          <w:color w:val="231F20"/>
          <w:spacing w:val="-6"/>
        </w:rPr>
        <w:t> </w:t>
      </w:r>
      <w:r>
        <w:rPr>
          <w:color w:val="231F20"/>
        </w:rPr>
        <w:t>further</w:t>
      </w:r>
      <w:r>
        <w:rPr>
          <w:color w:val="231F20"/>
          <w:spacing w:val="-6"/>
        </w:rPr>
        <w:t> </w:t>
      </w:r>
      <w:r>
        <w:rPr>
          <w:color w:val="231F20"/>
        </w:rPr>
        <w:t>examine</w:t>
      </w:r>
      <w:r>
        <w:rPr>
          <w:color w:val="231F20"/>
          <w:spacing w:val="-6"/>
        </w:rPr>
        <w:t> </w:t>
      </w:r>
      <w:r>
        <w:rPr>
          <w:color w:val="231F20"/>
        </w:rPr>
        <w:t>the</w:t>
      </w:r>
      <w:r>
        <w:rPr>
          <w:color w:val="231F20"/>
          <w:spacing w:val="-6"/>
        </w:rPr>
        <w:t> </w:t>
      </w:r>
      <w:r>
        <w:rPr>
          <w:color w:val="231F20"/>
        </w:rPr>
        <w:t>causal</w:t>
      </w:r>
      <w:r>
        <w:rPr>
          <w:color w:val="231F20"/>
          <w:spacing w:val="-6"/>
        </w:rPr>
        <w:t> </w:t>
      </w:r>
      <w:r>
        <w:rPr>
          <w:color w:val="231F20"/>
        </w:rPr>
        <w:t>relations</w:t>
      </w:r>
      <w:r>
        <w:rPr>
          <w:color w:val="231F20"/>
          <w:spacing w:val="-6"/>
        </w:rPr>
        <w:t> </w:t>
      </w:r>
      <w:r>
        <w:rPr>
          <w:color w:val="231F20"/>
        </w:rPr>
        <w:t>between parenting and prosocial behaviors. In addition, all measures  </w:t>
      </w:r>
      <w:r>
        <w:rPr>
          <w:color w:val="231F20"/>
          <w:spacing w:val="38"/>
        </w:rPr>
        <w:t> </w:t>
      </w:r>
      <w:r>
        <w:rPr>
          <w:color w:val="231F20"/>
        </w:rPr>
        <w:t>used</w:t>
      </w:r>
    </w:p>
    <w:p>
      <w:pPr>
        <w:pStyle w:val="BodyText"/>
        <w:spacing w:line="256" w:lineRule="auto" w:before="77"/>
        <w:ind w:left="119" w:right="716"/>
        <w:jc w:val="both"/>
      </w:pPr>
      <w:r>
        <w:rPr/>
        <w:br w:type="column"/>
      </w:r>
      <w:r>
        <w:rPr>
          <w:color w:val="231F20"/>
        </w:rPr>
        <w:t>in the current study were self- and other-report questionnaires. Mother and fathers self-reported their own parenting, and average maternal and paternal reports of child prosocial behavior were used. Thus, the results may be prone to same-method bias. Studies using different measures of child behavior may be more likely to demonstrate child influences on parental behavior over time. At the same time, the study was strengthened by the inclusion of two reporters of child behavior. Despite these limitations, this study provides fruitful insights into the development of prosocial behav- ior in early childhood within the family context. The study con- tributes to the literature by focusing on prosocial behavior devel- opment during early childhood (vs. adolescence, e.g., </w:t>
      </w:r>
      <w:hyperlink w:history="true" w:anchor="_bookmark12">
        <w:r>
          <w:rPr>
            <w:color w:val="2E3092"/>
          </w:rPr>
          <w:t>Carlo et al.,</w:t>
        </w:r>
      </w:hyperlink>
      <w:r>
        <w:rPr>
          <w:color w:val="2E3092"/>
        </w:rPr>
        <w:t> </w:t>
      </w:r>
      <w:hyperlink w:history="true" w:anchor="_bookmark12">
        <w:r>
          <w:rPr>
            <w:color w:val="2E3092"/>
          </w:rPr>
          <w:t>2010</w:t>
        </w:r>
      </w:hyperlink>
      <w:r>
        <w:rPr>
          <w:color w:val="231F20"/>
        </w:rPr>
        <w:t>) using an actor–partner interdependence model (vs. more simplified models, e.g., </w:t>
      </w:r>
      <w:hyperlink w:history="true" w:anchor="_bookmark32">
        <w:r>
          <w:rPr>
            <w:color w:val="2E3092"/>
          </w:rPr>
          <w:t>Newton et al., 2014</w:t>
        </w:r>
      </w:hyperlink>
      <w:r>
        <w:rPr>
          <w:color w:val="231F20"/>
        </w:rPr>
        <w:t>). We demonstrated herein that warmth of both fathers and mothers is an important predictor of child prosociality, in an additive fashion; that the role of child prosociality in eliciting parental behavior during early childhood may be limited; and that parenting behaviors are asso- ciated with the parenting of a spouse. These findings contribute to current theorizing on the dynamic relations between the behaviors of multiple family members.</w:t>
      </w:r>
    </w:p>
    <w:p>
      <w:pPr>
        <w:pStyle w:val="BodyText"/>
      </w:pPr>
    </w:p>
    <w:p>
      <w:pPr>
        <w:pStyle w:val="Heading1"/>
        <w:spacing w:before="154"/>
        <w:ind w:left="195" w:right="792"/>
        <w:jc w:val="center"/>
      </w:pPr>
      <w:bookmarkStart w:name="References" w:id="40"/>
      <w:bookmarkEnd w:id="40"/>
      <w:r>
        <w:rPr>
          <w:b w:val="0"/>
        </w:rPr>
      </w:r>
      <w:r>
        <w:rPr>
          <w:color w:val="231F20"/>
        </w:rPr>
        <w:t>References</w:t>
      </w:r>
    </w:p>
    <w:p>
      <w:pPr>
        <w:spacing w:line="261" w:lineRule="auto" w:before="138"/>
        <w:ind w:left="279" w:right="718" w:hanging="160"/>
        <w:jc w:val="both"/>
        <w:rPr>
          <w:sz w:val="16"/>
        </w:rPr>
      </w:pPr>
      <w:r>
        <w:rPr>
          <w:color w:val="231F20"/>
          <w:sz w:val="16"/>
        </w:rPr>
        <w:t>Agrawal, A., Heath, A. C., Grant, J. D., Pergadia, M. L., Statham, D. J., Bucholz, K. K., . . . Madden, P. A. (2006). Assortative mating for cigarette smoking and for alcohol consumption in female Australian twins and their spouses. </w:t>
      </w:r>
      <w:r>
        <w:rPr>
          <w:i/>
          <w:color w:val="231F20"/>
          <w:sz w:val="16"/>
        </w:rPr>
        <w:t>Behavior Genetics, 36, </w:t>
      </w:r>
      <w:r>
        <w:rPr>
          <w:color w:val="231F20"/>
          <w:sz w:val="16"/>
        </w:rPr>
        <w:t>553–566.    </w:t>
      </w:r>
      <w:hyperlink r:id="rId13">
        <w:r>
          <w:rPr>
            <w:color w:val="2E3092"/>
            <w:sz w:val="16"/>
          </w:rPr>
          <w:t>http://dx.doi</w:t>
        </w:r>
      </w:hyperlink>
    </w:p>
    <w:p>
      <w:pPr>
        <w:spacing w:before="0"/>
        <w:ind w:left="279" w:right="1379" w:firstLine="0"/>
        <w:jc w:val="left"/>
        <w:rPr>
          <w:sz w:val="16"/>
        </w:rPr>
      </w:pPr>
      <w:hyperlink r:id="rId13">
        <w:r>
          <w:rPr>
            <w:color w:val="2E3092"/>
            <w:sz w:val="16"/>
          </w:rPr>
          <w:t>.org/10.1007/s10519-006-9081-8</w:t>
        </w:r>
      </w:hyperlink>
    </w:p>
    <w:p>
      <w:pPr>
        <w:spacing w:line="261" w:lineRule="auto" w:before="16"/>
        <w:ind w:left="279" w:right="717" w:hanging="160"/>
        <w:jc w:val="both"/>
        <w:rPr>
          <w:sz w:val="16"/>
        </w:rPr>
      </w:pPr>
      <w:r>
        <w:rPr>
          <w:color w:val="231F20"/>
          <w:sz w:val="16"/>
        </w:rPr>
        <w:t>Barnett,</w:t>
      </w:r>
      <w:r>
        <w:rPr>
          <w:color w:val="231F20"/>
          <w:spacing w:val="-4"/>
          <w:sz w:val="16"/>
        </w:rPr>
        <w:t> </w:t>
      </w:r>
      <w:r>
        <w:rPr>
          <w:color w:val="231F20"/>
          <w:sz w:val="16"/>
        </w:rPr>
        <w:t>M.</w:t>
      </w:r>
      <w:r>
        <w:rPr>
          <w:color w:val="231F20"/>
          <w:spacing w:val="-4"/>
          <w:sz w:val="16"/>
        </w:rPr>
        <w:t> </w:t>
      </w:r>
      <w:r>
        <w:rPr>
          <w:color w:val="231F20"/>
          <w:sz w:val="16"/>
        </w:rPr>
        <w:t>A.,</w:t>
      </w:r>
      <w:r>
        <w:rPr>
          <w:color w:val="231F20"/>
          <w:spacing w:val="-4"/>
          <w:sz w:val="16"/>
        </w:rPr>
        <w:t> </w:t>
      </w:r>
      <w:r>
        <w:rPr>
          <w:color w:val="231F20"/>
          <w:sz w:val="16"/>
        </w:rPr>
        <w:t>Gustafsson,</w:t>
      </w:r>
      <w:r>
        <w:rPr>
          <w:color w:val="231F20"/>
          <w:spacing w:val="-4"/>
          <w:sz w:val="16"/>
        </w:rPr>
        <w:t> </w:t>
      </w:r>
      <w:r>
        <w:rPr>
          <w:color w:val="231F20"/>
          <w:sz w:val="16"/>
        </w:rPr>
        <w:t>H.,</w:t>
      </w:r>
      <w:r>
        <w:rPr>
          <w:color w:val="231F20"/>
          <w:spacing w:val="-4"/>
          <w:sz w:val="16"/>
        </w:rPr>
        <w:t> </w:t>
      </w:r>
      <w:r>
        <w:rPr>
          <w:color w:val="231F20"/>
          <w:sz w:val="16"/>
        </w:rPr>
        <w:t>Deng,</w:t>
      </w:r>
      <w:r>
        <w:rPr>
          <w:color w:val="231F20"/>
          <w:spacing w:val="-4"/>
          <w:sz w:val="16"/>
        </w:rPr>
        <w:t> </w:t>
      </w:r>
      <w:r>
        <w:rPr>
          <w:color w:val="231F20"/>
          <w:sz w:val="16"/>
        </w:rPr>
        <w:t>M.,</w:t>
      </w:r>
      <w:r>
        <w:rPr>
          <w:color w:val="231F20"/>
          <w:spacing w:val="-4"/>
          <w:sz w:val="16"/>
        </w:rPr>
        <w:t> </w:t>
      </w:r>
      <w:r>
        <w:rPr>
          <w:color w:val="231F20"/>
          <w:sz w:val="16"/>
        </w:rPr>
        <w:t>Mills-Koonce,</w:t>
      </w:r>
      <w:r>
        <w:rPr>
          <w:color w:val="231F20"/>
          <w:spacing w:val="-4"/>
          <w:sz w:val="16"/>
        </w:rPr>
        <w:t> </w:t>
      </w:r>
      <w:r>
        <w:rPr>
          <w:color w:val="231F20"/>
          <w:sz w:val="16"/>
        </w:rPr>
        <w:t>W.</w:t>
      </w:r>
      <w:r>
        <w:rPr>
          <w:color w:val="231F20"/>
          <w:spacing w:val="-4"/>
          <w:sz w:val="16"/>
        </w:rPr>
        <w:t> </w:t>
      </w:r>
      <w:r>
        <w:rPr>
          <w:color w:val="231F20"/>
          <w:sz w:val="16"/>
        </w:rPr>
        <w:t>R.,</w:t>
      </w:r>
      <w:r>
        <w:rPr>
          <w:color w:val="231F20"/>
          <w:spacing w:val="-4"/>
          <w:sz w:val="16"/>
        </w:rPr>
        <w:t> </w:t>
      </w:r>
      <w:r>
        <w:rPr>
          <w:color w:val="231F20"/>
          <w:sz w:val="16"/>
        </w:rPr>
        <w:t>&amp;</w:t>
      </w:r>
      <w:r>
        <w:rPr>
          <w:color w:val="231F20"/>
          <w:spacing w:val="-4"/>
          <w:sz w:val="16"/>
        </w:rPr>
        <w:t> </w:t>
      </w:r>
      <w:r>
        <w:rPr>
          <w:color w:val="231F20"/>
          <w:sz w:val="16"/>
        </w:rPr>
        <w:t>Cox,</w:t>
      </w:r>
      <w:r>
        <w:rPr>
          <w:color w:val="231F20"/>
          <w:spacing w:val="-4"/>
          <w:sz w:val="16"/>
        </w:rPr>
        <w:t> </w:t>
      </w:r>
      <w:r>
        <w:rPr>
          <w:color w:val="231F20"/>
          <w:sz w:val="16"/>
        </w:rPr>
        <w:t>M. (2012). Bidirectional associations among sensitive parenting, language development, and social competence. </w:t>
      </w:r>
      <w:r>
        <w:rPr>
          <w:i/>
          <w:color w:val="231F20"/>
          <w:sz w:val="16"/>
        </w:rPr>
        <w:t>Infant and Child Development,</w:t>
      </w:r>
      <w:r>
        <w:rPr>
          <w:i/>
          <w:color w:val="231F20"/>
          <w:spacing w:val="-24"/>
          <w:sz w:val="16"/>
        </w:rPr>
        <w:t> </w:t>
      </w:r>
      <w:r>
        <w:rPr>
          <w:i/>
          <w:color w:val="231F20"/>
          <w:sz w:val="16"/>
        </w:rPr>
        <w:t>21, </w:t>
      </w:r>
      <w:r>
        <w:rPr>
          <w:color w:val="231F20"/>
          <w:sz w:val="16"/>
        </w:rPr>
        <w:t>374 –393.</w:t>
      </w:r>
      <w:r>
        <w:rPr>
          <w:color w:val="231F20"/>
          <w:spacing w:val="-8"/>
          <w:sz w:val="16"/>
        </w:rPr>
        <w:t> </w:t>
      </w:r>
      <w:hyperlink r:id="rId14">
        <w:r>
          <w:rPr>
            <w:color w:val="2E3092"/>
            <w:sz w:val="16"/>
          </w:rPr>
          <w:t>http://dx.doi.org/10.1002/icd.1750</w:t>
        </w:r>
      </w:hyperlink>
    </w:p>
    <w:p>
      <w:pPr>
        <w:spacing w:line="261" w:lineRule="auto" w:before="0"/>
        <w:ind w:left="279" w:right="717" w:hanging="160"/>
        <w:jc w:val="both"/>
        <w:rPr>
          <w:sz w:val="16"/>
        </w:rPr>
      </w:pPr>
      <w:r>
        <w:rPr>
          <w:color w:val="231F20"/>
          <w:sz w:val="16"/>
        </w:rPr>
        <w:t>Baumeister, R. F., Bratslavsky, E., Finkenauer, C., &amp; Vohs, K. D. (2001). Bad is stronger than good. </w:t>
      </w:r>
      <w:r>
        <w:rPr>
          <w:i/>
          <w:color w:val="231F20"/>
          <w:sz w:val="16"/>
        </w:rPr>
        <w:t>Review of General Psychology, 5, </w:t>
      </w:r>
      <w:r>
        <w:rPr>
          <w:color w:val="231F20"/>
          <w:sz w:val="16"/>
        </w:rPr>
        <w:t>323–370. </w:t>
      </w:r>
      <w:hyperlink r:id="rId15">
        <w:r>
          <w:rPr>
            <w:color w:val="2E3092"/>
            <w:sz w:val="16"/>
          </w:rPr>
          <w:t>http://dx.doi.org/10.1037/1089-2680.5.4.323</w:t>
        </w:r>
      </w:hyperlink>
    </w:p>
    <w:p>
      <w:pPr>
        <w:spacing w:before="0"/>
        <w:ind w:left="119" w:right="0" w:firstLine="0"/>
        <w:jc w:val="both"/>
        <w:rPr>
          <w:sz w:val="16"/>
        </w:rPr>
      </w:pPr>
      <w:r>
        <w:rPr>
          <w:color w:val="231F20"/>
          <w:sz w:val="16"/>
        </w:rPr>
        <w:t>Belsky,  J.   (1981).  Early  human  experience:  A   family   perspective.</w:t>
      </w:r>
    </w:p>
    <w:p>
      <w:pPr>
        <w:spacing w:before="16"/>
        <w:ind w:left="279" w:right="580" w:firstLine="0"/>
        <w:jc w:val="left"/>
        <w:rPr>
          <w:sz w:val="16"/>
        </w:rPr>
      </w:pPr>
      <w:r>
        <w:rPr>
          <w:i/>
          <w:color w:val="231F20"/>
          <w:sz w:val="16"/>
        </w:rPr>
        <w:t>Developmental  Psychology,  17,  </w:t>
      </w:r>
      <w:r>
        <w:rPr>
          <w:color w:val="231F20"/>
          <w:sz w:val="16"/>
        </w:rPr>
        <w:t>3–23.   </w:t>
      </w:r>
      <w:hyperlink r:id="rId16">
        <w:r>
          <w:rPr>
            <w:color w:val="2E3092"/>
            <w:sz w:val="16"/>
          </w:rPr>
          <w:t>http://dx.doi.org/10.1037/</w:t>
        </w:r>
      </w:hyperlink>
    </w:p>
    <w:p>
      <w:pPr>
        <w:spacing w:before="16"/>
        <w:ind w:left="279" w:right="1379" w:firstLine="0"/>
        <w:jc w:val="left"/>
        <w:rPr>
          <w:sz w:val="16"/>
        </w:rPr>
      </w:pPr>
      <w:hyperlink r:id="rId16">
        <w:r>
          <w:rPr>
            <w:color w:val="2E3092"/>
            <w:sz w:val="16"/>
          </w:rPr>
          <w:t>0012-1649.17.1.3</w:t>
        </w:r>
      </w:hyperlink>
    </w:p>
    <w:p>
      <w:pPr>
        <w:spacing w:line="261" w:lineRule="auto" w:before="16"/>
        <w:ind w:left="279" w:right="717" w:hanging="160"/>
        <w:jc w:val="both"/>
        <w:rPr>
          <w:sz w:val="16"/>
        </w:rPr>
      </w:pPr>
      <w:r>
        <w:rPr>
          <w:color w:val="231F20"/>
          <w:sz w:val="16"/>
        </w:rPr>
        <w:t>Bianchi, S. M., &amp; Milkie, M. A. (2010). Work and family research in the first decade of the 21st century. </w:t>
      </w:r>
      <w:r>
        <w:rPr>
          <w:i/>
          <w:color w:val="231F20"/>
          <w:sz w:val="16"/>
        </w:rPr>
        <w:t>Journal of Marriage and Family, 72, </w:t>
      </w:r>
      <w:r>
        <w:rPr>
          <w:color w:val="231F20"/>
          <w:sz w:val="16"/>
        </w:rPr>
        <w:t>705–725. </w:t>
      </w:r>
      <w:hyperlink r:id="rId17">
        <w:r>
          <w:rPr>
            <w:color w:val="2E3092"/>
            <w:sz w:val="16"/>
          </w:rPr>
          <w:t>http://dx.doi.org/10.1111/j.1741-3737.2010.00726.x</w:t>
        </w:r>
      </w:hyperlink>
    </w:p>
    <w:p>
      <w:pPr>
        <w:spacing w:line="261" w:lineRule="auto" w:before="0"/>
        <w:ind w:left="279" w:right="717" w:hanging="160"/>
        <w:jc w:val="both"/>
        <w:rPr>
          <w:sz w:val="16"/>
        </w:rPr>
      </w:pPr>
      <w:r>
        <w:rPr>
          <w:color w:val="231F20"/>
          <w:sz w:val="16"/>
        </w:rPr>
        <w:t>Brownell, C. A., Iesue, S. S., Nichols, S. R., &amp; Svetlova, M. (2013). Mine or yours? Development of sharing in toddlers in relation to ownership understanding. </w:t>
      </w:r>
      <w:r>
        <w:rPr>
          <w:i/>
          <w:color w:val="231F20"/>
          <w:sz w:val="16"/>
        </w:rPr>
        <w:t>Child Development, 84, </w:t>
      </w:r>
      <w:r>
        <w:rPr>
          <w:color w:val="231F20"/>
          <w:sz w:val="16"/>
        </w:rPr>
        <w:t>906 –920. </w:t>
      </w:r>
      <w:hyperlink r:id="rId18">
        <w:r>
          <w:rPr>
            <w:color w:val="2E3092"/>
            <w:sz w:val="16"/>
          </w:rPr>
          <w:t>http://dx.doi.org/</w:t>
        </w:r>
      </w:hyperlink>
      <w:r>
        <w:rPr>
          <w:color w:val="2E3092"/>
          <w:sz w:val="16"/>
        </w:rPr>
        <w:t> </w:t>
      </w:r>
      <w:hyperlink r:id="rId18">
        <w:r>
          <w:rPr>
            <w:color w:val="2E3092"/>
            <w:sz w:val="16"/>
          </w:rPr>
          <w:t>10.1111/cdev.12009</w:t>
        </w:r>
      </w:hyperlink>
    </w:p>
    <w:p>
      <w:pPr>
        <w:spacing w:line="261" w:lineRule="auto" w:before="0"/>
        <w:ind w:left="279" w:right="717" w:hanging="160"/>
        <w:jc w:val="both"/>
        <w:rPr>
          <w:sz w:val="16"/>
        </w:rPr>
      </w:pPr>
      <w:r>
        <w:rPr>
          <w:color w:val="231F20"/>
          <w:sz w:val="16"/>
        </w:rPr>
        <w:t>Cabrera, N. J., Shannon, J. D., &amp; Tamis-LeMonda, C. (2007). Fathers’ influence on their children’s cognitive and emotional development: From toddlers to pre-K. </w:t>
      </w:r>
      <w:r>
        <w:rPr>
          <w:i/>
          <w:color w:val="231F20"/>
          <w:sz w:val="16"/>
        </w:rPr>
        <w:t>Applied Developmental Science, 11, </w:t>
      </w:r>
      <w:r>
        <w:rPr>
          <w:color w:val="231F20"/>
          <w:sz w:val="16"/>
        </w:rPr>
        <w:t>208 –213. </w:t>
      </w:r>
      <w:hyperlink r:id="rId19">
        <w:r>
          <w:rPr>
            <w:color w:val="2E3092"/>
            <w:sz w:val="16"/>
          </w:rPr>
          <w:t>http://dx.doi.org/10.1080/10888690701762100</w:t>
        </w:r>
      </w:hyperlink>
    </w:p>
    <w:p>
      <w:pPr>
        <w:spacing w:line="261" w:lineRule="auto" w:before="0"/>
        <w:ind w:left="41" w:right="717" w:firstLine="0"/>
        <w:jc w:val="right"/>
        <w:rPr>
          <w:sz w:val="16"/>
        </w:rPr>
      </w:pPr>
      <w:r>
        <w:rPr>
          <w:color w:val="231F20"/>
          <w:sz w:val="16"/>
        </w:rPr>
        <w:t>Cabrera, N. J., Tamis-LeMonda, C. S., Bradley, R. H., Hofferth, S., &amp;</w:t>
      </w:r>
      <w:r>
        <w:rPr>
          <w:color w:val="231F20"/>
          <w:w w:val="100"/>
          <w:sz w:val="16"/>
        </w:rPr>
        <w:t> </w:t>
      </w:r>
      <w:r>
        <w:rPr>
          <w:color w:val="231F20"/>
          <w:sz w:val="16"/>
        </w:rPr>
        <w:t>Lamb, M. E. (2000). Fatherhood in the twenty-first century. </w:t>
      </w:r>
      <w:r>
        <w:rPr>
          <w:i/>
          <w:color w:val="231F20"/>
          <w:sz w:val="16"/>
        </w:rPr>
        <w:t>Child</w:t>
      </w:r>
      <w:r>
        <w:rPr>
          <w:i/>
          <w:color w:val="231F20"/>
          <w:w w:val="100"/>
          <w:sz w:val="16"/>
        </w:rPr>
        <w:t> </w:t>
      </w:r>
      <w:r>
        <w:rPr>
          <w:i/>
          <w:color w:val="231F20"/>
          <w:sz w:val="16"/>
        </w:rPr>
        <w:t>Development, 71, </w:t>
      </w:r>
      <w:r>
        <w:rPr>
          <w:color w:val="231F20"/>
          <w:sz w:val="16"/>
        </w:rPr>
        <w:t>127–136. </w:t>
      </w:r>
      <w:hyperlink r:id="rId20">
        <w:r>
          <w:rPr>
            <w:color w:val="2E3092"/>
            <w:sz w:val="16"/>
          </w:rPr>
          <w:t>http://dx.doi.org/10.1111/1467-8624.00126</w:t>
        </w:r>
      </w:hyperlink>
      <w:r>
        <w:rPr>
          <w:color w:val="2E3092"/>
          <w:w w:val="100"/>
          <w:sz w:val="16"/>
        </w:rPr>
        <w:t> </w:t>
      </w:r>
      <w:r>
        <w:rPr>
          <w:color w:val="231F20"/>
          <w:sz w:val="16"/>
        </w:rPr>
        <w:t>Carlo, G. (2014). The development and correlates of prosocial moral</w:t>
      </w:r>
      <w:r>
        <w:rPr>
          <w:color w:val="231F20"/>
          <w:w w:val="100"/>
          <w:sz w:val="16"/>
        </w:rPr>
        <w:t> </w:t>
      </w:r>
      <w:r>
        <w:rPr>
          <w:color w:val="231F20"/>
          <w:sz w:val="16"/>
        </w:rPr>
        <w:t>behaviors. In J. G. Smetana &amp; M. Killen (Eds.), </w:t>
      </w:r>
      <w:r>
        <w:rPr>
          <w:i/>
          <w:color w:val="231F20"/>
          <w:sz w:val="16"/>
        </w:rPr>
        <w:t>Handbook of moral</w:t>
      </w:r>
      <w:r>
        <w:rPr>
          <w:i/>
          <w:color w:val="231F20"/>
          <w:sz w:val="16"/>
        </w:rPr>
        <w:t> development </w:t>
      </w:r>
      <w:r>
        <w:rPr>
          <w:color w:val="231F20"/>
          <w:sz w:val="16"/>
        </w:rPr>
        <w:t>(2nd ed., pp. 208 –234). New York, NY: Psychology Press.</w:t>
      </w:r>
    </w:p>
    <w:p>
      <w:pPr>
        <w:spacing w:before="0"/>
        <w:ind w:left="279" w:right="1379" w:firstLine="0"/>
        <w:jc w:val="left"/>
        <w:rPr>
          <w:sz w:val="16"/>
        </w:rPr>
      </w:pPr>
      <w:hyperlink r:id="rId21">
        <w:r>
          <w:rPr>
            <w:color w:val="2E3092"/>
            <w:sz w:val="16"/>
          </w:rPr>
          <w:t>http://dx.doi.org/10.4324/9780203581957.ch10</w:t>
        </w:r>
      </w:hyperlink>
    </w:p>
    <w:p>
      <w:pPr>
        <w:spacing w:line="261" w:lineRule="auto" w:before="16"/>
        <w:ind w:left="279" w:right="717" w:hanging="160"/>
        <w:jc w:val="both"/>
        <w:rPr>
          <w:sz w:val="16"/>
        </w:rPr>
      </w:pPr>
      <w:r>
        <w:rPr>
          <w:color w:val="231F20"/>
          <w:sz w:val="16"/>
        </w:rPr>
        <w:t>Carlo, G., Mestre, M. V., Samper, P., Tur, A., &amp; Armenta, B. E. (2010). Feelings or cognitions? Moral cognitions and emotions as longitudinal predictors of prosocial and aggressive behaviors. </w:t>
      </w:r>
      <w:r>
        <w:rPr>
          <w:i/>
          <w:color w:val="231F20"/>
          <w:sz w:val="16"/>
        </w:rPr>
        <w:t>Personality and Indi- </w:t>
      </w:r>
      <w:r>
        <w:rPr>
          <w:i/>
          <w:color w:val="231F20"/>
          <w:sz w:val="16"/>
        </w:rPr>
        <w:t>vidual Differences, 48, </w:t>
      </w:r>
      <w:r>
        <w:rPr>
          <w:color w:val="231F20"/>
          <w:sz w:val="16"/>
        </w:rPr>
        <w:t>872– 877.   </w:t>
      </w:r>
      <w:hyperlink r:id="rId22">
        <w:r>
          <w:rPr>
            <w:color w:val="2E3092"/>
            <w:sz w:val="16"/>
          </w:rPr>
          <w:t>http://dx.doi.org/10.1016/j.paid.2010</w:t>
        </w:r>
      </w:hyperlink>
    </w:p>
    <w:p>
      <w:pPr>
        <w:spacing w:before="0"/>
        <w:ind w:left="279" w:right="1379" w:firstLine="0"/>
        <w:jc w:val="left"/>
        <w:rPr>
          <w:sz w:val="16"/>
        </w:rPr>
      </w:pPr>
      <w:hyperlink r:id="rId22">
        <w:r>
          <w:rPr>
            <w:color w:val="2E3092"/>
            <w:sz w:val="16"/>
          </w:rPr>
          <w:t>.02.010</w:t>
        </w:r>
      </w:hyperlink>
    </w:p>
    <w:p>
      <w:pPr>
        <w:spacing w:after="0"/>
        <w:jc w:val="left"/>
        <w:rPr>
          <w:sz w:val="16"/>
        </w:rPr>
        <w:sectPr>
          <w:type w:val="continuous"/>
          <w:pgSz w:w="11880" w:h="15840"/>
          <w:pgMar w:top="960" w:bottom="280" w:left="840" w:right="240"/>
          <w:cols w:num="2" w:equalWidth="0">
            <w:col w:w="4922" w:space="238"/>
            <w:col w:w="5640"/>
          </w:cols>
        </w:sectPr>
      </w:pPr>
    </w:p>
    <w:p>
      <w:pPr>
        <w:pStyle w:val="BodyText"/>
        <w:spacing w:before="9"/>
        <w:rPr>
          <w:sz w:val="15"/>
        </w:rPr>
      </w:pPr>
    </w:p>
    <w:p>
      <w:pPr>
        <w:spacing w:after="0"/>
        <w:rPr>
          <w:sz w:val="15"/>
        </w:rPr>
        <w:sectPr>
          <w:pgSz w:w="11880" w:h="15840"/>
          <w:pgMar w:header="1039" w:footer="0" w:top="1220" w:bottom="280" w:left="860" w:right="240"/>
        </w:sectPr>
      </w:pPr>
    </w:p>
    <w:p>
      <w:pPr>
        <w:spacing w:line="264" w:lineRule="auto" w:before="80"/>
        <w:ind w:left="260" w:right="1" w:hanging="160"/>
        <w:jc w:val="both"/>
        <w:rPr>
          <w:sz w:val="16"/>
        </w:rPr>
      </w:pPr>
      <w:r>
        <w:rPr/>
        <w:pict>
          <v:shape style="position:absolute;margin-left:5.562724pt;margin-top:215.498978pt;width:20pt;height:367pt;mso-position-horizontal-relative:page;mso-position-vertical-relative:page;z-index:1432"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bookmarkStart w:name="_bookmark14" w:id="41"/>
      <w:bookmarkEnd w:id="41"/>
      <w:r>
        <w:rPr/>
      </w:r>
      <w:r>
        <w:rPr>
          <w:color w:val="231F20"/>
          <w:sz w:val="16"/>
        </w:rPr>
        <w:t>Conger, R. D., Schofield, T. J., &amp; Neppl, T. K. (2012). Intergenerational continuity and discontinuity in harsh parenting. </w:t>
      </w:r>
      <w:r>
        <w:rPr>
          <w:i/>
          <w:color w:val="231F20"/>
          <w:sz w:val="16"/>
        </w:rPr>
        <w:t>Parenting: Science and </w:t>
      </w:r>
      <w:r>
        <w:rPr>
          <w:i/>
          <w:color w:val="231F20"/>
          <w:sz w:val="16"/>
        </w:rPr>
        <w:t>Practice,  12,  </w:t>
      </w:r>
      <w:r>
        <w:rPr>
          <w:color w:val="231F20"/>
          <w:sz w:val="16"/>
        </w:rPr>
        <w:t>222–231.   </w:t>
      </w:r>
      <w:hyperlink r:id="rId23">
        <w:r>
          <w:rPr>
            <w:color w:val="2E3092"/>
            <w:sz w:val="16"/>
          </w:rPr>
          <w:t>http://dx.doi.org/10.1080/15295192.2012</w:t>
        </w:r>
      </w:hyperlink>
    </w:p>
    <w:p>
      <w:pPr>
        <w:spacing w:before="1"/>
        <w:ind w:left="260" w:right="0" w:firstLine="0"/>
        <w:jc w:val="left"/>
        <w:rPr>
          <w:sz w:val="16"/>
        </w:rPr>
      </w:pPr>
      <w:hyperlink r:id="rId23">
        <w:r>
          <w:rPr>
            <w:color w:val="2E3092"/>
            <w:sz w:val="16"/>
          </w:rPr>
          <w:t>.683360</w:t>
        </w:r>
      </w:hyperlink>
    </w:p>
    <w:p>
      <w:pPr>
        <w:spacing w:line="264" w:lineRule="auto" w:before="18"/>
        <w:ind w:left="260" w:right="5" w:hanging="160"/>
        <w:jc w:val="both"/>
        <w:rPr>
          <w:sz w:val="16"/>
        </w:rPr>
      </w:pPr>
      <w:bookmarkStart w:name="_bookmark15" w:id="42"/>
      <w:bookmarkEnd w:id="42"/>
      <w:r>
        <w:rPr/>
      </w:r>
      <w:r>
        <w:rPr>
          <w:color w:val="231F20"/>
          <w:sz w:val="16"/>
        </w:rPr>
        <w:t>Cook,</w:t>
      </w:r>
      <w:r>
        <w:rPr>
          <w:color w:val="231F20"/>
          <w:spacing w:val="-5"/>
          <w:sz w:val="16"/>
        </w:rPr>
        <w:t> </w:t>
      </w:r>
      <w:r>
        <w:rPr>
          <w:color w:val="231F20"/>
          <w:sz w:val="16"/>
        </w:rPr>
        <w:t>W.,</w:t>
      </w:r>
      <w:r>
        <w:rPr>
          <w:color w:val="231F20"/>
          <w:spacing w:val="-5"/>
          <w:sz w:val="16"/>
        </w:rPr>
        <w:t> </w:t>
      </w:r>
      <w:r>
        <w:rPr>
          <w:color w:val="231F20"/>
          <w:sz w:val="16"/>
        </w:rPr>
        <w:t>&amp;</w:t>
      </w:r>
      <w:r>
        <w:rPr>
          <w:color w:val="231F20"/>
          <w:spacing w:val="-5"/>
          <w:sz w:val="16"/>
        </w:rPr>
        <w:t> </w:t>
      </w:r>
      <w:r>
        <w:rPr>
          <w:color w:val="231F20"/>
          <w:sz w:val="16"/>
        </w:rPr>
        <w:t>Kenny,</w:t>
      </w:r>
      <w:r>
        <w:rPr>
          <w:color w:val="231F20"/>
          <w:spacing w:val="-5"/>
          <w:sz w:val="16"/>
        </w:rPr>
        <w:t> </w:t>
      </w:r>
      <w:r>
        <w:rPr>
          <w:color w:val="231F20"/>
          <w:sz w:val="16"/>
        </w:rPr>
        <w:t>D.</w:t>
      </w:r>
      <w:r>
        <w:rPr>
          <w:color w:val="231F20"/>
          <w:spacing w:val="-5"/>
          <w:sz w:val="16"/>
        </w:rPr>
        <w:t> </w:t>
      </w:r>
      <w:r>
        <w:rPr>
          <w:color w:val="231F20"/>
          <w:sz w:val="16"/>
        </w:rPr>
        <w:t>(2005).</w:t>
      </w:r>
      <w:r>
        <w:rPr>
          <w:color w:val="231F20"/>
          <w:spacing w:val="-5"/>
          <w:sz w:val="16"/>
        </w:rPr>
        <w:t> </w:t>
      </w:r>
      <w:r>
        <w:rPr>
          <w:color w:val="231F20"/>
          <w:sz w:val="16"/>
        </w:rPr>
        <w:t>The</w:t>
      </w:r>
      <w:r>
        <w:rPr>
          <w:color w:val="231F20"/>
          <w:spacing w:val="-5"/>
          <w:sz w:val="16"/>
        </w:rPr>
        <w:t> </w:t>
      </w:r>
      <w:r>
        <w:rPr>
          <w:color w:val="231F20"/>
          <w:sz w:val="16"/>
        </w:rPr>
        <w:t>Actor–Partner</w:t>
      </w:r>
      <w:r>
        <w:rPr>
          <w:color w:val="231F20"/>
          <w:spacing w:val="-5"/>
          <w:sz w:val="16"/>
        </w:rPr>
        <w:t> </w:t>
      </w:r>
      <w:r>
        <w:rPr>
          <w:color w:val="231F20"/>
          <w:sz w:val="16"/>
        </w:rPr>
        <w:t>interdependence</w:t>
      </w:r>
      <w:r>
        <w:rPr>
          <w:color w:val="231F20"/>
          <w:spacing w:val="-5"/>
          <w:sz w:val="16"/>
        </w:rPr>
        <w:t> </w:t>
      </w:r>
      <w:bookmarkStart w:name="_bookmark16" w:id="43"/>
      <w:bookmarkEnd w:id="43"/>
      <w:r>
        <w:rPr>
          <w:color w:val="231F20"/>
          <w:sz w:val="16"/>
        </w:rPr>
        <w:t>model:</w:t>
      </w:r>
      <w:r>
        <w:rPr>
          <w:color w:val="231F20"/>
          <w:sz w:val="16"/>
        </w:rPr>
        <w:t> A model of bidirectional effects in developmental studies. </w:t>
      </w:r>
      <w:r>
        <w:rPr>
          <w:i/>
          <w:color w:val="231F20"/>
          <w:sz w:val="16"/>
        </w:rPr>
        <w:t>International </w:t>
      </w:r>
      <w:r>
        <w:rPr>
          <w:i/>
          <w:color w:val="231F20"/>
          <w:sz w:val="16"/>
        </w:rPr>
        <w:t>Journal of Behavioral Development, 29, </w:t>
      </w:r>
      <w:r>
        <w:rPr>
          <w:color w:val="231F20"/>
          <w:sz w:val="16"/>
        </w:rPr>
        <w:t>101–109. </w:t>
      </w:r>
      <w:hyperlink r:id="rId24">
        <w:r>
          <w:rPr>
            <w:color w:val="2E3092"/>
            <w:sz w:val="16"/>
          </w:rPr>
          <w:t>http://dx.doi.org/</w:t>
        </w:r>
      </w:hyperlink>
      <w:r>
        <w:rPr>
          <w:color w:val="2E3092"/>
          <w:sz w:val="16"/>
        </w:rPr>
        <w:t> </w:t>
      </w:r>
      <w:bookmarkStart w:name="_bookmark17" w:id="44"/>
      <w:bookmarkEnd w:id="44"/>
      <w:r>
        <w:rPr>
          <w:color w:val="2E3092"/>
          <w:sz w:val="16"/>
        </w:rPr>
      </w:r>
      <w:hyperlink r:id="rId24">
        <w:r>
          <w:rPr>
            <w:color w:val="2E3092"/>
            <w:sz w:val="16"/>
          </w:rPr>
          <w:t>10.1080/01650250444000405</w:t>
        </w:r>
      </w:hyperlink>
    </w:p>
    <w:p>
      <w:pPr>
        <w:spacing w:line="264" w:lineRule="auto" w:before="1"/>
        <w:ind w:left="260" w:right="5" w:hanging="160"/>
        <w:jc w:val="both"/>
        <w:rPr>
          <w:sz w:val="16"/>
        </w:rPr>
      </w:pPr>
      <w:r>
        <w:rPr>
          <w:color w:val="231F20"/>
          <w:sz w:val="16"/>
        </w:rPr>
        <w:t>Day, R. D., &amp; Padilla-Walker, L. M. (2009). Mother and father </w:t>
      </w:r>
      <w:bookmarkStart w:name="_bookmark18" w:id="45"/>
      <w:bookmarkEnd w:id="45"/>
      <w:r>
        <w:rPr>
          <w:color w:val="231F20"/>
          <w:sz w:val="16"/>
        </w:rPr>
        <w:t>connect-</w:t>
      </w:r>
      <w:r>
        <w:rPr>
          <w:color w:val="231F20"/>
          <w:sz w:val="16"/>
        </w:rPr>
        <w:t> edness and involvement during early adolescence. </w:t>
      </w:r>
      <w:r>
        <w:rPr>
          <w:i/>
          <w:color w:val="231F20"/>
          <w:sz w:val="16"/>
        </w:rPr>
        <w:t>Journal of Family </w:t>
      </w:r>
      <w:r>
        <w:rPr>
          <w:i/>
          <w:color w:val="231F20"/>
          <w:sz w:val="16"/>
        </w:rPr>
        <w:t>Psychology, 23, </w:t>
      </w:r>
      <w:r>
        <w:rPr>
          <w:color w:val="231F20"/>
          <w:sz w:val="16"/>
        </w:rPr>
        <w:t>900 –904. </w:t>
      </w:r>
      <w:hyperlink r:id="rId25">
        <w:r>
          <w:rPr>
            <w:color w:val="2E3092"/>
            <w:sz w:val="16"/>
          </w:rPr>
          <w:t>http://dx.doi.org/10.1037/a0016438</w:t>
        </w:r>
      </w:hyperlink>
    </w:p>
    <w:p>
      <w:pPr>
        <w:spacing w:line="264" w:lineRule="auto" w:before="1"/>
        <w:ind w:left="260" w:right="5" w:hanging="160"/>
        <w:jc w:val="both"/>
        <w:rPr>
          <w:sz w:val="16"/>
        </w:rPr>
      </w:pPr>
      <w:bookmarkStart w:name="_bookmark19" w:id="46"/>
      <w:bookmarkEnd w:id="46"/>
      <w:r>
        <w:rPr/>
      </w:r>
      <w:r>
        <w:rPr>
          <w:color w:val="231F20"/>
          <w:sz w:val="16"/>
        </w:rPr>
        <w:t>Deater-Deckard, K., Pike, A., Petrill, S. A., Cutting, A. L., Hughes, C., &amp; O’Connor, T. G. (2001). Nonshared environmental processes in </w:t>
      </w:r>
      <w:bookmarkStart w:name="_bookmark21" w:id="47"/>
      <w:bookmarkEnd w:id="47"/>
      <w:r>
        <w:rPr>
          <w:color w:val="231F20"/>
          <w:sz w:val="16"/>
        </w:rPr>
        <w:t>social–</w:t>
      </w:r>
      <w:r>
        <w:rPr>
          <w:color w:val="231F20"/>
          <w:sz w:val="16"/>
        </w:rPr>
        <w:t> emotional development: An observational study of identical twin differ- ences in the preschool period. </w:t>
      </w:r>
      <w:r>
        <w:rPr>
          <w:i/>
          <w:color w:val="231F20"/>
          <w:sz w:val="16"/>
        </w:rPr>
        <w:t>Developmental Science, 4, </w:t>
      </w:r>
      <w:r>
        <w:rPr>
          <w:color w:val="231F20"/>
          <w:sz w:val="16"/>
        </w:rPr>
        <w:t>F1–F6. </w:t>
      </w:r>
      <w:hyperlink r:id="rId26">
        <w:r>
          <w:rPr>
            <w:color w:val="2E3092"/>
            <w:sz w:val="16"/>
          </w:rPr>
          <w:t>http://</w:t>
        </w:r>
      </w:hyperlink>
      <w:r>
        <w:rPr>
          <w:color w:val="2E3092"/>
          <w:sz w:val="16"/>
        </w:rPr>
        <w:t> </w:t>
      </w:r>
      <w:bookmarkStart w:name="_bookmark20" w:id="48"/>
      <w:bookmarkEnd w:id="48"/>
      <w:r>
        <w:rPr>
          <w:color w:val="2E3092"/>
          <w:sz w:val="16"/>
        </w:rPr>
      </w:r>
      <w:hyperlink r:id="rId26">
        <w:r>
          <w:rPr>
            <w:color w:val="2E3092"/>
            <w:sz w:val="16"/>
          </w:rPr>
          <w:t>dx.doi.org/10.1111/1467-7687.00157</w:t>
        </w:r>
      </w:hyperlink>
    </w:p>
    <w:p>
      <w:pPr>
        <w:spacing w:line="264" w:lineRule="auto" w:before="1"/>
        <w:ind w:left="260" w:right="5" w:hanging="160"/>
        <w:jc w:val="both"/>
        <w:rPr>
          <w:sz w:val="16"/>
        </w:rPr>
      </w:pPr>
      <w:r>
        <w:rPr>
          <w:color w:val="231F20"/>
          <w:sz w:val="16"/>
        </w:rPr>
        <w:t>De Mol, J., &amp; Buysse, A. (2008). The phenomenology of children’s influence on parents. </w:t>
      </w:r>
      <w:r>
        <w:rPr>
          <w:i/>
          <w:color w:val="231F20"/>
          <w:sz w:val="16"/>
        </w:rPr>
        <w:t>Journal of Family Therapy, 30, </w:t>
      </w:r>
      <w:r>
        <w:rPr>
          <w:color w:val="231F20"/>
          <w:sz w:val="16"/>
        </w:rPr>
        <w:t>163–193. </w:t>
      </w:r>
      <w:hyperlink r:id="rId27">
        <w:r>
          <w:rPr>
            <w:color w:val="2E3092"/>
            <w:sz w:val="16"/>
          </w:rPr>
          <w:t>http://</w:t>
        </w:r>
      </w:hyperlink>
      <w:r>
        <w:rPr>
          <w:color w:val="2E3092"/>
          <w:sz w:val="16"/>
        </w:rPr>
        <w:t> </w:t>
      </w:r>
      <w:bookmarkStart w:name="_bookmark22" w:id="49"/>
      <w:bookmarkEnd w:id="49"/>
      <w:r>
        <w:rPr>
          <w:color w:val="2E3092"/>
          <w:sz w:val="16"/>
        </w:rPr>
      </w:r>
      <w:hyperlink r:id="rId27">
        <w:r>
          <w:rPr>
            <w:color w:val="2E3092"/>
            <w:sz w:val="16"/>
          </w:rPr>
          <w:t>dx.doi.org/10.1111/j.1467-6427.2008.00424.x</w:t>
        </w:r>
      </w:hyperlink>
    </w:p>
    <w:p>
      <w:pPr>
        <w:spacing w:line="264" w:lineRule="auto" w:before="1"/>
        <w:ind w:left="260" w:right="5" w:hanging="160"/>
        <w:jc w:val="both"/>
        <w:rPr>
          <w:sz w:val="16"/>
        </w:rPr>
      </w:pPr>
      <w:r>
        <w:rPr>
          <w:color w:val="231F20"/>
          <w:sz w:val="16"/>
        </w:rPr>
        <w:t>Durrant, J., &amp; Ensom, R. (2012). Physical punishment of children:</w:t>
      </w:r>
      <w:r>
        <w:rPr>
          <w:color w:val="231F20"/>
          <w:spacing w:val="-10"/>
          <w:sz w:val="16"/>
        </w:rPr>
        <w:t> </w:t>
      </w:r>
      <w:bookmarkStart w:name="_bookmark24" w:id="50"/>
      <w:bookmarkEnd w:id="50"/>
      <w:r>
        <w:rPr>
          <w:color w:val="231F20"/>
          <w:sz w:val="16"/>
        </w:rPr>
        <w:t>Lessons</w:t>
      </w:r>
      <w:r>
        <w:rPr>
          <w:color w:val="231F20"/>
          <w:sz w:val="16"/>
        </w:rPr>
        <w:t> from 20 years of research. </w:t>
      </w:r>
      <w:r>
        <w:rPr>
          <w:i/>
          <w:color w:val="231F20"/>
          <w:sz w:val="16"/>
        </w:rPr>
        <w:t>Canadian Medical Association Journal, 184, </w:t>
      </w:r>
      <w:bookmarkStart w:name="_bookmark23" w:id="51"/>
      <w:bookmarkEnd w:id="51"/>
      <w:r>
        <w:rPr>
          <w:i/>
          <w:color w:val="231F20"/>
          <w:sz w:val="16"/>
        </w:rPr>
      </w:r>
      <w:r>
        <w:rPr>
          <w:color w:val="231F20"/>
          <w:sz w:val="16"/>
        </w:rPr>
        <w:t>1373–1377.</w:t>
      </w:r>
      <w:r>
        <w:rPr>
          <w:color w:val="231F20"/>
          <w:spacing w:val="13"/>
          <w:sz w:val="16"/>
        </w:rPr>
        <w:t> </w:t>
      </w:r>
      <w:hyperlink r:id="rId28">
        <w:r>
          <w:rPr>
            <w:color w:val="2E3092"/>
            <w:sz w:val="16"/>
          </w:rPr>
          <w:t>http://dx.doi.org/10.1503/cmaj.101314</w:t>
        </w:r>
      </w:hyperlink>
    </w:p>
    <w:p>
      <w:pPr>
        <w:spacing w:line="264" w:lineRule="auto" w:before="1"/>
        <w:ind w:left="260" w:right="4" w:hanging="160"/>
        <w:jc w:val="both"/>
        <w:rPr>
          <w:sz w:val="16"/>
        </w:rPr>
      </w:pPr>
      <w:r>
        <w:rPr>
          <w:color w:val="231F20"/>
          <w:sz w:val="16"/>
        </w:rPr>
        <w:t>Fraley, R. C., Roisman, G. I., &amp; Haltigan, J. D. (2013). The legacy of </w:t>
      </w:r>
      <w:bookmarkStart w:name="_bookmark25" w:id="52"/>
      <w:bookmarkEnd w:id="52"/>
      <w:r>
        <w:rPr>
          <w:color w:val="231F20"/>
          <w:sz w:val="16"/>
        </w:rPr>
        <w:t>early</w:t>
      </w:r>
      <w:r>
        <w:rPr>
          <w:color w:val="231F20"/>
          <w:sz w:val="16"/>
        </w:rPr>
        <w:t> experiences in development: Formalizing alternative models of how early experiences are carried forward over time. </w:t>
      </w:r>
      <w:r>
        <w:rPr>
          <w:i/>
          <w:color w:val="231F20"/>
          <w:sz w:val="16"/>
        </w:rPr>
        <w:t>Developmental Psy- </w:t>
      </w:r>
      <w:bookmarkStart w:name="_bookmark26" w:id="53"/>
      <w:bookmarkEnd w:id="53"/>
      <w:r>
        <w:rPr>
          <w:i/>
          <w:color w:val="231F20"/>
          <w:sz w:val="16"/>
        </w:rPr>
      </w:r>
      <w:r>
        <w:rPr>
          <w:i/>
          <w:color w:val="231F20"/>
          <w:sz w:val="16"/>
        </w:rPr>
        <w:t>chology, 49, </w:t>
      </w:r>
      <w:r>
        <w:rPr>
          <w:color w:val="231F20"/>
          <w:sz w:val="16"/>
        </w:rPr>
        <w:t>109 –126. </w:t>
      </w:r>
      <w:hyperlink r:id="rId29">
        <w:r>
          <w:rPr>
            <w:color w:val="2E3092"/>
            <w:sz w:val="16"/>
          </w:rPr>
          <w:t>http://dx.doi.org/10.1037/a0027852</w:t>
        </w:r>
      </w:hyperlink>
    </w:p>
    <w:p>
      <w:pPr>
        <w:spacing w:line="264" w:lineRule="auto" w:before="1"/>
        <w:ind w:left="260" w:right="5" w:hanging="160"/>
        <w:jc w:val="both"/>
        <w:rPr>
          <w:sz w:val="16"/>
        </w:rPr>
      </w:pPr>
      <w:r>
        <w:rPr>
          <w:color w:val="231F20"/>
          <w:sz w:val="16"/>
        </w:rPr>
        <w:t>Grusec, J. E. (1991). Socializing concern for others in the home. </w:t>
      </w:r>
      <w:bookmarkStart w:name="_bookmark27" w:id="54"/>
      <w:bookmarkEnd w:id="54"/>
      <w:r>
        <w:rPr>
          <w:color w:val="231F20"/>
          <w:sz w:val="16"/>
        </w:rPr>
      </w:r>
      <w:r>
        <w:rPr>
          <w:i/>
          <w:color w:val="231F20"/>
          <w:sz w:val="16"/>
        </w:rPr>
        <w:t>Devel- </w:t>
      </w:r>
      <w:r>
        <w:rPr>
          <w:i/>
          <w:color w:val="231F20"/>
          <w:sz w:val="16"/>
        </w:rPr>
        <w:t>opmental  Psychology,  27,  </w:t>
      </w:r>
      <w:r>
        <w:rPr>
          <w:color w:val="231F20"/>
          <w:sz w:val="16"/>
        </w:rPr>
        <w:t>338 –342.  </w:t>
      </w:r>
      <w:hyperlink r:id="rId30">
        <w:r>
          <w:rPr>
            <w:color w:val="2E3092"/>
            <w:sz w:val="16"/>
          </w:rPr>
          <w:t>http://dx.doi.org/10.1037/0012-</w:t>
        </w:r>
      </w:hyperlink>
    </w:p>
    <w:p>
      <w:pPr>
        <w:spacing w:before="1"/>
        <w:ind w:left="260" w:right="0" w:firstLine="0"/>
        <w:jc w:val="left"/>
        <w:rPr>
          <w:sz w:val="16"/>
        </w:rPr>
      </w:pPr>
      <w:bookmarkStart w:name="_bookmark28" w:id="55"/>
      <w:bookmarkEnd w:id="55"/>
      <w:r>
        <w:rPr/>
      </w:r>
      <w:hyperlink r:id="rId30">
        <w:r>
          <w:rPr>
            <w:color w:val="2E3092"/>
            <w:sz w:val="16"/>
          </w:rPr>
          <w:t>1649.27.2.338</w:t>
        </w:r>
      </w:hyperlink>
    </w:p>
    <w:p>
      <w:pPr>
        <w:spacing w:line="264" w:lineRule="auto" w:before="18"/>
        <w:ind w:left="260" w:right="5" w:hanging="160"/>
        <w:jc w:val="both"/>
        <w:rPr>
          <w:sz w:val="16"/>
        </w:rPr>
      </w:pPr>
      <w:r>
        <w:rPr>
          <w:color w:val="231F20"/>
          <w:sz w:val="16"/>
        </w:rPr>
        <w:t>Grusec, J. E., &amp; Davidov, M. (2010). Integrating different perspectives </w:t>
      </w:r>
      <w:bookmarkStart w:name="_bookmark29" w:id="56"/>
      <w:bookmarkEnd w:id="56"/>
      <w:r>
        <w:rPr>
          <w:color w:val="231F20"/>
          <w:sz w:val="16"/>
        </w:rPr>
        <w:t>on</w:t>
      </w:r>
      <w:r>
        <w:rPr>
          <w:color w:val="231F20"/>
          <w:sz w:val="16"/>
        </w:rPr>
        <w:t> socialization theory and research: A domain-specific approach. </w:t>
      </w:r>
      <w:r>
        <w:rPr>
          <w:i/>
          <w:color w:val="231F20"/>
          <w:sz w:val="16"/>
        </w:rPr>
        <w:t>Child </w:t>
      </w:r>
      <w:r>
        <w:rPr>
          <w:i/>
          <w:color w:val="231F20"/>
          <w:sz w:val="16"/>
        </w:rPr>
        <w:t>Development, 81, </w:t>
      </w:r>
      <w:r>
        <w:rPr>
          <w:color w:val="231F20"/>
          <w:sz w:val="16"/>
        </w:rPr>
        <w:t>687–709.  </w:t>
      </w:r>
      <w:hyperlink r:id="rId31">
        <w:r>
          <w:rPr>
            <w:color w:val="2E3092"/>
            <w:sz w:val="16"/>
          </w:rPr>
          <w:t>http://dx.doi.org/10.1111/j.1467-8624.2010</w:t>
        </w:r>
      </w:hyperlink>
    </w:p>
    <w:p>
      <w:pPr>
        <w:spacing w:before="1"/>
        <w:ind w:left="260" w:right="0" w:firstLine="0"/>
        <w:jc w:val="left"/>
        <w:rPr>
          <w:sz w:val="16"/>
        </w:rPr>
      </w:pPr>
      <w:bookmarkStart w:name="_bookmark30" w:id="57"/>
      <w:bookmarkEnd w:id="57"/>
      <w:r>
        <w:rPr/>
      </w:r>
      <w:hyperlink r:id="rId31">
        <w:r>
          <w:rPr>
            <w:color w:val="2E3092"/>
            <w:sz w:val="16"/>
          </w:rPr>
          <w:t>.01426.x</w:t>
        </w:r>
      </w:hyperlink>
    </w:p>
    <w:p>
      <w:pPr>
        <w:spacing w:line="264" w:lineRule="auto" w:before="18"/>
        <w:ind w:left="260" w:right="5" w:hanging="160"/>
        <w:jc w:val="both"/>
        <w:rPr>
          <w:sz w:val="16"/>
        </w:rPr>
      </w:pPr>
      <w:r>
        <w:rPr>
          <w:color w:val="231F20"/>
          <w:sz w:val="16"/>
        </w:rPr>
        <w:t>Hastings, P. D., McShane, K. E., Parker, R., &amp; Ladha, F. (2007). Ready </w:t>
      </w:r>
      <w:bookmarkStart w:name="_bookmark32" w:id="58"/>
      <w:bookmarkEnd w:id="58"/>
      <w:r>
        <w:rPr>
          <w:color w:val="231F20"/>
          <w:sz w:val="16"/>
        </w:rPr>
        <w:t>to</w:t>
      </w:r>
      <w:r>
        <w:rPr>
          <w:color w:val="231F20"/>
          <w:sz w:val="16"/>
        </w:rPr>
        <w:t> make nice: Parental socialization of young sons’ and daughters’ proso- cial behaviors with peers. </w:t>
      </w:r>
      <w:r>
        <w:rPr>
          <w:i/>
          <w:color w:val="231F20"/>
          <w:sz w:val="16"/>
        </w:rPr>
        <w:t>The Journal of Genetic Psychology: Research </w:t>
      </w:r>
      <w:r>
        <w:rPr>
          <w:i/>
          <w:color w:val="231F20"/>
          <w:sz w:val="16"/>
        </w:rPr>
        <w:t>and Theory on Human Development, 168, </w:t>
      </w:r>
      <w:r>
        <w:rPr>
          <w:color w:val="231F20"/>
          <w:sz w:val="16"/>
        </w:rPr>
        <w:t>177–200. </w:t>
      </w:r>
      <w:hyperlink r:id="rId32">
        <w:r>
          <w:rPr>
            <w:color w:val="2E3092"/>
            <w:sz w:val="16"/>
          </w:rPr>
          <w:t>http://dx.doi.org/</w:t>
        </w:r>
      </w:hyperlink>
      <w:r>
        <w:rPr>
          <w:color w:val="2E3092"/>
          <w:sz w:val="16"/>
        </w:rPr>
        <w:t> </w:t>
      </w:r>
      <w:bookmarkStart w:name="_bookmark31" w:id="59"/>
      <w:bookmarkEnd w:id="59"/>
      <w:r>
        <w:rPr>
          <w:color w:val="2E3092"/>
          <w:sz w:val="16"/>
        </w:rPr>
      </w:r>
      <w:hyperlink r:id="rId32">
        <w:r>
          <w:rPr>
            <w:color w:val="2E3092"/>
            <w:sz w:val="16"/>
          </w:rPr>
          <w:t>10.3200/GNTP.168.2.177-200</w:t>
        </w:r>
      </w:hyperlink>
    </w:p>
    <w:p>
      <w:pPr>
        <w:spacing w:line="264" w:lineRule="auto" w:before="1"/>
        <w:ind w:left="260" w:right="5" w:hanging="160"/>
        <w:jc w:val="both"/>
        <w:rPr>
          <w:sz w:val="16"/>
        </w:rPr>
      </w:pPr>
      <w:r>
        <w:rPr>
          <w:color w:val="231F20"/>
          <w:sz w:val="16"/>
        </w:rPr>
        <w:t>Hastings, P. D., Utendale, W. D., &amp; Sullivan, C. (2007). The </w:t>
      </w:r>
      <w:bookmarkStart w:name="_bookmark34" w:id="60"/>
      <w:bookmarkEnd w:id="60"/>
      <w:r>
        <w:rPr>
          <w:color w:val="231F20"/>
          <w:sz w:val="16"/>
        </w:rPr>
        <w:t>socialization</w:t>
      </w:r>
      <w:r>
        <w:rPr>
          <w:color w:val="231F20"/>
          <w:sz w:val="16"/>
        </w:rPr>
        <w:t> of prosocial development. In J. E. Grusec &amp; P. D. Hastings (Eds.), </w:t>
      </w:r>
      <w:r>
        <w:rPr>
          <w:i/>
          <w:color w:val="231F20"/>
          <w:sz w:val="16"/>
        </w:rPr>
        <w:t>Handbook of socialization: Theory and research </w:t>
      </w:r>
      <w:r>
        <w:rPr>
          <w:color w:val="231F20"/>
          <w:sz w:val="16"/>
        </w:rPr>
        <w:t>(pp. 638 – 664). </w:t>
      </w:r>
      <w:bookmarkStart w:name="_bookmark33" w:id="61"/>
      <w:bookmarkEnd w:id="61"/>
      <w:r>
        <w:rPr>
          <w:color w:val="231F20"/>
          <w:sz w:val="16"/>
        </w:rPr>
        <w:t>New</w:t>
      </w:r>
      <w:r>
        <w:rPr>
          <w:color w:val="231F20"/>
          <w:sz w:val="16"/>
        </w:rPr>
        <w:t> </w:t>
      </w:r>
      <w:bookmarkStart w:name="_bookmark35" w:id="62"/>
      <w:bookmarkEnd w:id="62"/>
      <w:r>
        <w:rPr>
          <w:color w:val="231F20"/>
          <w:sz w:val="16"/>
        </w:rPr>
      </w:r>
      <w:r>
        <w:rPr>
          <w:color w:val="231F20"/>
          <w:sz w:val="16"/>
        </w:rPr>
        <w:t>York, NY: Guilford Press.</w:t>
      </w:r>
    </w:p>
    <w:p>
      <w:pPr>
        <w:spacing w:line="264" w:lineRule="auto" w:before="1"/>
        <w:ind w:left="260" w:right="0" w:hanging="160"/>
        <w:jc w:val="both"/>
        <w:rPr>
          <w:sz w:val="16"/>
        </w:rPr>
      </w:pPr>
      <w:r>
        <w:rPr>
          <w:color w:val="231F20"/>
          <w:sz w:val="16"/>
        </w:rPr>
        <w:t>Hu,</w:t>
      </w:r>
      <w:r>
        <w:rPr>
          <w:color w:val="231F20"/>
          <w:spacing w:val="-4"/>
          <w:sz w:val="16"/>
        </w:rPr>
        <w:t> </w:t>
      </w:r>
      <w:r>
        <w:rPr>
          <w:color w:val="231F20"/>
          <w:sz w:val="16"/>
        </w:rPr>
        <w:t>L.,</w:t>
      </w:r>
      <w:r>
        <w:rPr>
          <w:color w:val="231F20"/>
          <w:spacing w:val="-4"/>
          <w:sz w:val="16"/>
        </w:rPr>
        <w:t> </w:t>
      </w:r>
      <w:r>
        <w:rPr>
          <w:color w:val="231F20"/>
          <w:sz w:val="16"/>
        </w:rPr>
        <w:t>&amp;</w:t>
      </w:r>
      <w:r>
        <w:rPr>
          <w:color w:val="231F20"/>
          <w:spacing w:val="-4"/>
          <w:sz w:val="16"/>
        </w:rPr>
        <w:t> </w:t>
      </w:r>
      <w:r>
        <w:rPr>
          <w:color w:val="231F20"/>
          <w:sz w:val="16"/>
        </w:rPr>
        <w:t>Bentler,</w:t>
      </w:r>
      <w:r>
        <w:rPr>
          <w:color w:val="231F20"/>
          <w:spacing w:val="-4"/>
          <w:sz w:val="16"/>
        </w:rPr>
        <w:t> </w:t>
      </w:r>
      <w:r>
        <w:rPr>
          <w:color w:val="231F20"/>
          <w:sz w:val="16"/>
        </w:rPr>
        <w:t>P.</w:t>
      </w:r>
      <w:r>
        <w:rPr>
          <w:color w:val="231F20"/>
          <w:spacing w:val="-4"/>
          <w:sz w:val="16"/>
        </w:rPr>
        <w:t> </w:t>
      </w:r>
      <w:r>
        <w:rPr>
          <w:color w:val="231F20"/>
          <w:sz w:val="16"/>
        </w:rPr>
        <w:t>M.</w:t>
      </w:r>
      <w:r>
        <w:rPr>
          <w:color w:val="231F20"/>
          <w:spacing w:val="-4"/>
          <w:sz w:val="16"/>
        </w:rPr>
        <w:t> </w:t>
      </w:r>
      <w:r>
        <w:rPr>
          <w:color w:val="231F20"/>
          <w:sz w:val="16"/>
        </w:rPr>
        <w:t>(1999).</w:t>
      </w:r>
      <w:r>
        <w:rPr>
          <w:color w:val="231F20"/>
          <w:spacing w:val="-4"/>
          <w:sz w:val="16"/>
        </w:rPr>
        <w:t> </w:t>
      </w:r>
      <w:r>
        <w:rPr>
          <w:color w:val="231F20"/>
          <w:sz w:val="16"/>
        </w:rPr>
        <w:t>Cutoff</w:t>
      </w:r>
      <w:r>
        <w:rPr>
          <w:color w:val="231F20"/>
          <w:spacing w:val="-4"/>
          <w:sz w:val="16"/>
        </w:rPr>
        <w:t> </w:t>
      </w:r>
      <w:r>
        <w:rPr>
          <w:color w:val="231F20"/>
          <w:sz w:val="16"/>
        </w:rPr>
        <w:t>criteria</w:t>
      </w:r>
      <w:r>
        <w:rPr>
          <w:color w:val="231F20"/>
          <w:spacing w:val="-4"/>
          <w:sz w:val="16"/>
        </w:rPr>
        <w:t> </w:t>
      </w:r>
      <w:r>
        <w:rPr>
          <w:color w:val="231F20"/>
          <w:sz w:val="16"/>
        </w:rPr>
        <w:t>for</w:t>
      </w:r>
      <w:r>
        <w:rPr>
          <w:color w:val="231F20"/>
          <w:spacing w:val="-4"/>
          <w:sz w:val="16"/>
        </w:rPr>
        <w:t> </w:t>
      </w:r>
      <w:r>
        <w:rPr>
          <w:color w:val="231F20"/>
          <w:sz w:val="16"/>
        </w:rPr>
        <w:t>fit</w:t>
      </w:r>
      <w:r>
        <w:rPr>
          <w:color w:val="231F20"/>
          <w:spacing w:val="-4"/>
          <w:sz w:val="16"/>
        </w:rPr>
        <w:t> </w:t>
      </w:r>
      <w:r>
        <w:rPr>
          <w:color w:val="231F20"/>
          <w:sz w:val="16"/>
        </w:rPr>
        <w:t>indexes</w:t>
      </w:r>
      <w:r>
        <w:rPr>
          <w:color w:val="231F20"/>
          <w:spacing w:val="-4"/>
          <w:sz w:val="16"/>
        </w:rPr>
        <w:t> </w:t>
      </w:r>
      <w:r>
        <w:rPr>
          <w:color w:val="231F20"/>
          <w:sz w:val="16"/>
        </w:rPr>
        <w:t>in</w:t>
      </w:r>
      <w:r>
        <w:rPr>
          <w:color w:val="231F20"/>
          <w:spacing w:val="-4"/>
          <w:sz w:val="16"/>
        </w:rPr>
        <w:t> </w:t>
      </w:r>
      <w:r>
        <w:rPr>
          <w:color w:val="231F20"/>
          <w:sz w:val="16"/>
        </w:rPr>
        <w:t>covariance structure analysis: Conventional criteria versus new alternatives. </w:t>
      </w:r>
      <w:r>
        <w:rPr>
          <w:i/>
          <w:color w:val="231F20"/>
          <w:sz w:val="16"/>
        </w:rPr>
        <w:t>Struc- </w:t>
      </w:r>
      <w:r>
        <w:rPr>
          <w:i/>
          <w:color w:val="231F20"/>
          <w:spacing w:val="6"/>
          <w:sz w:val="16"/>
        </w:rPr>
        <w:t>tural  </w:t>
      </w:r>
      <w:r>
        <w:rPr>
          <w:i/>
          <w:color w:val="231F20"/>
          <w:spacing w:val="7"/>
          <w:sz w:val="16"/>
        </w:rPr>
        <w:t>Equation  Modeling,  </w:t>
      </w:r>
      <w:r>
        <w:rPr>
          <w:i/>
          <w:color w:val="231F20"/>
          <w:spacing w:val="4"/>
          <w:sz w:val="16"/>
        </w:rPr>
        <w:t>6,  </w:t>
      </w:r>
      <w:r>
        <w:rPr>
          <w:color w:val="231F20"/>
          <w:spacing w:val="6"/>
          <w:sz w:val="16"/>
        </w:rPr>
        <w:t>1–55.  </w:t>
      </w:r>
      <w:r>
        <w:rPr>
          <w:color w:val="231F20"/>
          <w:spacing w:val="49"/>
          <w:sz w:val="16"/>
        </w:rPr>
        <w:t> </w:t>
      </w:r>
      <w:hyperlink r:id="rId33">
        <w:r>
          <w:rPr>
            <w:color w:val="2E3092"/>
            <w:spacing w:val="8"/>
            <w:sz w:val="16"/>
          </w:rPr>
          <w:t>http://dx.doi.org/10.1080/</w:t>
        </w:r>
      </w:hyperlink>
    </w:p>
    <w:p>
      <w:pPr>
        <w:spacing w:before="1"/>
        <w:ind w:left="260" w:right="0" w:firstLine="0"/>
        <w:jc w:val="left"/>
        <w:rPr>
          <w:sz w:val="16"/>
        </w:rPr>
      </w:pPr>
      <w:bookmarkStart w:name="_bookmark36" w:id="63"/>
      <w:bookmarkEnd w:id="63"/>
      <w:r>
        <w:rPr/>
      </w:r>
      <w:hyperlink r:id="rId33">
        <w:r>
          <w:rPr>
            <w:color w:val="2E3092"/>
            <w:sz w:val="16"/>
          </w:rPr>
          <w:t>10705519909540118</w:t>
        </w:r>
      </w:hyperlink>
    </w:p>
    <w:p>
      <w:pPr>
        <w:spacing w:line="264" w:lineRule="auto" w:before="18"/>
        <w:ind w:left="260" w:right="5" w:hanging="160"/>
        <w:jc w:val="both"/>
        <w:rPr>
          <w:sz w:val="16"/>
        </w:rPr>
      </w:pPr>
      <w:r>
        <w:rPr>
          <w:color w:val="231F20"/>
          <w:sz w:val="16"/>
        </w:rPr>
        <w:t>Jenkins, J., Rasbash, J., Leckie, G., Gass, K., &amp; Dunn, J. (2012). The </w:t>
      </w:r>
      <w:bookmarkStart w:name="_bookmark38" w:id="64"/>
      <w:bookmarkEnd w:id="64"/>
      <w:r>
        <w:rPr>
          <w:color w:val="231F20"/>
          <w:sz w:val="16"/>
        </w:rPr>
        <w:t>role</w:t>
      </w:r>
      <w:r>
        <w:rPr>
          <w:color w:val="231F20"/>
          <w:sz w:val="16"/>
        </w:rPr>
        <w:t> of maternal factors in sibling relationship quality: A multilevel study of multiple dyads per family. </w:t>
      </w:r>
      <w:r>
        <w:rPr>
          <w:i/>
          <w:color w:val="231F20"/>
          <w:sz w:val="16"/>
        </w:rPr>
        <w:t>Journal of Child Psychology and Psychiatry, </w:t>
      </w:r>
      <w:bookmarkStart w:name="_bookmark37" w:id="65"/>
      <w:bookmarkEnd w:id="65"/>
      <w:r>
        <w:rPr>
          <w:i/>
          <w:color w:val="231F20"/>
          <w:sz w:val="16"/>
        </w:rPr>
      </w:r>
      <w:r>
        <w:rPr>
          <w:color w:val="231F20"/>
          <w:sz w:val="16"/>
        </w:rPr>
        <w:t>622– 629. </w:t>
      </w:r>
      <w:hyperlink r:id="rId34">
        <w:r>
          <w:rPr>
            <w:color w:val="2E3092"/>
            <w:sz w:val="16"/>
          </w:rPr>
          <w:t>http://dx.doi.org/10.1111/j.1469-7610.2011.02484.x</w:t>
        </w:r>
      </w:hyperlink>
    </w:p>
    <w:p>
      <w:pPr>
        <w:spacing w:line="264" w:lineRule="auto" w:before="1"/>
        <w:ind w:left="260" w:right="5" w:hanging="160"/>
        <w:jc w:val="both"/>
        <w:rPr>
          <w:sz w:val="16"/>
        </w:rPr>
      </w:pPr>
      <w:r>
        <w:rPr>
          <w:color w:val="231F20"/>
          <w:sz w:val="16"/>
        </w:rPr>
        <w:t>Kenny, D., Kashy, D. A., &amp; Cook, W. L. (2006). </w:t>
      </w:r>
      <w:r>
        <w:rPr>
          <w:i/>
          <w:color w:val="231F20"/>
          <w:sz w:val="16"/>
        </w:rPr>
        <w:t>Dyadic data analysis</w:t>
      </w:r>
      <w:bookmarkStart w:name="_bookmark40" w:id="66"/>
      <w:bookmarkEnd w:id="66"/>
      <w:r>
        <w:rPr>
          <w:i/>
          <w:color w:val="231F20"/>
          <w:sz w:val="16"/>
        </w:rPr>
      </w:r>
      <w:r>
        <w:rPr>
          <w:color w:val="231F20"/>
          <w:sz w:val="16"/>
        </w:rPr>
        <w:t>. </w:t>
      </w:r>
      <w:bookmarkStart w:name="_bookmark39" w:id="67"/>
      <w:bookmarkEnd w:id="67"/>
      <w:r>
        <w:rPr>
          <w:color w:val="231F20"/>
          <w:sz w:val="16"/>
        </w:rPr>
      </w:r>
      <w:r>
        <w:rPr>
          <w:color w:val="231F20"/>
          <w:sz w:val="16"/>
        </w:rPr>
        <w:t>New York, NY: Guilford  Press.</w:t>
      </w:r>
    </w:p>
    <w:p>
      <w:pPr>
        <w:spacing w:line="264" w:lineRule="auto" w:before="1"/>
        <w:ind w:left="260" w:right="5" w:hanging="160"/>
        <w:jc w:val="both"/>
        <w:rPr>
          <w:sz w:val="16"/>
        </w:rPr>
      </w:pPr>
      <w:r>
        <w:rPr>
          <w:color w:val="231F20"/>
          <w:sz w:val="16"/>
        </w:rPr>
        <w:t>Kline, R. B. (2011). </w:t>
      </w:r>
      <w:r>
        <w:rPr>
          <w:i/>
          <w:color w:val="231F20"/>
          <w:sz w:val="16"/>
        </w:rPr>
        <w:t>Principles and practice of structural equation mod- </w:t>
      </w:r>
      <w:bookmarkStart w:name="_bookmark41" w:id="68"/>
      <w:bookmarkEnd w:id="68"/>
      <w:r>
        <w:rPr>
          <w:i/>
          <w:color w:val="231F20"/>
          <w:sz w:val="16"/>
        </w:rPr>
      </w:r>
      <w:r>
        <w:rPr>
          <w:i/>
          <w:color w:val="231F20"/>
          <w:sz w:val="16"/>
        </w:rPr>
        <w:t>eling </w:t>
      </w:r>
      <w:r>
        <w:rPr>
          <w:color w:val="231F20"/>
          <w:sz w:val="16"/>
        </w:rPr>
        <w:t>(3rd ed.). New York, NY: Guilford   Press.</w:t>
      </w:r>
    </w:p>
    <w:p>
      <w:pPr>
        <w:spacing w:line="264" w:lineRule="auto" w:before="1"/>
        <w:ind w:left="260" w:right="5" w:hanging="160"/>
        <w:jc w:val="both"/>
        <w:rPr>
          <w:sz w:val="16"/>
        </w:rPr>
      </w:pPr>
      <w:r>
        <w:rPr>
          <w:color w:val="231F20"/>
          <w:sz w:val="16"/>
        </w:rPr>
        <w:t>Knafo, A., &amp; Plomin, R. (2006). Parental discipline and affection </w:t>
      </w:r>
      <w:bookmarkStart w:name="_bookmark42" w:id="69"/>
      <w:bookmarkEnd w:id="69"/>
      <w:r>
        <w:rPr>
          <w:color w:val="231F20"/>
          <w:sz w:val="16"/>
        </w:rPr>
        <w:t>and</w:t>
      </w:r>
      <w:r>
        <w:rPr>
          <w:color w:val="231F20"/>
          <w:sz w:val="16"/>
        </w:rPr>
        <w:t> children’s prosocial behavior: Genetic and environmental links. </w:t>
      </w:r>
      <w:r>
        <w:rPr>
          <w:i/>
          <w:color w:val="231F20"/>
          <w:sz w:val="16"/>
        </w:rPr>
        <w:t>Journal </w:t>
      </w:r>
      <w:r>
        <w:rPr>
          <w:i/>
          <w:color w:val="231F20"/>
          <w:sz w:val="16"/>
        </w:rPr>
        <w:t>of Personality and Social Psychology, 90, </w:t>
      </w:r>
      <w:r>
        <w:rPr>
          <w:color w:val="231F20"/>
          <w:sz w:val="16"/>
        </w:rPr>
        <w:t>147–164. </w:t>
      </w:r>
      <w:hyperlink r:id="rId35">
        <w:r>
          <w:rPr>
            <w:color w:val="2E3092"/>
            <w:sz w:val="16"/>
          </w:rPr>
          <w:t>http://dx.doi.org/</w:t>
        </w:r>
      </w:hyperlink>
      <w:r>
        <w:rPr>
          <w:color w:val="2E3092"/>
          <w:sz w:val="16"/>
        </w:rPr>
        <w:t> </w:t>
      </w:r>
      <w:bookmarkStart w:name="_bookmark43" w:id="70"/>
      <w:bookmarkEnd w:id="70"/>
      <w:r>
        <w:rPr>
          <w:color w:val="2E3092"/>
          <w:sz w:val="16"/>
        </w:rPr>
      </w:r>
      <w:hyperlink r:id="rId35">
        <w:r>
          <w:rPr>
            <w:color w:val="2E3092"/>
            <w:sz w:val="16"/>
          </w:rPr>
          <w:t>10.1037/0022-3514.90.1.147</w:t>
        </w:r>
      </w:hyperlink>
    </w:p>
    <w:p>
      <w:pPr>
        <w:spacing w:line="264" w:lineRule="auto" w:before="0"/>
        <w:ind w:left="260" w:right="5" w:hanging="160"/>
        <w:jc w:val="both"/>
        <w:rPr>
          <w:sz w:val="16"/>
        </w:rPr>
      </w:pPr>
      <w:r>
        <w:rPr>
          <w:color w:val="231F20"/>
          <w:sz w:val="16"/>
        </w:rPr>
        <w:t>Knafo, A., Zahn-Waxler, C., Van Hulle, C., Robinson, J. L., &amp; Rhee, S. </w:t>
      </w:r>
      <w:bookmarkStart w:name="_bookmark45" w:id="71"/>
      <w:bookmarkEnd w:id="71"/>
      <w:r>
        <w:rPr>
          <w:color w:val="231F20"/>
          <w:sz w:val="16"/>
        </w:rPr>
        <w:t>H.</w:t>
      </w:r>
      <w:r>
        <w:rPr>
          <w:color w:val="231F20"/>
          <w:sz w:val="16"/>
        </w:rPr>
        <w:t> (2008). The developmental origins of a disposition toward empathy: Genetic and environmental contributions. </w:t>
      </w:r>
      <w:r>
        <w:rPr>
          <w:i/>
          <w:color w:val="231F20"/>
          <w:sz w:val="16"/>
        </w:rPr>
        <w:t>Emotion, 8, </w:t>
      </w:r>
      <w:r>
        <w:rPr>
          <w:color w:val="231F20"/>
          <w:sz w:val="16"/>
        </w:rPr>
        <w:t>737–752. </w:t>
      </w:r>
      <w:hyperlink r:id="rId36">
        <w:r>
          <w:rPr>
            <w:color w:val="2E3092"/>
            <w:sz w:val="16"/>
          </w:rPr>
          <w:t>http://</w:t>
        </w:r>
      </w:hyperlink>
      <w:r>
        <w:rPr>
          <w:color w:val="2E3092"/>
          <w:sz w:val="16"/>
        </w:rPr>
        <w:t> </w:t>
      </w:r>
      <w:bookmarkStart w:name="_bookmark44" w:id="72"/>
      <w:bookmarkEnd w:id="72"/>
      <w:r>
        <w:rPr>
          <w:color w:val="2E3092"/>
          <w:sz w:val="16"/>
        </w:rPr>
      </w:r>
      <w:hyperlink r:id="rId36">
        <w:r>
          <w:rPr>
            <w:color w:val="2E3092"/>
            <w:sz w:val="16"/>
          </w:rPr>
          <w:t>dx.doi.org/10.1037/a0014179</w:t>
        </w:r>
      </w:hyperlink>
    </w:p>
    <w:p>
      <w:pPr>
        <w:spacing w:line="264" w:lineRule="auto" w:before="0"/>
        <w:ind w:left="260" w:right="5" w:hanging="160"/>
        <w:jc w:val="both"/>
        <w:rPr>
          <w:sz w:val="16"/>
        </w:rPr>
      </w:pPr>
      <w:r>
        <w:rPr>
          <w:color w:val="231F20"/>
          <w:sz w:val="16"/>
        </w:rPr>
        <w:t>Kuczynski, L., Pitman, R., &amp; Mitchell, M. B. (2009). Dialectics </w:t>
      </w:r>
      <w:bookmarkStart w:name="_bookmark46" w:id="73"/>
      <w:bookmarkEnd w:id="73"/>
      <w:r>
        <w:rPr>
          <w:color w:val="231F20"/>
          <w:sz w:val="16"/>
        </w:rPr>
        <w:t>and</w:t>
      </w:r>
      <w:r>
        <w:rPr>
          <w:color w:val="231F20"/>
          <w:sz w:val="16"/>
        </w:rPr>
        <w:t> transactional models: Conceptualizing antecedents, processes, and  con-</w:t>
      </w:r>
    </w:p>
    <w:p>
      <w:pPr>
        <w:spacing w:before="80"/>
        <w:ind w:left="260" w:right="0" w:firstLine="0"/>
        <w:jc w:val="both"/>
        <w:rPr>
          <w:sz w:val="16"/>
        </w:rPr>
      </w:pPr>
      <w:r>
        <w:rPr/>
        <w:br w:type="column"/>
      </w:r>
      <w:r>
        <w:rPr>
          <w:color w:val="231F20"/>
          <w:sz w:val="16"/>
        </w:rPr>
        <w:t>sequences of change in parent– child relationships. In K. A. Roberto   &amp;</w:t>
      </w:r>
    </w:p>
    <w:p>
      <w:pPr>
        <w:spacing w:line="268" w:lineRule="auto" w:before="22"/>
        <w:ind w:left="260" w:right="717" w:firstLine="0"/>
        <w:jc w:val="both"/>
        <w:rPr>
          <w:sz w:val="16"/>
        </w:rPr>
      </w:pPr>
      <w:r>
        <w:rPr>
          <w:color w:val="231F20"/>
          <w:sz w:val="16"/>
        </w:rPr>
        <w:t>J. A. Mancini (Eds.), </w:t>
      </w:r>
      <w:r>
        <w:rPr>
          <w:i/>
          <w:color w:val="231F20"/>
          <w:sz w:val="16"/>
        </w:rPr>
        <w:t>Pathways of human development: Explorations of </w:t>
      </w:r>
      <w:r>
        <w:rPr>
          <w:i/>
          <w:color w:val="231F20"/>
          <w:sz w:val="16"/>
        </w:rPr>
        <w:t>change </w:t>
      </w:r>
      <w:r>
        <w:rPr>
          <w:color w:val="231F20"/>
          <w:sz w:val="16"/>
        </w:rPr>
        <w:t>(pp. 151–170). Lanham, MD: Lexington  Books.</w:t>
      </w:r>
    </w:p>
    <w:p>
      <w:pPr>
        <w:spacing w:line="268" w:lineRule="auto" w:before="1"/>
        <w:ind w:left="260" w:right="717" w:hanging="160"/>
        <w:jc w:val="both"/>
        <w:rPr>
          <w:sz w:val="16"/>
        </w:rPr>
      </w:pPr>
      <w:r>
        <w:rPr>
          <w:color w:val="231F20"/>
          <w:sz w:val="16"/>
        </w:rPr>
        <w:t>Laible, D., Carlo, G., Torquati, J., &amp; Ontai, L. (2004). Children’s percep- tions of family relationships as assessed in a doll story completion task: Links to parenting, social competence, and externalizing behavior. </w:t>
      </w:r>
      <w:r>
        <w:rPr>
          <w:i/>
          <w:color w:val="231F20"/>
          <w:sz w:val="16"/>
        </w:rPr>
        <w:t>So- </w:t>
      </w:r>
      <w:r>
        <w:rPr>
          <w:i/>
          <w:color w:val="231F20"/>
          <w:sz w:val="16"/>
        </w:rPr>
        <w:t>cial  Development,  13,  </w:t>
      </w:r>
      <w:r>
        <w:rPr>
          <w:color w:val="231F20"/>
          <w:sz w:val="16"/>
        </w:rPr>
        <w:t>551–569. </w:t>
      </w:r>
      <w:hyperlink r:id="rId37">
        <w:r>
          <w:rPr>
            <w:color w:val="2E3092"/>
            <w:sz w:val="16"/>
          </w:rPr>
          <w:t>http://dx.doi.org/10.1111/j.1467-9507</w:t>
        </w:r>
      </w:hyperlink>
    </w:p>
    <w:p>
      <w:pPr>
        <w:spacing w:before="1"/>
        <w:ind w:left="260" w:right="0" w:firstLine="0"/>
        <w:jc w:val="both"/>
        <w:rPr>
          <w:sz w:val="16"/>
        </w:rPr>
      </w:pPr>
      <w:hyperlink r:id="rId37">
        <w:r>
          <w:rPr>
            <w:color w:val="2E3092"/>
            <w:sz w:val="16"/>
          </w:rPr>
          <w:t>.2004.00283.x</w:t>
        </w:r>
      </w:hyperlink>
    </w:p>
    <w:p>
      <w:pPr>
        <w:spacing w:line="268" w:lineRule="auto" w:before="22"/>
        <w:ind w:left="260" w:right="717" w:hanging="160"/>
        <w:jc w:val="both"/>
        <w:rPr>
          <w:sz w:val="16"/>
        </w:rPr>
      </w:pPr>
      <w:r>
        <w:rPr>
          <w:color w:val="231F20"/>
          <w:sz w:val="16"/>
        </w:rPr>
        <w:t>Landry, S. H., Smith, K. E., Swank, P. R., Zucker, T., Crawford, A. D., &amp; Solari, E. F. (2012). The effects of a responsive parenting intervention on parent-child interactions during shared book reading. </w:t>
      </w:r>
      <w:r>
        <w:rPr>
          <w:i/>
          <w:color w:val="231F20"/>
          <w:sz w:val="16"/>
        </w:rPr>
        <w:t>Developmental </w:t>
      </w:r>
      <w:r>
        <w:rPr>
          <w:i/>
          <w:color w:val="231F20"/>
          <w:sz w:val="16"/>
        </w:rPr>
        <w:t>Psychology, 48, </w:t>
      </w:r>
      <w:r>
        <w:rPr>
          <w:color w:val="231F20"/>
          <w:sz w:val="16"/>
        </w:rPr>
        <w:t>969 –986. </w:t>
      </w:r>
      <w:hyperlink r:id="rId38">
        <w:r>
          <w:rPr>
            <w:color w:val="2E3092"/>
            <w:sz w:val="16"/>
          </w:rPr>
          <w:t>http://dx.doi.org/10.1037/a0026400</w:t>
        </w:r>
      </w:hyperlink>
    </w:p>
    <w:p>
      <w:pPr>
        <w:spacing w:before="1"/>
        <w:ind w:left="100" w:right="0" w:firstLine="0"/>
        <w:jc w:val="left"/>
        <w:rPr>
          <w:sz w:val="16"/>
        </w:rPr>
      </w:pPr>
      <w:r>
        <w:rPr>
          <w:color w:val="231F20"/>
          <w:sz w:val="16"/>
        </w:rPr>
        <w:t>Lipscomb, S. T., Leve, L. D., Harold, G. T., Neiderhiser, J. M., Shaw,</w:t>
      </w:r>
    </w:p>
    <w:p>
      <w:pPr>
        <w:spacing w:line="268" w:lineRule="auto" w:before="22"/>
        <w:ind w:left="260" w:right="717" w:firstLine="0"/>
        <w:jc w:val="both"/>
        <w:rPr>
          <w:sz w:val="16"/>
        </w:rPr>
      </w:pPr>
      <w:r>
        <w:rPr>
          <w:color w:val="231F20"/>
          <w:sz w:val="16"/>
        </w:rPr>
        <w:t>D. S., Ge, X., &amp; Reiss, D. (2011). Trajectories of parenting and child negative emotionality during infancy and toddlerhood: A longitudinal analysis. </w:t>
      </w:r>
      <w:r>
        <w:rPr>
          <w:i/>
          <w:color w:val="231F20"/>
          <w:sz w:val="16"/>
        </w:rPr>
        <w:t>Child Development, 82, </w:t>
      </w:r>
      <w:r>
        <w:rPr>
          <w:color w:val="231F20"/>
          <w:sz w:val="16"/>
        </w:rPr>
        <w:t>1661–1675. </w:t>
      </w:r>
      <w:hyperlink r:id="rId39">
        <w:r>
          <w:rPr>
            <w:color w:val="2E3092"/>
            <w:sz w:val="16"/>
          </w:rPr>
          <w:t>http://dx.doi.org/10.1111/</w:t>
        </w:r>
      </w:hyperlink>
      <w:r>
        <w:rPr>
          <w:color w:val="2E3092"/>
          <w:sz w:val="16"/>
        </w:rPr>
        <w:t> </w:t>
      </w:r>
      <w:hyperlink r:id="rId39">
        <w:r>
          <w:rPr>
            <w:color w:val="2E3092"/>
            <w:sz w:val="16"/>
          </w:rPr>
          <w:t>j.1467-8624.2011.01639.x</w:t>
        </w:r>
      </w:hyperlink>
    </w:p>
    <w:p>
      <w:pPr>
        <w:spacing w:line="268" w:lineRule="auto" w:before="0"/>
        <w:ind w:left="260" w:right="717" w:hanging="160"/>
        <w:jc w:val="both"/>
        <w:rPr>
          <w:sz w:val="16"/>
        </w:rPr>
      </w:pPr>
      <w:r>
        <w:rPr>
          <w:color w:val="231F20"/>
          <w:sz w:val="16"/>
        </w:rPr>
        <w:t>Meunier, J. C., Bisceglia, R., &amp; Jenkins, J. M. (2012). Differential parent- ing and children’s behavioral problems: Curvilinear associations and mother-father combined effects. </w:t>
      </w:r>
      <w:r>
        <w:rPr>
          <w:i/>
          <w:color w:val="231F20"/>
          <w:sz w:val="16"/>
        </w:rPr>
        <w:t>Developmental Psychology, 48, </w:t>
      </w:r>
      <w:r>
        <w:rPr>
          <w:color w:val="231F20"/>
          <w:sz w:val="16"/>
        </w:rPr>
        <w:t>987– 1002. </w:t>
      </w:r>
      <w:hyperlink r:id="rId40">
        <w:r>
          <w:rPr>
            <w:color w:val="2E3092"/>
            <w:sz w:val="16"/>
          </w:rPr>
          <w:t>http://dx.doi.org/10.1037/a0026321</w:t>
        </w:r>
      </w:hyperlink>
    </w:p>
    <w:p>
      <w:pPr>
        <w:spacing w:line="268" w:lineRule="auto" w:before="0"/>
        <w:ind w:left="260" w:right="717" w:hanging="160"/>
        <w:jc w:val="both"/>
        <w:rPr>
          <w:sz w:val="16"/>
        </w:rPr>
      </w:pPr>
      <w:r>
        <w:rPr>
          <w:color w:val="231F20"/>
          <w:sz w:val="16"/>
        </w:rPr>
        <w:t>Meunier, J. C., Boyle, M., O’Connor, T. G., &amp; Jenkins, J. M. (2013). Multilevel mediation: Cumulative contextual risk, maternal differential treatment, and children’s behavior within families. </w:t>
      </w:r>
      <w:r>
        <w:rPr>
          <w:i/>
          <w:color w:val="231F20"/>
          <w:sz w:val="16"/>
        </w:rPr>
        <w:t>Child Development, </w:t>
      </w:r>
      <w:r>
        <w:rPr>
          <w:i/>
          <w:color w:val="231F20"/>
          <w:sz w:val="16"/>
        </w:rPr>
        <w:t>84, </w:t>
      </w:r>
      <w:r>
        <w:rPr>
          <w:color w:val="231F20"/>
          <w:sz w:val="16"/>
        </w:rPr>
        <w:t>1594 –1615. </w:t>
      </w:r>
      <w:hyperlink r:id="rId41">
        <w:r>
          <w:rPr>
            <w:color w:val="2E3092"/>
            <w:sz w:val="16"/>
          </w:rPr>
          <w:t>http://dx.doi.org/10.1111/cdev.12066</w:t>
        </w:r>
      </w:hyperlink>
    </w:p>
    <w:p>
      <w:pPr>
        <w:spacing w:line="268" w:lineRule="auto" w:before="0"/>
        <w:ind w:left="260" w:right="717" w:hanging="160"/>
        <w:jc w:val="both"/>
        <w:rPr>
          <w:sz w:val="16"/>
        </w:rPr>
      </w:pPr>
      <w:r>
        <w:rPr>
          <w:color w:val="231F20"/>
          <w:sz w:val="16"/>
        </w:rPr>
        <w:t>Muthén, L. K., &amp; Muthén, B. O. (1988 –2010). </w:t>
      </w:r>
      <w:r>
        <w:rPr>
          <w:i/>
          <w:color w:val="231F20"/>
          <w:sz w:val="16"/>
        </w:rPr>
        <w:t>Mplus user’s guide </w:t>
      </w:r>
      <w:r>
        <w:rPr>
          <w:color w:val="231F20"/>
          <w:sz w:val="16"/>
        </w:rPr>
        <w:t>(6th ed.). Los Angeles, CA:  Authors.</w:t>
      </w:r>
    </w:p>
    <w:p>
      <w:pPr>
        <w:spacing w:line="268" w:lineRule="auto" w:before="0"/>
        <w:ind w:left="260" w:right="717" w:hanging="160"/>
        <w:jc w:val="both"/>
        <w:rPr>
          <w:sz w:val="16"/>
        </w:rPr>
      </w:pPr>
      <w:r>
        <w:rPr>
          <w:color w:val="231F20"/>
          <w:sz w:val="16"/>
        </w:rPr>
        <w:t>Nantel-Vivier, A., Pihl, R. O., Côté, S., &amp; Tremblay, R. E. (2014). Developmental association of prosocial behaviour with aggression, anx- iety and depression from infancy to preadolescence. </w:t>
      </w:r>
      <w:r>
        <w:rPr>
          <w:i/>
          <w:color w:val="231F20"/>
          <w:sz w:val="16"/>
        </w:rPr>
        <w:t>Journal of Child </w:t>
      </w:r>
      <w:r>
        <w:rPr>
          <w:i/>
          <w:color w:val="231F20"/>
          <w:sz w:val="16"/>
        </w:rPr>
        <w:t>Psychology and Psychiatry, 55, </w:t>
      </w:r>
      <w:r>
        <w:rPr>
          <w:color w:val="231F20"/>
          <w:sz w:val="16"/>
        </w:rPr>
        <w:t>1135–1144. </w:t>
      </w:r>
      <w:hyperlink r:id="rId42">
        <w:r>
          <w:rPr>
            <w:color w:val="2E3092"/>
            <w:sz w:val="16"/>
          </w:rPr>
          <w:t>http://dx.doi.org/10.1111/</w:t>
        </w:r>
      </w:hyperlink>
      <w:r>
        <w:rPr>
          <w:color w:val="2E3092"/>
          <w:sz w:val="16"/>
        </w:rPr>
        <w:t> </w:t>
      </w:r>
      <w:hyperlink r:id="rId42">
        <w:r>
          <w:rPr>
            <w:color w:val="2E3092"/>
            <w:sz w:val="16"/>
          </w:rPr>
          <w:t>jcpp.12235</w:t>
        </w:r>
      </w:hyperlink>
    </w:p>
    <w:p>
      <w:pPr>
        <w:spacing w:line="268" w:lineRule="auto" w:before="0"/>
        <w:ind w:left="260" w:right="715" w:hanging="160"/>
        <w:jc w:val="both"/>
        <w:rPr>
          <w:sz w:val="16"/>
        </w:rPr>
      </w:pPr>
      <w:r>
        <w:rPr>
          <w:color w:val="231F20"/>
          <w:sz w:val="16"/>
        </w:rPr>
        <w:t>Newton, E. K., Laible, D., Carlo, G., Steele, J. S., &amp; McGinley, M. (2014). Do sensitive parents foster kind children, or vice versa? Bidirectional influences between children’s prosocial behavior and parental sensitiv- ity. </w:t>
      </w:r>
      <w:r>
        <w:rPr>
          <w:i/>
          <w:color w:val="231F20"/>
          <w:sz w:val="16"/>
        </w:rPr>
        <w:t>Developmental Psychology, 50, </w:t>
      </w:r>
      <w:r>
        <w:rPr>
          <w:color w:val="231F20"/>
          <w:sz w:val="16"/>
        </w:rPr>
        <w:t>1808 –1816. </w:t>
      </w:r>
      <w:hyperlink r:id="rId43">
        <w:r>
          <w:rPr>
            <w:color w:val="2E3092"/>
            <w:sz w:val="16"/>
          </w:rPr>
          <w:t>http://dx.doi.org/</w:t>
        </w:r>
      </w:hyperlink>
      <w:r>
        <w:rPr>
          <w:color w:val="2E3092"/>
          <w:sz w:val="16"/>
        </w:rPr>
        <w:t> </w:t>
      </w:r>
      <w:hyperlink r:id="rId43">
        <w:r>
          <w:rPr>
            <w:color w:val="2E3092"/>
            <w:sz w:val="16"/>
          </w:rPr>
          <w:t>10.1037/a0036495</w:t>
        </w:r>
      </w:hyperlink>
    </w:p>
    <w:p>
      <w:pPr>
        <w:spacing w:line="268" w:lineRule="auto" w:before="0"/>
        <w:ind w:left="260" w:right="717" w:hanging="160"/>
        <w:jc w:val="both"/>
        <w:rPr>
          <w:sz w:val="16"/>
        </w:rPr>
      </w:pPr>
      <w:r>
        <w:rPr>
          <w:color w:val="231F20"/>
          <w:sz w:val="16"/>
        </w:rPr>
        <w:t>National Longitudinal Survey of Children and Youth. (1995). </w:t>
      </w:r>
      <w:r>
        <w:rPr>
          <w:i/>
          <w:color w:val="231F20"/>
          <w:sz w:val="16"/>
        </w:rPr>
        <w:t>Overview of </w:t>
      </w:r>
      <w:r>
        <w:rPr>
          <w:i/>
          <w:color w:val="231F20"/>
          <w:sz w:val="16"/>
        </w:rPr>
        <w:t>survey instruments for 1994 –1995</w:t>
      </w:r>
      <w:r>
        <w:rPr>
          <w:color w:val="231F20"/>
          <w:sz w:val="16"/>
        </w:rPr>
        <w:t>. Ottawa, ON, Canada: Statistics</w:t>
      </w:r>
      <w:r>
        <w:rPr>
          <w:color w:val="231F20"/>
          <w:spacing w:val="-22"/>
          <w:sz w:val="16"/>
        </w:rPr>
        <w:t> </w:t>
      </w:r>
      <w:r>
        <w:rPr>
          <w:color w:val="231F20"/>
          <w:sz w:val="16"/>
        </w:rPr>
        <w:t>Can- ada and Human Resources </w:t>
      </w:r>
      <w:r>
        <w:rPr>
          <w:color w:val="231F20"/>
          <w:spacing w:val="12"/>
          <w:sz w:val="16"/>
        </w:rPr>
        <w:t> </w:t>
      </w:r>
      <w:r>
        <w:rPr>
          <w:color w:val="231F20"/>
          <w:sz w:val="16"/>
        </w:rPr>
        <w:t>Canada.</w:t>
      </w:r>
    </w:p>
    <w:p>
      <w:pPr>
        <w:spacing w:line="268" w:lineRule="auto" w:before="0"/>
        <w:ind w:left="260" w:right="716" w:hanging="160"/>
        <w:jc w:val="both"/>
        <w:rPr>
          <w:sz w:val="16"/>
        </w:rPr>
      </w:pPr>
      <w:r>
        <w:rPr>
          <w:color w:val="231F20"/>
          <w:sz w:val="16"/>
        </w:rPr>
        <w:t>Padilla-Walker, L. M. (2014). Parental socialization of prosocial behavior: A multidimensional approach. In G. Carlo &amp; L. M. Padilla-Walker (Eds.), </w:t>
      </w:r>
      <w:r>
        <w:rPr>
          <w:i/>
          <w:color w:val="231F20"/>
          <w:sz w:val="16"/>
        </w:rPr>
        <w:t>Prosocial development: A multidimensional approach </w:t>
      </w:r>
      <w:r>
        <w:rPr>
          <w:color w:val="231F20"/>
          <w:sz w:val="16"/>
        </w:rPr>
        <w:t>(pp. 131– 155). New York, NY: Oxford University Press. </w:t>
      </w:r>
      <w:hyperlink r:id="rId44">
        <w:r>
          <w:rPr>
            <w:color w:val="2E3092"/>
            <w:sz w:val="16"/>
          </w:rPr>
          <w:t>http://dx.doi.org/</w:t>
        </w:r>
      </w:hyperlink>
      <w:r>
        <w:rPr>
          <w:color w:val="2E3092"/>
          <w:sz w:val="16"/>
        </w:rPr>
        <w:t> 10.1093/acprof:oso/9780199964772.003.0007</w:t>
      </w:r>
    </w:p>
    <w:p>
      <w:pPr>
        <w:spacing w:line="268" w:lineRule="auto" w:before="0"/>
        <w:ind w:left="260" w:right="715" w:hanging="160"/>
        <w:jc w:val="both"/>
        <w:rPr>
          <w:sz w:val="16"/>
        </w:rPr>
      </w:pPr>
      <w:r>
        <w:rPr>
          <w:color w:val="231F20"/>
          <w:sz w:val="16"/>
        </w:rPr>
        <w:t>Persson, G. (2005). Developmental perspectives on prosocial and aggres- sive motives in preschoolers’ peer interactions. </w:t>
      </w:r>
      <w:r>
        <w:rPr>
          <w:i/>
          <w:color w:val="231F20"/>
          <w:sz w:val="16"/>
        </w:rPr>
        <w:t>International Journal of </w:t>
      </w:r>
      <w:r>
        <w:rPr>
          <w:i/>
          <w:color w:val="231F20"/>
          <w:sz w:val="16"/>
        </w:rPr>
        <w:t>Behavioral  Development,  29,  </w:t>
      </w:r>
      <w:r>
        <w:rPr>
          <w:color w:val="231F20"/>
          <w:sz w:val="16"/>
        </w:rPr>
        <w:t>80 –91.   </w:t>
      </w:r>
      <w:hyperlink r:id="rId45">
        <w:r>
          <w:rPr>
            <w:color w:val="2E3092"/>
            <w:sz w:val="16"/>
          </w:rPr>
          <w:t>http://dx.doi.org/10.1080/</w:t>
        </w:r>
      </w:hyperlink>
    </w:p>
    <w:p>
      <w:pPr>
        <w:spacing w:before="0"/>
        <w:ind w:left="260" w:right="0" w:firstLine="0"/>
        <w:jc w:val="both"/>
        <w:rPr>
          <w:sz w:val="16"/>
        </w:rPr>
      </w:pPr>
      <w:hyperlink r:id="rId45">
        <w:r>
          <w:rPr>
            <w:color w:val="2E3092"/>
            <w:sz w:val="16"/>
          </w:rPr>
          <w:t>01650250444000423</w:t>
        </w:r>
      </w:hyperlink>
    </w:p>
    <w:p>
      <w:pPr>
        <w:spacing w:line="268" w:lineRule="auto" w:before="22"/>
        <w:ind w:left="260" w:right="717" w:hanging="160"/>
        <w:jc w:val="both"/>
        <w:rPr>
          <w:sz w:val="16"/>
        </w:rPr>
      </w:pPr>
      <w:r>
        <w:rPr>
          <w:color w:val="231F20"/>
          <w:sz w:val="16"/>
        </w:rPr>
        <w:t>Pierce, T., Boivin, M., Frenette, E., Forget-Dubois, N., Dionne, G., &amp; Tremblay, R. E. (2010). Maternal self-efficacy and hostile-reactive parenting from infancy to toddlerhood. </w:t>
      </w:r>
      <w:r>
        <w:rPr>
          <w:i/>
          <w:color w:val="231F20"/>
          <w:sz w:val="16"/>
        </w:rPr>
        <w:t>Infant Behavior &amp; Development, </w:t>
      </w:r>
      <w:r>
        <w:rPr>
          <w:i/>
          <w:color w:val="231F20"/>
          <w:sz w:val="16"/>
        </w:rPr>
        <w:t>33, </w:t>
      </w:r>
      <w:r>
        <w:rPr>
          <w:color w:val="231F20"/>
          <w:sz w:val="16"/>
        </w:rPr>
        <w:t>149 –158. </w:t>
      </w:r>
      <w:hyperlink r:id="rId46">
        <w:r>
          <w:rPr>
            <w:color w:val="2E3092"/>
            <w:sz w:val="16"/>
          </w:rPr>
          <w:t>http://dx.doi.org/10.1016/j.infbeh.2009.12.005</w:t>
        </w:r>
      </w:hyperlink>
    </w:p>
    <w:p>
      <w:pPr>
        <w:spacing w:line="268" w:lineRule="auto" w:before="0"/>
        <w:ind w:left="260" w:right="717" w:hanging="160"/>
        <w:jc w:val="both"/>
        <w:rPr>
          <w:sz w:val="16"/>
        </w:rPr>
      </w:pPr>
      <w:r>
        <w:rPr>
          <w:color w:val="231F20"/>
          <w:sz w:val="16"/>
        </w:rPr>
        <w:t>Romano, E., Tremblay, R. E., Boulerice, B., &amp; Swisher, R. (2005). Mul- tilevel correlates of childhood physical aggression and prosocial behav- ior. </w:t>
      </w:r>
      <w:r>
        <w:rPr>
          <w:i/>
          <w:color w:val="231F20"/>
          <w:sz w:val="16"/>
        </w:rPr>
        <w:t>Journal of Abnormal Child Psychology, 33, </w:t>
      </w:r>
      <w:r>
        <w:rPr>
          <w:color w:val="231F20"/>
          <w:sz w:val="16"/>
        </w:rPr>
        <w:t>565–578.   </w:t>
      </w:r>
      <w:hyperlink r:id="rId47">
        <w:r>
          <w:rPr>
            <w:color w:val="2E3092"/>
            <w:sz w:val="16"/>
          </w:rPr>
          <w:t>http://dx.doi</w:t>
        </w:r>
      </w:hyperlink>
    </w:p>
    <w:p>
      <w:pPr>
        <w:spacing w:before="0"/>
        <w:ind w:left="260" w:right="0" w:firstLine="0"/>
        <w:jc w:val="both"/>
        <w:rPr>
          <w:sz w:val="16"/>
        </w:rPr>
      </w:pPr>
      <w:hyperlink r:id="rId47">
        <w:r>
          <w:rPr>
            <w:color w:val="2E3092"/>
            <w:sz w:val="16"/>
          </w:rPr>
          <w:t>.org/10.1007/s10802-005-6738-3</w:t>
        </w:r>
      </w:hyperlink>
    </w:p>
    <w:p>
      <w:pPr>
        <w:spacing w:line="268" w:lineRule="auto" w:before="22"/>
        <w:ind w:left="260" w:right="717" w:hanging="160"/>
        <w:jc w:val="both"/>
        <w:rPr>
          <w:sz w:val="16"/>
        </w:rPr>
      </w:pPr>
      <w:r>
        <w:rPr>
          <w:color w:val="231F20"/>
          <w:sz w:val="16"/>
        </w:rPr>
        <w:t>Schermelleh-Engel, K., Moosbrugger, H., &amp; Müller, H. (2003). Evaluating the fit of structural equation models: Tests of significance and descrip- tive goodness-of-fit measures. </w:t>
      </w:r>
      <w:r>
        <w:rPr>
          <w:i/>
          <w:color w:val="231F20"/>
          <w:sz w:val="16"/>
        </w:rPr>
        <w:t>Methods of Psychological Research, 8, </w:t>
      </w:r>
      <w:r>
        <w:rPr>
          <w:color w:val="231F20"/>
          <w:sz w:val="16"/>
        </w:rPr>
        <w:t>23–74.</w:t>
      </w:r>
    </w:p>
    <w:p>
      <w:pPr>
        <w:spacing w:before="0"/>
        <w:ind w:left="100" w:right="0" w:firstLine="0"/>
        <w:jc w:val="left"/>
        <w:rPr>
          <w:sz w:val="16"/>
        </w:rPr>
      </w:pPr>
      <w:r>
        <w:rPr>
          <w:color w:val="231F20"/>
          <w:sz w:val="16"/>
        </w:rPr>
        <w:t>Schofield, T. J., Conger, R. D., Martin, M. J., Stockdale, G. D., Conger,</w:t>
      </w:r>
    </w:p>
    <w:p>
      <w:pPr>
        <w:spacing w:before="22"/>
        <w:ind w:left="260" w:right="0" w:firstLine="0"/>
        <w:jc w:val="both"/>
        <w:rPr>
          <w:sz w:val="16"/>
        </w:rPr>
      </w:pPr>
      <w:r>
        <w:rPr>
          <w:color w:val="231F20"/>
          <w:sz w:val="16"/>
        </w:rPr>
        <w:t>K. J., &amp; Widaman, K. F. (2009). Reciprocity in parenting of adolescents</w:t>
      </w:r>
    </w:p>
    <w:p>
      <w:pPr>
        <w:spacing w:after="0"/>
        <w:jc w:val="both"/>
        <w:rPr>
          <w:sz w:val="16"/>
        </w:rPr>
        <w:sectPr>
          <w:type w:val="continuous"/>
          <w:pgSz w:w="11880" w:h="15840"/>
          <w:pgMar w:top="960" w:bottom="280" w:left="860" w:right="240"/>
          <w:cols w:num="2" w:equalWidth="0">
            <w:col w:w="4908" w:space="252"/>
            <w:col w:w="5620"/>
          </w:cols>
        </w:sectPr>
      </w:pPr>
    </w:p>
    <w:p>
      <w:pPr>
        <w:pStyle w:val="BodyText"/>
        <w:spacing w:before="9"/>
        <w:rPr>
          <w:sz w:val="15"/>
        </w:rPr>
      </w:pPr>
    </w:p>
    <w:p>
      <w:pPr>
        <w:spacing w:after="0"/>
        <w:rPr>
          <w:sz w:val="15"/>
        </w:rPr>
        <w:sectPr>
          <w:pgSz w:w="11880" w:h="15840"/>
          <w:pgMar w:header="1039" w:footer="0" w:top="1220" w:bottom="280" w:left="840" w:right="240"/>
        </w:sectPr>
      </w:pPr>
    </w:p>
    <w:p>
      <w:pPr>
        <w:spacing w:before="80"/>
        <w:ind w:left="280" w:right="0" w:firstLine="0"/>
        <w:jc w:val="left"/>
        <w:rPr>
          <w:i/>
          <w:sz w:val="16"/>
        </w:rPr>
      </w:pPr>
      <w:r>
        <w:rPr>
          <w:color w:val="231F20"/>
          <w:sz w:val="16"/>
        </w:rPr>
        <w:t>within the context of marital negativity. </w:t>
      </w:r>
      <w:r>
        <w:rPr>
          <w:i/>
          <w:color w:val="231F20"/>
          <w:sz w:val="16"/>
        </w:rPr>
        <w:t>Developmental Psychology, 45,</w:t>
      </w:r>
    </w:p>
    <w:p>
      <w:pPr>
        <w:spacing w:before="16"/>
        <w:ind w:left="280" w:right="0" w:firstLine="0"/>
        <w:jc w:val="left"/>
        <w:rPr>
          <w:sz w:val="16"/>
        </w:rPr>
      </w:pPr>
      <w:r>
        <w:rPr>
          <w:color w:val="231F20"/>
          <w:sz w:val="16"/>
        </w:rPr>
        <w:t>1708 –1722. </w:t>
      </w:r>
      <w:hyperlink r:id="rId48">
        <w:r>
          <w:rPr>
            <w:color w:val="2E3092"/>
            <w:sz w:val="16"/>
          </w:rPr>
          <w:t>http://dx.doi.org/10.1037/a0016353</w:t>
        </w:r>
      </w:hyperlink>
    </w:p>
    <w:p>
      <w:pPr>
        <w:spacing w:line="261" w:lineRule="auto" w:before="16"/>
        <w:ind w:left="279" w:right="0" w:hanging="160"/>
        <w:jc w:val="both"/>
        <w:rPr>
          <w:sz w:val="16"/>
        </w:rPr>
      </w:pPr>
      <w:bookmarkStart w:name="_bookmark47" w:id="74"/>
      <w:bookmarkEnd w:id="74"/>
      <w:r>
        <w:rPr/>
      </w:r>
      <w:r>
        <w:rPr>
          <w:color w:val="231F20"/>
          <w:sz w:val="16"/>
        </w:rPr>
        <w:t>Shonkoff, J. P., Garner, A. S., Committee on Psychosocial Aspects </w:t>
      </w:r>
      <w:bookmarkStart w:name="_bookmark49" w:id="75"/>
      <w:bookmarkEnd w:id="75"/>
      <w:r>
        <w:rPr>
          <w:color w:val="231F20"/>
          <w:sz w:val="16"/>
        </w:rPr>
        <w:t>of</w:t>
      </w:r>
      <w:r>
        <w:rPr>
          <w:color w:val="231F20"/>
          <w:sz w:val="16"/>
        </w:rPr>
        <w:t> Child</w:t>
      </w:r>
      <w:r>
        <w:rPr>
          <w:color w:val="231F20"/>
          <w:spacing w:val="-4"/>
          <w:sz w:val="16"/>
        </w:rPr>
        <w:t> </w:t>
      </w:r>
      <w:r>
        <w:rPr>
          <w:color w:val="231F20"/>
          <w:sz w:val="16"/>
        </w:rPr>
        <w:t>and</w:t>
      </w:r>
      <w:r>
        <w:rPr>
          <w:color w:val="231F20"/>
          <w:spacing w:val="-4"/>
          <w:sz w:val="16"/>
        </w:rPr>
        <w:t> </w:t>
      </w:r>
      <w:r>
        <w:rPr>
          <w:color w:val="231F20"/>
          <w:sz w:val="16"/>
        </w:rPr>
        <w:t>Family</w:t>
      </w:r>
      <w:r>
        <w:rPr>
          <w:color w:val="231F20"/>
          <w:spacing w:val="-4"/>
          <w:sz w:val="16"/>
        </w:rPr>
        <w:t> </w:t>
      </w:r>
      <w:r>
        <w:rPr>
          <w:color w:val="231F20"/>
          <w:sz w:val="16"/>
        </w:rPr>
        <w:t>Health,</w:t>
      </w:r>
      <w:r>
        <w:rPr>
          <w:color w:val="231F20"/>
          <w:spacing w:val="-4"/>
          <w:sz w:val="16"/>
        </w:rPr>
        <w:t> </w:t>
      </w:r>
      <w:r>
        <w:rPr>
          <w:color w:val="231F20"/>
          <w:sz w:val="16"/>
        </w:rPr>
        <w:t>Committee</w:t>
      </w:r>
      <w:r>
        <w:rPr>
          <w:color w:val="231F20"/>
          <w:spacing w:val="-4"/>
          <w:sz w:val="16"/>
        </w:rPr>
        <w:t> </w:t>
      </w:r>
      <w:r>
        <w:rPr>
          <w:color w:val="231F20"/>
          <w:sz w:val="16"/>
        </w:rPr>
        <w:t>on</w:t>
      </w:r>
      <w:r>
        <w:rPr>
          <w:color w:val="231F20"/>
          <w:spacing w:val="-4"/>
          <w:sz w:val="16"/>
        </w:rPr>
        <w:t> </w:t>
      </w:r>
      <w:r>
        <w:rPr>
          <w:color w:val="231F20"/>
          <w:sz w:val="16"/>
        </w:rPr>
        <w:t>Early</w:t>
      </w:r>
      <w:r>
        <w:rPr>
          <w:color w:val="231F20"/>
          <w:spacing w:val="-4"/>
          <w:sz w:val="16"/>
        </w:rPr>
        <w:t> </w:t>
      </w:r>
      <w:r>
        <w:rPr>
          <w:color w:val="231F20"/>
          <w:sz w:val="16"/>
        </w:rPr>
        <w:t>Childhood,</w:t>
      </w:r>
      <w:r>
        <w:rPr>
          <w:color w:val="231F20"/>
          <w:spacing w:val="-4"/>
          <w:sz w:val="16"/>
        </w:rPr>
        <w:t> </w:t>
      </w:r>
      <w:r>
        <w:rPr>
          <w:color w:val="231F20"/>
          <w:sz w:val="16"/>
        </w:rPr>
        <w:t>Adoption,</w:t>
      </w:r>
      <w:r>
        <w:rPr>
          <w:color w:val="231F20"/>
          <w:spacing w:val="-4"/>
          <w:sz w:val="16"/>
        </w:rPr>
        <w:t> </w:t>
      </w:r>
      <w:r>
        <w:rPr>
          <w:color w:val="231F20"/>
          <w:sz w:val="16"/>
        </w:rPr>
        <w:t>and Dependent Care, Section on Developmental and Behavioral Pediatrics, Siegel, B. </w:t>
      </w:r>
      <w:r>
        <w:rPr>
          <w:color w:val="231F20"/>
          <w:spacing w:val="9"/>
          <w:sz w:val="16"/>
        </w:rPr>
        <w:t>S., </w:t>
      </w:r>
      <w:r>
        <w:rPr>
          <w:color w:val="231F20"/>
          <w:spacing w:val="27"/>
          <w:sz w:val="16"/>
        </w:rPr>
        <w:t>. . </w:t>
      </w:r>
      <w:r>
        <w:rPr>
          <w:color w:val="231F20"/>
          <w:sz w:val="16"/>
        </w:rPr>
        <w:t>. Wood, D. L. (2012). The lifelong effects of early childhood adversity and toxic stress. </w:t>
      </w:r>
      <w:r>
        <w:rPr>
          <w:i/>
          <w:color w:val="231F20"/>
          <w:sz w:val="16"/>
        </w:rPr>
        <w:t>Pediatrics, 129, </w:t>
      </w:r>
      <w:r>
        <w:rPr>
          <w:color w:val="231F20"/>
          <w:sz w:val="16"/>
        </w:rPr>
        <w:t>e232– e246. </w:t>
      </w:r>
      <w:hyperlink r:id="rId49">
        <w:r>
          <w:rPr>
            <w:color w:val="2E3092"/>
            <w:sz w:val="16"/>
          </w:rPr>
          <w:t>http://</w:t>
        </w:r>
      </w:hyperlink>
      <w:r>
        <w:rPr>
          <w:color w:val="2E3092"/>
          <w:sz w:val="16"/>
        </w:rPr>
        <w:t> </w:t>
      </w:r>
      <w:bookmarkStart w:name="_bookmark48" w:id="76"/>
      <w:bookmarkEnd w:id="76"/>
      <w:r>
        <w:rPr>
          <w:color w:val="2E3092"/>
          <w:sz w:val="16"/>
        </w:rPr>
      </w:r>
      <w:hyperlink r:id="rId49">
        <w:r>
          <w:rPr>
            <w:color w:val="2E3092"/>
            <w:sz w:val="16"/>
          </w:rPr>
          <w:t>dx.doi.org/10.1542/peds.2011-2663</w:t>
        </w:r>
      </w:hyperlink>
    </w:p>
    <w:p>
      <w:pPr>
        <w:spacing w:line="261" w:lineRule="auto" w:before="0"/>
        <w:ind w:left="279" w:right="0" w:hanging="160"/>
        <w:jc w:val="both"/>
        <w:rPr>
          <w:sz w:val="16"/>
        </w:rPr>
      </w:pPr>
      <w:r>
        <w:rPr>
          <w:color w:val="231F20"/>
          <w:sz w:val="16"/>
        </w:rPr>
        <w:t>Smetana, J. G., Tasopoulos-Chan, M., Gettman, D. C., Villalobos, </w:t>
      </w:r>
      <w:bookmarkStart w:name="_bookmark50" w:id="77"/>
      <w:bookmarkEnd w:id="77"/>
      <w:r>
        <w:rPr>
          <w:color w:val="231F20"/>
          <w:sz w:val="16"/>
        </w:rPr>
        <w:t>M.,</w:t>
      </w:r>
      <w:r>
        <w:rPr>
          <w:color w:val="231F20"/>
          <w:sz w:val="16"/>
        </w:rPr>
        <w:t> Campione-Barr, N., &amp; Metzger, A. (2009). Adolescents’ and parents’ evaluations of helping versus fulfilling personal desires in family </w:t>
      </w:r>
      <w:bookmarkStart w:name="_bookmark51" w:id="78"/>
      <w:bookmarkEnd w:id="78"/>
      <w:r>
        <w:rPr>
          <w:color w:val="231F20"/>
          <w:sz w:val="16"/>
        </w:rPr>
        <w:t>situ-</w:t>
      </w:r>
      <w:r>
        <w:rPr>
          <w:color w:val="231F20"/>
          <w:sz w:val="16"/>
        </w:rPr>
        <w:t> ations.  </w:t>
      </w:r>
      <w:r>
        <w:rPr>
          <w:i/>
          <w:color w:val="231F20"/>
          <w:sz w:val="16"/>
        </w:rPr>
        <w:t>Child  Development,  80,  </w:t>
      </w:r>
      <w:r>
        <w:rPr>
          <w:color w:val="231F20"/>
          <w:sz w:val="16"/>
        </w:rPr>
        <w:t>280 –294.  </w:t>
      </w:r>
      <w:hyperlink r:id="rId50">
        <w:r>
          <w:rPr>
            <w:color w:val="2E3092"/>
            <w:sz w:val="16"/>
          </w:rPr>
          <w:t>http://dx.doi.org/10.1111/j</w:t>
        </w:r>
      </w:hyperlink>
    </w:p>
    <w:p>
      <w:pPr>
        <w:spacing w:before="0"/>
        <w:ind w:left="279" w:right="0" w:firstLine="0"/>
        <w:jc w:val="left"/>
        <w:rPr>
          <w:sz w:val="16"/>
        </w:rPr>
      </w:pPr>
      <w:bookmarkStart w:name="_bookmark52" w:id="79"/>
      <w:bookmarkEnd w:id="79"/>
      <w:r>
        <w:rPr/>
      </w:r>
      <w:hyperlink r:id="rId50">
        <w:r>
          <w:rPr>
            <w:color w:val="2E3092"/>
            <w:sz w:val="16"/>
          </w:rPr>
          <w:t>.1467-8624.2008.01259.x</w:t>
        </w:r>
      </w:hyperlink>
    </w:p>
    <w:p>
      <w:pPr>
        <w:spacing w:line="261" w:lineRule="auto" w:before="16"/>
        <w:ind w:left="279" w:right="0" w:hanging="160"/>
        <w:jc w:val="both"/>
        <w:rPr>
          <w:sz w:val="16"/>
        </w:rPr>
      </w:pPr>
      <w:r>
        <w:rPr>
          <w:color w:val="231F20"/>
          <w:sz w:val="16"/>
        </w:rPr>
        <w:t>Sroufe, L. A., Coffino, B., &amp; Carlson, E. A. (2010). Conceptualizing the role of early experience: Lessons from the Minnesota longitudinal</w:t>
      </w:r>
      <w:r>
        <w:rPr>
          <w:color w:val="231F20"/>
          <w:spacing w:val="-18"/>
          <w:sz w:val="16"/>
        </w:rPr>
        <w:t> </w:t>
      </w:r>
      <w:bookmarkStart w:name="_bookmark53" w:id="80"/>
      <w:bookmarkEnd w:id="80"/>
      <w:r>
        <w:rPr>
          <w:color w:val="231F20"/>
          <w:sz w:val="16"/>
        </w:rPr>
        <w:t>study.</w:t>
      </w:r>
      <w:r>
        <w:rPr>
          <w:color w:val="231F20"/>
          <w:sz w:val="16"/>
        </w:rPr>
        <w:t> </w:t>
      </w:r>
      <w:r>
        <w:rPr>
          <w:i/>
          <w:color w:val="231F20"/>
          <w:sz w:val="16"/>
        </w:rPr>
        <w:t>Developmental Review, 30, </w:t>
      </w:r>
      <w:r>
        <w:rPr>
          <w:color w:val="231F20"/>
          <w:sz w:val="16"/>
        </w:rPr>
        <w:t>36 –51.  </w:t>
      </w:r>
      <w:r>
        <w:rPr>
          <w:color w:val="231F20"/>
          <w:spacing w:val="19"/>
          <w:sz w:val="16"/>
        </w:rPr>
        <w:t> </w:t>
      </w:r>
      <w:hyperlink r:id="rId51">
        <w:r>
          <w:rPr>
            <w:color w:val="2E3092"/>
            <w:sz w:val="16"/>
          </w:rPr>
          <w:t>http://dx.doi.org/10.1016/j.dr.2009</w:t>
        </w:r>
      </w:hyperlink>
    </w:p>
    <w:p>
      <w:pPr>
        <w:spacing w:before="0"/>
        <w:ind w:left="279" w:right="0" w:firstLine="0"/>
        <w:jc w:val="left"/>
        <w:rPr>
          <w:sz w:val="16"/>
        </w:rPr>
      </w:pPr>
      <w:bookmarkStart w:name="_bookmark54" w:id="81"/>
      <w:bookmarkEnd w:id="81"/>
      <w:r>
        <w:rPr/>
      </w:r>
      <w:hyperlink r:id="rId51">
        <w:r>
          <w:rPr>
            <w:color w:val="2E3092"/>
            <w:sz w:val="16"/>
          </w:rPr>
          <w:t>.12.002</w:t>
        </w:r>
      </w:hyperlink>
    </w:p>
    <w:p>
      <w:pPr>
        <w:spacing w:line="261" w:lineRule="auto" w:before="16"/>
        <w:ind w:left="279" w:right="0" w:hanging="160"/>
        <w:jc w:val="both"/>
        <w:rPr>
          <w:sz w:val="16"/>
        </w:rPr>
      </w:pPr>
      <w:r>
        <w:rPr>
          <w:color w:val="231F20"/>
          <w:sz w:val="16"/>
        </w:rPr>
        <w:t>Steele, F., Rasbash, J., &amp; Jenkins, J. (2013). A multilevel simultaneous equations model for within-cluster dynamic effects, with an application to reciprocal parent– child and sibling effects. </w:t>
      </w:r>
      <w:r>
        <w:rPr>
          <w:i/>
          <w:color w:val="231F20"/>
          <w:sz w:val="16"/>
        </w:rPr>
        <w:t>Psychological Methods, </w:t>
      </w:r>
      <w:bookmarkStart w:name="_bookmark55" w:id="82"/>
      <w:bookmarkEnd w:id="82"/>
      <w:r>
        <w:rPr>
          <w:i/>
          <w:color w:val="231F20"/>
          <w:sz w:val="16"/>
        </w:rPr>
      </w:r>
      <w:r>
        <w:rPr>
          <w:i/>
          <w:color w:val="231F20"/>
          <w:sz w:val="16"/>
        </w:rPr>
        <w:t>18, </w:t>
      </w:r>
      <w:r>
        <w:rPr>
          <w:color w:val="231F20"/>
          <w:sz w:val="16"/>
        </w:rPr>
        <w:t>87–100. </w:t>
      </w:r>
      <w:hyperlink r:id="rId52">
        <w:r>
          <w:rPr>
            <w:color w:val="2E3092"/>
            <w:sz w:val="16"/>
          </w:rPr>
          <w:t>http://dx.doi.org/10.1037/a0029316</w:t>
        </w:r>
      </w:hyperlink>
    </w:p>
    <w:p>
      <w:pPr>
        <w:spacing w:line="261" w:lineRule="auto" w:before="0"/>
        <w:ind w:left="279" w:right="0" w:hanging="160"/>
        <w:jc w:val="both"/>
        <w:rPr>
          <w:i/>
          <w:sz w:val="16"/>
        </w:rPr>
      </w:pPr>
      <w:r>
        <w:rPr>
          <w:color w:val="231F20"/>
          <w:sz w:val="16"/>
        </w:rPr>
        <w:t>Strayhorn, J. M., &amp; Weidman, C. S. (1988). A Parent Practices Scale and its relation to parent and child mental health. </w:t>
      </w:r>
      <w:r>
        <w:rPr>
          <w:i/>
          <w:color w:val="231F20"/>
          <w:sz w:val="16"/>
        </w:rPr>
        <w:t>Journal of the American</w:t>
      </w:r>
    </w:p>
    <w:p>
      <w:pPr>
        <w:spacing w:before="80"/>
        <w:ind w:left="279" w:right="0" w:firstLine="0"/>
        <w:jc w:val="both"/>
        <w:rPr>
          <w:sz w:val="16"/>
        </w:rPr>
      </w:pPr>
      <w:r>
        <w:rPr/>
        <w:br w:type="column"/>
      </w:r>
      <w:r>
        <w:rPr>
          <w:i/>
          <w:color w:val="231F20"/>
          <w:sz w:val="16"/>
        </w:rPr>
        <w:t>Academy of Child &amp; Adolescent Psychiatry, 27, </w:t>
      </w:r>
      <w:r>
        <w:rPr>
          <w:color w:val="231F20"/>
          <w:sz w:val="16"/>
        </w:rPr>
        <w:t>613– 618.  </w:t>
      </w:r>
      <w:hyperlink r:id="rId53">
        <w:r>
          <w:rPr>
            <w:color w:val="2E3092"/>
            <w:sz w:val="16"/>
          </w:rPr>
          <w:t>http://dx.doi</w:t>
        </w:r>
      </w:hyperlink>
    </w:p>
    <w:p>
      <w:pPr>
        <w:spacing w:before="16"/>
        <w:ind w:left="279" w:right="0" w:firstLine="0"/>
        <w:jc w:val="both"/>
        <w:rPr>
          <w:sz w:val="16"/>
        </w:rPr>
      </w:pPr>
      <w:hyperlink r:id="rId53">
        <w:r>
          <w:rPr>
            <w:color w:val="2E3092"/>
            <w:sz w:val="16"/>
          </w:rPr>
          <w:t>.org/10.1097/00004583-198809000-00016</w:t>
        </w:r>
      </w:hyperlink>
    </w:p>
    <w:p>
      <w:pPr>
        <w:spacing w:line="261" w:lineRule="auto" w:before="16"/>
        <w:ind w:left="279" w:right="717" w:hanging="160"/>
        <w:jc w:val="both"/>
        <w:rPr>
          <w:sz w:val="16"/>
        </w:rPr>
      </w:pPr>
      <w:r>
        <w:rPr>
          <w:color w:val="231F20"/>
          <w:sz w:val="16"/>
        </w:rPr>
        <w:t>Svetlova,</w:t>
      </w:r>
      <w:r>
        <w:rPr>
          <w:color w:val="231F20"/>
          <w:spacing w:val="-5"/>
          <w:sz w:val="16"/>
        </w:rPr>
        <w:t> </w:t>
      </w:r>
      <w:r>
        <w:rPr>
          <w:color w:val="231F20"/>
          <w:sz w:val="16"/>
        </w:rPr>
        <w:t>M.,</w:t>
      </w:r>
      <w:r>
        <w:rPr>
          <w:color w:val="231F20"/>
          <w:spacing w:val="-5"/>
          <w:sz w:val="16"/>
        </w:rPr>
        <w:t> </w:t>
      </w:r>
      <w:r>
        <w:rPr>
          <w:color w:val="231F20"/>
          <w:sz w:val="16"/>
        </w:rPr>
        <w:t>Nichols,</w:t>
      </w:r>
      <w:r>
        <w:rPr>
          <w:color w:val="231F20"/>
          <w:spacing w:val="-5"/>
          <w:sz w:val="16"/>
        </w:rPr>
        <w:t> </w:t>
      </w:r>
      <w:r>
        <w:rPr>
          <w:color w:val="231F20"/>
          <w:sz w:val="16"/>
        </w:rPr>
        <w:t>S.</w:t>
      </w:r>
      <w:r>
        <w:rPr>
          <w:color w:val="231F20"/>
          <w:spacing w:val="-5"/>
          <w:sz w:val="16"/>
        </w:rPr>
        <w:t> </w:t>
      </w:r>
      <w:r>
        <w:rPr>
          <w:color w:val="231F20"/>
          <w:sz w:val="16"/>
        </w:rPr>
        <w:t>R.,</w:t>
      </w:r>
      <w:r>
        <w:rPr>
          <w:color w:val="231F20"/>
          <w:spacing w:val="-5"/>
          <w:sz w:val="16"/>
        </w:rPr>
        <w:t> </w:t>
      </w:r>
      <w:r>
        <w:rPr>
          <w:color w:val="231F20"/>
          <w:sz w:val="16"/>
        </w:rPr>
        <w:t>&amp;</w:t>
      </w:r>
      <w:r>
        <w:rPr>
          <w:color w:val="231F20"/>
          <w:spacing w:val="-5"/>
          <w:sz w:val="16"/>
        </w:rPr>
        <w:t> </w:t>
      </w:r>
      <w:r>
        <w:rPr>
          <w:color w:val="231F20"/>
          <w:sz w:val="16"/>
        </w:rPr>
        <w:t>Brownell,</w:t>
      </w:r>
      <w:r>
        <w:rPr>
          <w:color w:val="231F20"/>
          <w:spacing w:val="-5"/>
          <w:sz w:val="16"/>
        </w:rPr>
        <w:t> </w:t>
      </w:r>
      <w:r>
        <w:rPr>
          <w:color w:val="231F20"/>
          <w:sz w:val="16"/>
        </w:rPr>
        <w:t>C.</w:t>
      </w:r>
      <w:r>
        <w:rPr>
          <w:color w:val="231F20"/>
          <w:spacing w:val="-5"/>
          <w:sz w:val="16"/>
        </w:rPr>
        <w:t> </w:t>
      </w:r>
      <w:r>
        <w:rPr>
          <w:color w:val="231F20"/>
          <w:sz w:val="16"/>
        </w:rPr>
        <w:t>A.</w:t>
      </w:r>
      <w:r>
        <w:rPr>
          <w:color w:val="231F20"/>
          <w:spacing w:val="-5"/>
          <w:sz w:val="16"/>
        </w:rPr>
        <w:t> </w:t>
      </w:r>
      <w:r>
        <w:rPr>
          <w:color w:val="231F20"/>
          <w:sz w:val="16"/>
        </w:rPr>
        <w:t>(2010).</w:t>
      </w:r>
      <w:r>
        <w:rPr>
          <w:color w:val="231F20"/>
          <w:spacing w:val="-5"/>
          <w:sz w:val="16"/>
        </w:rPr>
        <w:t> </w:t>
      </w:r>
      <w:r>
        <w:rPr>
          <w:color w:val="231F20"/>
          <w:sz w:val="16"/>
        </w:rPr>
        <w:t>Toddlers’</w:t>
      </w:r>
      <w:r>
        <w:rPr>
          <w:color w:val="231F20"/>
          <w:spacing w:val="-5"/>
          <w:sz w:val="16"/>
        </w:rPr>
        <w:t> </w:t>
      </w:r>
      <w:r>
        <w:rPr>
          <w:color w:val="231F20"/>
          <w:sz w:val="16"/>
        </w:rPr>
        <w:t>prosocial behavior: From instrumental to empathic to altruistic helping. </w:t>
      </w:r>
      <w:r>
        <w:rPr>
          <w:i/>
          <w:color w:val="231F20"/>
          <w:sz w:val="16"/>
        </w:rPr>
        <w:t>Child </w:t>
      </w:r>
      <w:r>
        <w:rPr>
          <w:i/>
          <w:color w:val="231F20"/>
          <w:sz w:val="16"/>
        </w:rPr>
        <w:t>Development,   81,   </w:t>
      </w:r>
      <w:r>
        <w:rPr>
          <w:color w:val="231F20"/>
          <w:sz w:val="16"/>
        </w:rPr>
        <w:t>1814 –1827.</w:t>
      </w:r>
      <w:r>
        <w:rPr>
          <w:color w:val="231F20"/>
          <w:spacing w:val="33"/>
          <w:sz w:val="16"/>
        </w:rPr>
        <w:t> </w:t>
      </w:r>
      <w:hyperlink r:id="rId54">
        <w:r>
          <w:rPr>
            <w:color w:val="2E3092"/>
            <w:sz w:val="16"/>
          </w:rPr>
          <w:t>http://dx.doi.org/10.1111/j.1467-8624</w:t>
        </w:r>
      </w:hyperlink>
    </w:p>
    <w:p>
      <w:pPr>
        <w:spacing w:before="0"/>
        <w:ind w:left="279" w:right="0" w:firstLine="0"/>
        <w:jc w:val="both"/>
        <w:rPr>
          <w:sz w:val="16"/>
        </w:rPr>
      </w:pPr>
      <w:hyperlink r:id="rId54">
        <w:r>
          <w:rPr>
            <w:color w:val="2E3092"/>
            <w:sz w:val="16"/>
          </w:rPr>
          <w:t>.2010.01512.x</w:t>
        </w:r>
      </w:hyperlink>
    </w:p>
    <w:p>
      <w:pPr>
        <w:spacing w:before="16"/>
        <w:ind w:left="195" w:right="792" w:firstLine="0"/>
        <w:jc w:val="center"/>
        <w:rPr>
          <w:sz w:val="16"/>
        </w:rPr>
      </w:pPr>
      <w:r>
        <w:rPr>
          <w:color w:val="231F20"/>
          <w:sz w:val="16"/>
        </w:rPr>
        <w:t>Wang, F., Christ, S. L., Mills-Koonce, W. R., Garrett-Peters, P., &amp; Cox,</w:t>
      </w:r>
    </w:p>
    <w:p>
      <w:pPr>
        <w:spacing w:line="261" w:lineRule="auto" w:before="16"/>
        <w:ind w:left="279" w:right="717" w:firstLine="0"/>
        <w:jc w:val="both"/>
        <w:rPr>
          <w:sz w:val="16"/>
        </w:rPr>
      </w:pPr>
      <w:r>
        <w:rPr>
          <w:color w:val="231F20"/>
          <w:sz w:val="16"/>
        </w:rPr>
        <w:t>M. J. (2013). Association between maternal sensitivity and externalizing behavior from preschool to preadolescence. </w:t>
      </w:r>
      <w:r>
        <w:rPr>
          <w:i/>
          <w:color w:val="231F20"/>
          <w:sz w:val="16"/>
        </w:rPr>
        <w:t>Journal of Applied Devel- </w:t>
      </w:r>
      <w:r>
        <w:rPr>
          <w:i/>
          <w:color w:val="231F20"/>
          <w:sz w:val="16"/>
        </w:rPr>
        <w:t>opmental  Psychology,  34,  </w:t>
      </w:r>
      <w:r>
        <w:rPr>
          <w:color w:val="231F20"/>
          <w:sz w:val="16"/>
        </w:rPr>
        <w:t>89 –100. </w:t>
      </w:r>
      <w:hyperlink r:id="rId55">
        <w:r>
          <w:rPr>
            <w:color w:val="2E3092"/>
            <w:sz w:val="16"/>
          </w:rPr>
          <w:t>http://dx.doi.org/10.1016/j.appdev</w:t>
        </w:r>
      </w:hyperlink>
    </w:p>
    <w:p>
      <w:pPr>
        <w:spacing w:before="0"/>
        <w:ind w:left="279" w:right="0" w:firstLine="0"/>
        <w:jc w:val="both"/>
        <w:rPr>
          <w:sz w:val="16"/>
        </w:rPr>
      </w:pPr>
      <w:hyperlink r:id="rId55">
        <w:r>
          <w:rPr>
            <w:color w:val="2E3092"/>
            <w:sz w:val="16"/>
          </w:rPr>
          <w:t>.2012.11.003</w:t>
        </w:r>
      </w:hyperlink>
    </w:p>
    <w:p>
      <w:pPr>
        <w:spacing w:line="261" w:lineRule="auto" w:before="16"/>
        <w:ind w:left="279" w:right="717" w:hanging="160"/>
        <w:jc w:val="both"/>
        <w:rPr>
          <w:sz w:val="16"/>
        </w:rPr>
      </w:pPr>
      <w:r>
        <w:rPr>
          <w:color w:val="231F20"/>
          <w:sz w:val="16"/>
        </w:rPr>
        <w:t>Weir, K., &amp; Duveen, G. (1981). Further development and validation of the prosocial behaviour questionnaire for use by teachers. </w:t>
      </w:r>
      <w:r>
        <w:rPr>
          <w:i/>
          <w:color w:val="231F20"/>
          <w:sz w:val="16"/>
        </w:rPr>
        <w:t>Journal of Child </w:t>
      </w:r>
      <w:r>
        <w:rPr>
          <w:i/>
          <w:color w:val="231F20"/>
          <w:sz w:val="16"/>
        </w:rPr>
        <w:t>Psychology  and  Psychiatry,  22,  </w:t>
      </w:r>
      <w:r>
        <w:rPr>
          <w:color w:val="231F20"/>
          <w:sz w:val="16"/>
        </w:rPr>
        <w:t>357–374.   </w:t>
      </w:r>
      <w:hyperlink r:id="rId56">
        <w:r>
          <w:rPr>
            <w:color w:val="2E3092"/>
            <w:sz w:val="16"/>
          </w:rPr>
          <w:t>http://dx.doi.org/10.1111/j</w:t>
        </w:r>
      </w:hyperlink>
    </w:p>
    <w:p>
      <w:pPr>
        <w:spacing w:before="0"/>
        <w:ind w:left="279" w:right="0" w:firstLine="0"/>
        <w:jc w:val="both"/>
        <w:rPr>
          <w:sz w:val="16"/>
        </w:rPr>
      </w:pPr>
      <w:hyperlink r:id="rId56">
        <w:r>
          <w:rPr>
            <w:color w:val="2E3092"/>
            <w:sz w:val="16"/>
          </w:rPr>
          <w:t>.1469-7610.1981.tb00561.x</w:t>
        </w:r>
      </w:hyperlink>
    </w:p>
    <w:p>
      <w:pPr>
        <w:spacing w:line="261" w:lineRule="auto" w:before="16"/>
        <w:ind w:left="279" w:right="717" w:hanging="160"/>
        <w:jc w:val="both"/>
        <w:rPr>
          <w:sz w:val="16"/>
        </w:rPr>
      </w:pPr>
      <w:r>
        <w:rPr>
          <w:color w:val="231F20"/>
          <w:sz w:val="16"/>
        </w:rPr>
        <w:t>Zahn-Waxler, C., Radke-Yarrow, M., &amp; King, R. A. (1979). Child rearing and children’s prosocial initiations toward victims of distress. </w:t>
      </w:r>
      <w:r>
        <w:rPr>
          <w:i/>
          <w:color w:val="231F20"/>
          <w:sz w:val="16"/>
        </w:rPr>
        <w:t>Child </w:t>
      </w:r>
      <w:r>
        <w:rPr>
          <w:i/>
          <w:color w:val="231F20"/>
          <w:sz w:val="16"/>
        </w:rPr>
        <w:t>Development, 50, </w:t>
      </w:r>
      <w:r>
        <w:rPr>
          <w:color w:val="231F20"/>
          <w:sz w:val="16"/>
        </w:rPr>
        <w:t>319 –330. </w:t>
      </w:r>
      <w:hyperlink r:id="rId57">
        <w:r>
          <w:rPr>
            <w:color w:val="2E3092"/>
            <w:sz w:val="16"/>
          </w:rPr>
          <w:t>http://dx.doi.org/10.2307/1129406</w:t>
        </w:r>
      </w:hyperlink>
    </w:p>
    <w:p>
      <w:pPr>
        <w:pStyle w:val="BodyText"/>
        <w:rPr>
          <w:sz w:val="16"/>
        </w:rPr>
      </w:pPr>
    </w:p>
    <w:p>
      <w:pPr>
        <w:pStyle w:val="BodyText"/>
        <w:spacing w:before="7"/>
        <w:rPr>
          <w:sz w:val="13"/>
        </w:rPr>
      </w:pPr>
    </w:p>
    <w:p>
      <w:pPr>
        <w:pStyle w:val="BodyText"/>
        <w:spacing w:before="1"/>
        <w:ind w:left="2606" w:right="580"/>
      </w:pPr>
      <w:r>
        <w:rPr>
          <w:color w:val="231F20"/>
        </w:rPr>
        <w:t>Received September 9, 2014</w:t>
      </w:r>
    </w:p>
    <w:p>
      <w:pPr>
        <w:pStyle w:val="BodyText"/>
        <w:spacing w:before="13"/>
        <w:ind w:left="2356" w:right="580"/>
      </w:pPr>
      <w:r>
        <w:rPr>
          <w:color w:val="231F20"/>
        </w:rPr>
        <w:t>Revision received April 5,  2015</w:t>
      </w:r>
    </w:p>
    <w:p>
      <w:pPr>
        <w:pStyle w:val="BodyText"/>
        <w:spacing w:before="12"/>
        <w:ind w:left="3035" w:right="580"/>
        <w:rPr>
          <w:rFonts w:ascii="Arial" w:hAnsi="Arial"/>
        </w:rPr>
      </w:pPr>
      <w:r>
        <w:rPr>
          <w:color w:val="231F20"/>
          <w:w w:val="110"/>
        </w:rPr>
        <w:t>Accepted June 1, 2015 </w:t>
      </w:r>
      <w:r>
        <w:rPr>
          <w:rFonts w:ascii="Arial" w:hAnsi="Arial"/>
          <w:color w:val="231F20"/>
          <w:w w:val="130"/>
        </w:rPr>
        <w:t>•</w:t>
      </w:r>
    </w:p>
    <w:p>
      <w:pPr>
        <w:spacing w:after="0"/>
        <w:rPr>
          <w:rFonts w:ascii="Arial" w:hAnsi="Arial"/>
        </w:rPr>
        <w:sectPr>
          <w:type w:val="continuous"/>
          <w:pgSz w:w="11880" w:h="15840"/>
          <w:pgMar w:top="960" w:bottom="280" w:left="840" w:right="240"/>
          <w:cols w:num="2" w:equalWidth="0">
            <w:col w:w="4921" w:space="239"/>
            <w:col w:w="5640"/>
          </w:cols>
        </w:sectPr>
      </w:pPr>
    </w:p>
    <w:p>
      <w:pPr>
        <w:pStyle w:val="BodyText"/>
        <w:rPr>
          <w:rFonts w:ascii="Arial"/>
          <w:sz w:val="20"/>
        </w:rPr>
      </w:pPr>
      <w:r>
        <w:rPr/>
        <w:pict>
          <v:shape style="position:absolute;margin-left:5.562724pt;margin-top:215.498978pt;width:20pt;height:367pt;mso-position-horizontal-relative:page;mso-position-vertical-relative:page;z-index:1480" type="#_x0000_t202" filled="false" stroked="false">
            <v:textbox inset="0,0,0,0" style="layout-flow:vertical;mso-layout-flow-alt:bottom-to-top">
              <w:txbxContent>
                <w:p>
                  <w:pPr>
                    <w:spacing w:line="183" w:lineRule="exact" w:before="0"/>
                    <w:ind w:left="0" w:right="0" w:firstLine="0"/>
                    <w:jc w:val="center"/>
                    <w:rPr>
                      <w:sz w:val="16"/>
                    </w:rPr>
                  </w:pPr>
                  <w:r>
                    <w:rPr>
                      <w:color w:val="939598"/>
                      <w:w w:val="100"/>
                      <w:sz w:val="16"/>
                    </w:rPr>
                    <w:t>This</w:t>
                  </w:r>
                  <w:r>
                    <w:rPr>
                      <w:color w:val="939598"/>
                      <w:spacing w:val="13"/>
                      <w:w w:val="100"/>
                      <w:sz w:val="16"/>
                    </w:rPr>
                    <w:t> </w:t>
                  </w:r>
                  <w:r>
                    <w:rPr>
                      <w:color w:val="939598"/>
                      <w:w w:val="100"/>
                      <w:sz w:val="16"/>
                    </w:rPr>
                    <w:t>document</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copyrighted</w:t>
                  </w:r>
                  <w:r>
                    <w:rPr>
                      <w:color w:val="939598"/>
                      <w:spacing w:val="13"/>
                      <w:w w:val="100"/>
                      <w:sz w:val="16"/>
                    </w:rPr>
                    <w:t> </w:t>
                  </w:r>
                  <w:hyperlink r:id="rId56">
                    <w:r>
                      <w:rPr>
                        <w:color w:val="939598"/>
                        <w:w w:val="100"/>
                        <w:sz w:val="16"/>
                      </w:rPr>
                      <w:t>by</w:t>
                    </w:r>
                    <w:r>
                      <w:rPr>
                        <w:color w:val="939598"/>
                        <w:spacing w:val="13"/>
                        <w:w w:val="100"/>
                        <w:sz w:val="16"/>
                      </w:rPr>
                      <w:t> </w:t>
                    </w:r>
                    <w:r>
                      <w:rPr>
                        <w:color w:val="939598"/>
                        <w:w w:val="100"/>
                        <w:sz w:val="16"/>
                      </w:rPr>
                      <w:t>the</w:t>
                    </w:r>
                    <w:r>
                      <w:rPr>
                        <w:color w:val="939598"/>
                        <w:spacing w:val="13"/>
                        <w:sz w:val="16"/>
                      </w:rPr>
                      <w:t> </w:t>
                    </w:r>
                    <w:r>
                      <w:rPr>
                        <w:color w:val="939598"/>
                        <w:w w:val="100"/>
                        <w:sz w:val="16"/>
                      </w:rPr>
                      <w:t>American</w:t>
                    </w:r>
                    <w:r>
                      <w:rPr>
                        <w:color w:val="939598"/>
                        <w:spacing w:val="13"/>
                        <w:sz w:val="16"/>
                      </w:rPr>
                      <w:t> </w:t>
                    </w:r>
                  </w:hyperlink>
                  <w:r>
                    <w:rPr>
                      <w:color w:val="939598"/>
                      <w:w w:val="100"/>
                      <w:sz w:val="16"/>
                    </w:rPr>
                    <w:t>Psychological</w:t>
                  </w:r>
                  <w:r>
                    <w:rPr>
                      <w:color w:val="939598"/>
                      <w:spacing w:val="13"/>
                      <w:sz w:val="16"/>
                    </w:rPr>
                    <w:t> </w:t>
                  </w:r>
                  <w:r>
                    <w:rPr>
                      <w:color w:val="939598"/>
                      <w:sz w:val="16"/>
                    </w:rPr>
                    <w:t>Association</w:t>
                  </w:r>
                  <w:r>
                    <w:rPr>
                      <w:color w:val="939598"/>
                      <w:spacing w:val="13"/>
                      <w:sz w:val="16"/>
                    </w:rPr>
                    <w:t> </w:t>
                  </w:r>
                  <w:r>
                    <w:rPr>
                      <w:color w:val="939598"/>
                      <w:sz w:val="16"/>
                    </w:rPr>
                    <w:t>or</w:t>
                  </w:r>
                  <w:r>
                    <w:rPr>
                      <w:color w:val="939598"/>
                      <w:spacing w:val="13"/>
                      <w:sz w:val="16"/>
                    </w:rPr>
                    <w:t> </w:t>
                  </w:r>
                  <w:r>
                    <w:rPr>
                      <w:color w:val="939598"/>
                      <w:w w:val="100"/>
                      <w:sz w:val="16"/>
                    </w:rPr>
                    <w:t>one</w:t>
                  </w:r>
                  <w:r>
                    <w:rPr>
                      <w:color w:val="939598"/>
                      <w:spacing w:val="13"/>
                      <w:w w:val="100"/>
                      <w:sz w:val="16"/>
                    </w:rPr>
                    <w:t> </w:t>
                  </w:r>
                  <w:r>
                    <w:rPr>
                      <w:color w:val="939598"/>
                      <w:w w:val="99"/>
                      <w:sz w:val="16"/>
                    </w:rPr>
                    <w:t>of</w:t>
                  </w:r>
                  <w:r>
                    <w:rPr>
                      <w:color w:val="939598"/>
                      <w:spacing w:val="13"/>
                      <w:w w:val="99"/>
                      <w:sz w:val="16"/>
                    </w:rPr>
                    <w:t> </w:t>
                  </w:r>
                  <w:r>
                    <w:rPr>
                      <w:color w:val="939598"/>
                      <w:w w:val="100"/>
                      <w:sz w:val="16"/>
                    </w:rPr>
                    <w:t>its</w:t>
                  </w:r>
                  <w:r>
                    <w:rPr>
                      <w:color w:val="939598"/>
                      <w:spacing w:val="13"/>
                      <w:sz w:val="16"/>
                    </w:rPr>
                    <w:t> </w:t>
                  </w:r>
                  <w:r>
                    <w:rPr>
                      <w:color w:val="939598"/>
                      <w:w w:val="100"/>
                      <w:sz w:val="16"/>
                    </w:rPr>
                    <w:t>allied</w:t>
                  </w:r>
                  <w:r>
                    <w:rPr>
                      <w:color w:val="939598"/>
                      <w:spacing w:val="13"/>
                      <w:sz w:val="16"/>
                    </w:rPr>
                    <w:t> </w:t>
                  </w:r>
                  <w:r>
                    <w:rPr>
                      <w:color w:val="939598"/>
                      <w:sz w:val="16"/>
                    </w:rPr>
                    <w:t>publishers.</w:t>
                  </w:r>
                </w:p>
                <w:p>
                  <w:pPr>
                    <w:spacing w:before="16"/>
                    <w:ind w:left="0" w:right="0" w:firstLine="0"/>
                    <w:jc w:val="center"/>
                    <w:rPr>
                      <w:sz w:val="16"/>
                    </w:rPr>
                  </w:pPr>
                  <w:hyperlink r:id="rId51">
                    <w:r>
                      <w:rPr>
                        <w:color w:val="939598"/>
                        <w:w w:val="100"/>
                        <w:sz w:val="16"/>
                      </w:rPr>
                      <w:t>This</w:t>
                    </w:r>
                    <w:r>
                      <w:rPr>
                        <w:color w:val="939598"/>
                        <w:spacing w:val="13"/>
                        <w:w w:val="100"/>
                        <w:sz w:val="16"/>
                      </w:rPr>
                      <w:t> </w:t>
                    </w:r>
                    <w:r>
                      <w:rPr>
                        <w:color w:val="939598"/>
                        <w:w w:val="100"/>
                        <w:sz w:val="16"/>
                      </w:rPr>
                      <w:t>article</w:t>
                    </w:r>
                    <w:r>
                      <w:rPr>
                        <w:color w:val="939598"/>
                        <w:spacing w:val="13"/>
                        <w:sz w:val="16"/>
                      </w:rPr>
                      <w:t> </w:t>
                    </w:r>
                    <w:r>
                      <w:rPr>
                        <w:color w:val="939598"/>
                        <w:sz w:val="16"/>
                      </w:rPr>
                      <w:t>is</w:t>
                    </w:r>
                    <w:r>
                      <w:rPr>
                        <w:color w:val="939598"/>
                        <w:spacing w:val="13"/>
                        <w:sz w:val="16"/>
                      </w:rPr>
                      <w:t> </w:t>
                    </w:r>
                    <w:r>
                      <w:rPr>
                        <w:color w:val="939598"/>
                        <w:w w:val="100"/>
                        <w:sz w:val="16"/>
                      </w:rPr>
                      <w:t>intended</w:t>
                    </w:r>
                    <w:r>
                      <w:rPr>
                        <w:color w:val="939598"/>
                        <w:spacing w:val="13"/>
                        <w:sz w:val="16"/>
                      </w:rPr>
                      <w:t> </w:t>
                    </w:r>
                  </w:hyperlink>
                  <w:r>
                    <w:rPr>
                      <w:color w:val="939598"/>
                      <w:w w:val="100"/>
                      <w:sz w:val="16"/>
                    </w:rPr>
                    <w:t>solely</w:t>
                  </w:r>
                  <w:r>
                    <w:rPr>
                      <w:color w:val="939598"/>
                      <w:spacing w:val="13"/>
                      <w:sz w:val="16"/>
                    </w:rPr>
                    <w:t> </w:t>
                  </w:r>
                  <w:r>
                    <w:rPr>
                      <w:color w:val="939598"/>
                      <w:sz w:val="16"/>
                    </w:rPr>
                    <w:t>for</w:t>
                  </w:r>
                  <w:r>
                    <w:rPr>
                      <w:color w:val="939598"/>
                      <w:spacing w:val="13"/>
                      <w:sz w:val="16"/>
                    </w:rPr>
                    <w:t> </w:t>
                  </w:r>
                  <w:r>
                    <w:rPr>
                      <w:color w:val="939598"/>
                      <w:w w:val="100"/>
                      <w:sz w:val="16"/>
                    </w:rPr>
                    <w:t>the</w:t>
                  </w:r>
                  <w:r>
                    <w:rPr>
                      <w:color w:val="939598"/>
                      <w:spacing w:val="13"/>
                      <w:sz w:val="16"/>
                    </w:rPr>
                    <w:t> </w:t>
                  </w:r>
                  <w:r>
                    <w:rPr>
                      <w:color w:val="939598"/>
                      <w:sz w:val="16"/>
                    </w:rPr>
                    <w:t>personal</w:t>
                  </w:r>
                  <w:r>
                    <w:rPr>
                      <w:color w:val="939598"/>
                      <w:spacing w:val="13"/>
                      <w:sz w:val="16"/>
                    </w:rPr>
                    <w:t> </w:t>
                  </w:r>
                  <w:r>
                    <w:rPr>
                      <w:color w:val="939598"/>
                      <w:sz w:val="16"/>
                    </w:rPr>
                    <w:t>use</w:t>
                  </w:r>
                  <w:r>
                    <w:rPr>
                      <w:color w:val="939598"/>
                      <w:spacing w:val="13"/>
                      <w:sz w:val="16"/>
                    </w:rPr>
                    <w:t> </w:t>
                  </w:r>
                  <w:r>
                    <w:rPr>
                      <w:color w:val="939598"/>
                      <w:sz w:val="16"/>
                    </w:rPr>
                    <w:t>of</w:t>
                  </w:r>
                  <w:r>
                    <w:rPr>
                      <w:color w:val="939598"/>
                      <w:spacing w:val="13"/>
                      <w:sz w:val="16"/>
                    </w:rPr>
                    <w:t> </w:t>
                  </w:r>
                  <w:r>
                    <w:rPr>
                      <w:color w:val="939598"/>
                      <w:w w:val="100"/>
                      <w:sz w:val="16"/>
                    </w:rPr>
                    <w:t>the</w:t>
                  </w:r>
                  <w:r>
                    <w:rPr>
                      <w:color w:val="939598"/>
                      <w:spacing w:val="13"/>
                      <w:sz w:val="16"/>
                    </w:rPr>
                    <w:t> </w:t>
                  </w:r>
                  <w:r>
                    <w:rPr>
                      <w:color w:val="939598"/>
                      <w:w w:val="100"/>
                      <w:sz w:val="16"/>
                    </w:rPr>
                    <w:t>individual</w:t>
                  </w:r>
                  <w:r>
                    <w:rPr>
                      <w:color w:val="939598"/>
                      <w:spacing w:val="13"/>
                      <w:sz w:val="16"/>
                    </w:rPr>
                    <w:t> </w:t>
                  </w:r>
                  <w:r>
                    <w:rPr>
                      <w:color w:val="939598"/>
                      <w:sz w:val="16"/>
                    </w:rPr>
                    <w:t>user</w:t>
                  </w:r>
                  <w:r>
                    <w:rPr>
                      <w:color w:val="939598"/>
                      <w:spacing w:val="13"/>
                      <w:sz w:val="16"/>
                    </w:rPr>
                    <w:t> </w:t>
                  </w:r>
                  <w:r>
                    <w:rPr>
                      <w:color w:val="939598"/>
                      <w:w w:val="100"/>
                      <w:sz w:val="16"/>
                    </w:rPr>
                    <w:t>and</w:t>
                  </w:r>
                  <w:r>
                    <w:rPr>
                      <w:color w:val="939598"/>
                      <w:spacing w:val="13"/>
                      <w:w w:val="100"/>
                      <w:sz w:val="16"/>
                    </w:rPr>
                    <w:t> </w:t>
                  </w:r>
                  <w:r>
                    <w:rPr>
                      <w:color w:val="939598"/>
                      <w:w w:val="100"/>
                      <w:sz w:val="16"/>
                    </w:rPr>
                    <w:t>is</w:t>
                  </w:r>
                  <w:r>
                    <w:rPr>
                      <w:color w:val="939598"/>
                      <w:spacing w:val="13"/>
                      <w:w w:val="100"/>
                      <w:sz w:val="16"/>
                    </w:rPr>
                    <w:t> </w:t>
                  </w:r>
                  <w:r>
                    <w:rPr>
                      <w:color w:val="939598"/>
                      <w:w w:val="100"/>
                      <w:sz w:val="16"/>
                    </w:rPr>
                    <w:t>not</w:t>
                  </w:r>
                  <w:r>
                    <w:rPr>
                      <w:color w:val="939598"/>
                      <w:spacing w:val="13"/>
                      <w:w w:val="100"/>
                      <w:sz w:val="16"/>
                    </w:rPr>
                    <w:t> </w:t>
                  </w:r>
                  <w:r>
                    <w:rPr>
                      <w:color w:val="939598"/>
                      <w:w w:val="100"/>
                      <w:sz w:val="16"/>
                    </w:rPr>
                    <w:t>to</w:t>
                  </w:r>
                  <w:r>
                    <w:rPr>
                      <w:color w:val="939598"/>
                      <w:spacing w:val="13"/>
                      <w:sz w:val="16"/>
                    </w:rPr>
                    <w:t> </w:t>
                  </w:r>
                  <w:r>
                    <w:rPr>
                      <w:color w:val="939598"/>
                      <w:w w:val="100"/>
                      <w:sz w:val="16"/>
                    </w:rPr>
                    <w:t>be</w:t>
                  </w:r>
                  <w:r>
                    <w:rPr>
                      <w:color w:val="939598"/>
                      <w:spacing w:val="13"/>
                      <w:sz w:val="16"/>
                    </w:rPr>
                    <w:t> </w:t>
                  </w:r>
                  <w:r>
                    <w:rPr>
                      <w:color w:val="939598"/>
                      <w:w w:val="100"/>
                      <w:sz w:val="16"/>
                    </w:rPr>
                    <w:t>disseminated</w:t>
                  </w:r>
                  <w:r>
                    <w:rPr>
                      <w:color w:val="939598"/>
                      <w:spacing w:val="13"/>
                      <w:sz w:val="16"/>
                    </w:rPr>
                    <w:t> </w:t>
                  </w:r>
                  <w:r>
                    <w:rPr>
                      <w:color w:val="939598"/>
                      <w:sz w:val="16"/>
                    </w:rPr>
                    <w:t>broadly.</w:t>
                  </w:r>
                </w:p>
              </w:txbxContent>
            </v:textbox>
            <w10:wrap type="none"/>
          </v:shap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1"/>
        </w:rPr>
      </w:pPr>
    </w:p>
    <w:p>
      <w:pPr>
        <w:pStyle w:val="BodyText"/>
        <w:ind w:left="1140"/>
        <w:rPr>
          <w:rFonts w:ascii="Arial"/>
          <w:sz w:val="20"/>
        </w:rPr>
      </w:pPr>
      <w:r>
        <w:rPr>
          <w:rFonts w:ascii="Arial"/>
          <w:sz w:val="20"/>
        </w:rPr>
        <w:pict>
          <v:shape style="width:395.5pt;height:89.5pt;mso-position-horizontal-relative:char;mso-position-vertical-relative:line" type="#_x0000_t202" filled="false" stroked="true" strokeweight=".5pt" strokecolor="#231f20">
            <w10:anchorlock/>
            <v:textbox inset="0,0,0,0">
              <w:txbxContent>
                <w:p>
                  <w:pPr>
                    <w:pStyle w:val="BodyText"/>
                    <w:spacing w:before="5"/>
                    <w:rPr>
                      <w:rFonts w:ascii="Arial"/>
                      <w:sz w:val="26"/>
                    </w:rPr>
                  </w:pPr>
                </w:p>
                <w:p>
                  <w:pPr>
                    <w:spacing w:before="0"/>
                    <w:ind w:left="1622" w:right="0" w:firstLine="0"/>
                    <w:jc w:val="left"/>
                    <w:rPr>
                      <w:b/>
                      <w:sz w:val="22"/>
                    </w:rPr>
                  </w:pPr>
                  <w:r>
                    <w:rPr>
                      <w:b/>
                      <w:color w:val="231F20"/>
                      <w:sz w:val="22"/>
                    </w:rPr>
                    <w:t>E-Mail Notification of Your Latest Issue </w:t>
                  </w:r>
                  <w:r>
                    <w:rPr>
                      <w:b/>
                      <w:color w:val="231F20"/>
                      <w:spacing w:val="53"/>
                      <w:sz w:val="22"/>
                    </w:rPr>
                    <w:t> </w:t>
                  </w:r>
                  <w:r>
                    <w:rPr>
                      <w:b/>
                      <w:color w:val="231F20"/>
                      <w:sz w:val="22"/>
                    </w:rPr>
                    <w:t>Online!</w:t>
                  </w:r>
                </w:p>
                <w:p>
                  <w:pPr>
                    <w:pStyle w:val="BodyText"/>
                    <w:spacing w:line="254" w:lineRule="auto" w:before="194"/>
                    <w:ind w:left="360" w:right="356" w:firstLine="180"/>
                    <w:jc w:val="both"/>
                  </w:pPr>
                  <w:r>
                    <w:rPr>
                      <w:color w:val="231F20"/>
                    </w:rPr>
                    <w:t>Would you like to know when the next issue of your favorite APA journal will be available online? This service is now available to you. Sign up at </w:t>
                  </w:r>
                  <w:hyperlink r:id="rId58">
                    <w:r>
                      <w:rPr>
                        <w:color w:val="231F20"/>
                      </w:rPr>
                      <w:t>http://notify.apa.org/</w:t>
                    </w:r>
                  </w:hyperlink>
                  <w:r>
                    <w:rPr>
                      <w:color w:val="231F20"/>
                    </w:rPr>
                    <w:t> and you will be notified by e-mail when issues of interest to you become    available!</w:t>
                  </w:r>
                </w:p>
              </w:txbxContent>
            </v:textbox>
          </v:shape>
        </w:pict>
      </w:r>
      <w:r>
        <w:rPr>
          <w:rFonts w:ascii="Arial"/>
          <w:sz w:val="20"/>
        </w:rPr>
      </w:r>
    </w:p>
    <w:sectPr>
      <w:type w:val="continuous"/>
      <w:pgSz w:w="11880" w:h="15840"/>
      <w:pgMar w:top="960" w:bottom="280" w:left="8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9.605103pt;margin-top:51.062626pt;width:154.9pt;height:10pt;mso-position-horizontal-relative:page;mso-position-vertical-relative:page;z-index:-32920" type="#_x0000_t202" filled="false" stroked="false">
          <v:textbox inset="0,0,0,0">
            <w:txbxContent>
              <w:p>
                <w:pPr>
                  <w:spacing w:line="183" w:lineRule="exact" w:before="0"/>
                  <w:ind w:left="20" w:right="0" w:firstLine="0"/>
                  <w:jc w:val="left"/>
                  <w:rPr>
                    <w:sz w:val="16"/>
                  </w:rPr>
                </w:pPr>
                <w:r>
                  <w:rPr>
                    <w:color w:val="231F20"/>
                    <w:sz w:val="16"/>
                  </w:rPr>
                  <w:t>PARENTING AND CHILD PROSOCIALITY</w:t>
                </w:r>
              </w:p>
            </w:txbxContent>
          </v:textbox>
          <w10:wrap type="none"/>
        </v:shape>
      </w:pict>
    </w:r>
    <w:r>
      <w:rPr/>
      <w:pict>
        <v:shape style="position:absolute;margin-left:529pt;margin-top:50.953304pt;width:19pt;height:12pt;mso-position-horizontal-relative:page;mso-position-vertical-relative:page;z-index:-32896" type="#_x0000_t202" filled="false" stroked="false">
          <v:textbox inset="0,0,0,0">
            <w:txbxContent>
              <w:p>
                <w:pPr>
                  <w:spacing w:line="224" w:lineRule="exact" w:before="0"/>
                  <w:ind w:left="40" w:right="0" w:firstLine="0"/>
                  <w:jc w:val="left"/>
                  <w:rPr>
                    <w:sz w:val="20"/>
                  </w:rPr>
                </w:pPr>
                <w:r>
                  <w:rPr/>
                  <w:fldChar w:fldCharType="begin"/>
                </w:r>
                <w:r>
                  <w:rPr>
                    <w:color w:val="231F20"/>
                    <w:sz w:val="20"/>
                  </w:rPr>
                  <w:instrText> PAGE </w:instrText>
                </w:r>
                <w:r>
                  <w:rPr/>
                  <w:fldChar w:fldCharType="separate"/>
                </w:r>
                <w:r>
                  <w:rPr/>
                  <w:t>115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pt;margin-top:50.953304pt;width:19pt;height:12pt;mso-position-horizontal-relative:page;mso-position-vertical-relative:page;z-index:-32872" type="#_x0000_t202" filled="false" stroked="false">
          <v:textbox inset="0,0,0,0">
            <w:txbxContent>
              <w:p>
                <w:pPr>
                  <w:spacing w:line="224" w:lineRule="exact" w:before="0"/>
                  <w:ind w:left="40" w:right="0" w:firstLine="0"/>
                  <w:jc w:val="left"/>
                  <w:rPr>
                    <w:sz w:val="20"/>
                  </w:rPr>
                </w:pPr>
                <w:r>
                  <w:rPr/>
                  <w:fldChar w:fldCharType="begin"/>
                </w:r>
                <w:r>
                  <w:rPr>
                    <w:color w:val="231F20"/>
                    <w:sz w:val="20"/>
                  </w:rPr>
                  <w:instrText> PAGE </w:instrText>
                </w:r>
                <w:r>
                  <w:rPr/>
                  <w:fldChar w:fldCharType="separate"/>
                </w:r>
                <w:r>
                  <w:rPr/>
                  <w:t>116</w:t>
                </w:r>
                <w:r>
                  <w:rPr/>
                  <w:fldChar w:fldCharType="end"/>
                </w:r>
              </w:p>
            </w:txbxContent>
          </v:textbox>
          <w10:wrap type="none"/>
        </v:shape>
      </w:pict>
    </w:r>
    <w:r>
      <w:rPr/>
      <w:pict>
        <v:shape style="position:absolute;margin-left:230.940308pt;margin-top:51.062626pt;width:132.2pt;height:10pt;mso-position-horizontal-relative:page;mso-position-vertical-relative:page;z-index:-32848" type="#_x0000_t202" filled="false" stroked="false">
          <v:textbox inset="0,0,0,0">
            <w:txbxContent>
              <w:p>
                <w:pPr>
                  <w:spacing w:line="183" w:lineRule="exact" w:before="0"/>
                  <w:ind w:left="20" w:right="0" w:firstLine="0"/>
                  <w:jc w:val="left"/>
                  <w:rPr>
                    <w:sz w:val="16"/>
                  </w:rPr>
                </w:pPr>
                <w:r>
                  <w:rPr>
                    <w:color w:val="231F20"/>
                    <w:sz w:val="16"/>
                  </w:rPr>
                  <w:t>DANIEL, MADIGAN, AND JENKINS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48" w:hanging="174"/>
        <w:jc w:val="left"/>
      </w:pPr>
      <w:rPr>
        <w:rFonts w:hint="default" w:ascii="Times New Roman" w:hAnsi="Times New Roman" w:eastAsia="Times New Roman" w:cs="Times New Roman"/>
        <w:color w:val="231F20"/>
        <w:w w:val="100"/>
        <w:sz w:val="16"/>
        <w:szCs w:val="16"/>
      </w:rPr>
    </w:lvl>
    <w:lvl w:ilvl="1">
      <w:start w:val="1"/>
      <w:numFmt w:val="bullet"/>
      <w:lvlText w:val="•"/>
      <w:lvlJc w:val="left"/>
      <w:pPr>
        <w:ind w:left="532" w:hanging="174"/>
      </w:pPr>
      <w:rPr>
        <w:rFonts w:hint="default"/>
      </w:rPr>
    </w:lvl>
    <w:lvl w:ilvl="2">
      <w:start w:val="1"/>
      <w:numFmt w:val="bullet"/>
      <w:lvlText w:val="•"/>
      <w:lvlJc w:val="left"/>
      <w:pPr>
        <w:ind w:left="625" w:hanging="174"/>
      </w:pPr>
      <w:rPr>
        <w:rFonts w:hint="default"/>
      </w:rPr>
    </w:lvl>
    <w:lvl w:ilvl="3">
      <w:start w:val="1"/>
      <w:numFmt w:val="bullet"/>
      <w:lvlText w:val="•"/>
      <w:lvlJc w:val="left"/>
      <w:pPr>
        <w:ind w:left="718" w:hanging="174"/>
      </w:pPr>
      <w:rPr>
        <w:rFonts w:hint="default"/>
      </w:rPr>
    </w:lvl>
    <w:lvl w:ilvl="4">
      <w:start w:val="1"/>
      <w:numFmt w:val="bullet"/>
      <w:lvlText w:val="•"/>
      <w:lvlJc w:val="left"/>
      <w:pPr>
        <w:ind w:left="810" w:hanging="174"/>
      </w:pPr>
      <w:rPr>
        <w:rFonts w:hint="default"/>
      </w:rPr>
    </w:lvl>
    <w:lvl w:ilvl="5">
      <w:start w:val="1"/>
      <w:numFmt w:val="bullet"/>
      <w:lvlText w:val="•"/>
      <w:lvlJc w:val="left"/>
      <w:pPr>
        <w:ind w:left="903" w:hanging="174"/>
      </w:pPr>
      <w:rPr>
        <w:rFonts w:hint="default"/>
      </w:rPr>
    </w:lvl>
    <w:lvl w:ilvl="6">
      <w:start w:val="1"/>
      <w:numFmt w:val="bullet"/>
      <w:lvlText w:val="•"/>
      <w:lvlJc w:val="left"/>
      <w:pPr>
        <w:ind w:left="996" w:hanging="174"/>
      </w:pPr>
      <w:rPr>
        <w:rFonts w:hint="default"/>
      </w:rPr>
    </w:lvl>
    <w:lvl w:ilvl="7">
      <w:start w:val="1"/>
      <w:numFmt w:val="bullet"/>
      <w:lvlText w:val="•"/>
      <w:lvlJc w:val="left"/>
      <w:pPr>
        <w:ind w:left="1089" w:hanging="174"/>
      </w:pPr>
      <w:rPr>
        <w:rFonts w:hint="default"/>
      </w:rPr>
    </w:lvl>
    <w:lvl w:ilvl="8">
      <w:start w:val="1"/>
      <w:numFmt w:val="bullet"/>
      <w:lvlText w:val="•"/>
      <w:lvlJc w:val="left"/>
      <w:pPr>
        <w:ind w:left="1181" w:hanging="17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ind w:left="1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79"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dx.doi.org/10.1037/fam0000120" TargetMode="External"/><Relationship Id="rId6" Type="http://schemas.openxmlformats.org/officeDocument/2006/relationships/hyperlink" Target="http://dx.doi.org/10.1037/fam0000120.supp" TargetMode="External"/><Relationship Id="rId7" Type="http://schemas.openxmlformats.org/officeDocument/2006/relationships/hyperlink" Target="mailto:della@tauex.tau.ac.il" TargetMode="External"/><Relationship Id="rId8" Type="http://schemas.openxmlformats.org/officeDocument/2006/relationships/hyperlink" Target="mailto:jenny.jenkins@utoronto.ca"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dx.doi.org/10.1007/s10519-006-9081-8" TargetMode="External"/><Relationship Id="rId14" Type="http://schemas.openxmlformats.org/officeDocument/2006/relationships/hyperlink" Target="http://dx.doi.org/10.1002/icd.1750" TargetMode="External"/><Relationship Id="rId15" Type="http://schemas.openxmlformats.org/officeDocument/2006/relationships/hyperlink" Target="http://dx.doi.org/10.1037/1089-2680.5.4.323" TargetMode="External"/><Relationship Id="rId16" Type="http://schemas.openxmlformats.org/officeDocument/2006/relationships/hyperlink" Target="http://dx.doi.org/10.1037/0012-1649.17.1.3" TargetMode="External"/><Relationship Id="rId17" Type="http://schemas.openxmlformats.org/officeDocument/2006/relationships/hyperlink" Target="http://dx.doi.org/10.1111/j.1741-3737.2010.00726.x" TargetMode="External"/><Relationship Id="rId18" Type="http://schemas.openxmlformats.org/officeDocument/2006/relationships/hyperlink" Target="http://dx.doi.org/10.1111/cdev.12009" TargetMode="External"/><Relationship Id="rId19" Type="http://schemas.openxmlformats.org/officeDocument/2006/relationships/hyperlink" Target="http://dx.doi.org/10.1080/10888690701762100" TargetMode="External"/><Relationship Id="rId20" Type="http://schemas.openxmlformats.org/officeDocument/2006/relationships/hyperlink" Target="http://dx.doi.org/10.1111/1467-8624.00126" TargetMode="External"/><Relationship Id="rId21" Type="http://schemas.openxmlformats.org/officeDocument/2006/relationships/hyperlink" Target="http://dx.doi.org/10.4324/9780203581957.ch10" TargetMode="External"/><Relationship Id="rId22" Type="http://schemas.openxmlformats.org/officeDocument/2006/relationships/hyperlink" Target="http://dx.doi.org/10.1016/j.paid.2010.02.010" TargetMode="External"/><Relationship Id="rId23" Type="http://schemas.openxmlformats.org/officeDocument/2006/relationships/hyperlink" Target="http://dx.doi.org/10.1080/15295192.2012.683360" TargetMode="External"/><Relationship Id="rId24" Type="http://schemas.openxmlformats.org/officeDocument/2006/relationships/hyperlink" Target="http://dx.doi.org/10.1080/01650250444000405" TargetMode="External"/><Relationship Id="rId25" Type="http://schemas.openxmlformats.org/officeDocument/2006/relationships/hyperlink" Target="http://dx.doi.org/10.1037/a0016438" TargetMode="External"/><Relationship Id="rId26" Type="http://schemas.openxmlformats.org/officeDocument/2006/relationships/hyperlink" Target="http://dx.doi.org/10.1111/1467-7687.00157" TargetMode="External"/><Relationship Id="rId27" Type="http://schemas.openxmlformats.org/officeDocument/2006/relationships/hyperlink" Target="http://dx.doi.org/10.1111/j.1467-6427.2008.00424.x" TargetMode="External"/><Relationship Id="rId28" Type="http://schemas.openxmlformats.org/officeDocument/2006/relationships/hyperlink" Target="http://dx.doi.org/10.1503/cmaj.101314" TargetMode="External"/><Relationship Id="rId29" Type="http://schemas.openxmlformats.org/officeDocument/2006/relationships/hyperlink" Target="http://dx.doi.org/10.1037/a0027852" TargetMode="External"/><Relationship Id="rId30" Type="http://schemas.openxmlformats.org/officeDocument/2006/relationships/hyperlink" Target="http://dx.doi.org/10.1037/0012-1649.27.2.338" TargetMode="External"/><Relationship Id="rId31" Type="http://schemas.openxmlformats.org/officeDocument/2006/relationships/hyperlink" Target="http://dx.doi.org/10.1111/j.1467-8624.2010.01426.x" TargetMode="External"/><Relationship Id="rId32" Type="http://schemas.openxmlformats.org/officeDocument/2006/relationships/hyperlink" Target="http://dx.doi.org/10.3200/GNTP.168.2.177-200" TargetMode="External"/><Relationship Id="rId33" Type="http://schemas.openxmlformats.org/officeDocument/2006/relationships/hyperlink" Target="http://dx.doi.org/10.1080/10705519909540118" TargetMode="External"/><Relationship Id="rId34" Type="http://schemas.openxmlformats.org/officeDocument/2006/relationships/hyperlink" Target="http://dx.doi.org/10.1111/j.1469-7610.2011.02484.x" TargetMode="External"/><Relationship Id="rId35" Type="http://schemas.openxmlformats.org/officeDocument/2006/relationships/hyperlink" Target="http://dx.doi.org/10.1037/0022-3514.90.1.147" TargetMode="External"/><Relationship Id="rId36" Type="http://schemas.openxmlformats.org/officeDocument/2006/relationships/hyperlink" Target="http://dx.doi.org/10.1037/a0014179" TargetMode="External"/><Relationship Id="rId37" Type="http://schemas.openxmlformats.org/officeDocument/2006/relationships/hyperlink" Target="http://dx.doi.org/10.1111/j.1467-9507.2004.00283.x" TargetMode="External"/><Relationship Id="rId38" Type="http://schemas.openxmlformats.org/officeDocument/2006/relationships/hyperlink" Target="http://dx.doi.org/10.1037/a0026400" TargetMode="External"/><Relationship Id="rId39" Type="http://schemas.openxmlformats.org/officeDocument/2006/relationships/hyperlink" Target="http://dx.doi.org/10.1111/j.1467-8624.2011.01639.x" TargetMode="External"/><Relationship Id="rId40" Type="http://schemas.openxmlformats.org/officeDocument/2006/relationships/hyperlink" Target="http://dx.doi.org/10.1037/a0026321" TargetMode="External"/><Relationship Id="rId41" Type="http://schemas.openxmlformats.org/officeDocument/2006/relationships/hyperlink" Target="http://dx.doi.org/10.1111/cdev.12066" TargetMode="External"/><Relationship Id="rId42" Type="http://schemas.openxmlformats.org/officeDocument/2006/relationships/hyperlink" Target="http://dx.doi.org/10.1111/jcpp.12235" TargetMode="External"/><Relationship Id="rId43" Type="http://schemas.openxmlformats.org/officeDocument/2006/relationships/hyperlink" Target="http://dx.doi.org/10.1037/a0036495" TargetMode="External"/><Relationship Id="rId44" Type="http://schemas.openxmlformats.org/officeDocument/2006/relationships/hyperlink" Target="http://dx.doi.org/" TargetMode="External"/><Relationship Id="rId45" Type="http://schemas.openxmlformats.org/officeDocument/2006/relationships/hyperlink" Target="http://dx.doi.org/10.1080/01650250444000423" TargetMode="External"/><Relationship Id="rId46" Type="http://schemas.openxmlformats.org/officeDocument/2006/relationships/hyperlink" Target="http://dx.doi.org/10.1016/j.infbeh.2009.12.005" TargetMode="External"/><Relationship Id="rId47" Type="http://schemas.openxmlformats.org/officeDocument/2006/relationships/hyperlink" Target="http://dx.doi.org/10.1007/s10802-005-6738-3" TargetMode="External"/><Relationship Id="rId48" Type="http://schemas.openxmlformats.org/officeDocument/2006/relationships/hyperlink" Target="http://dx.doi.org/10.1037/a0016353" TargetMode="External"/><Relationship Id="rId49" Type="http://schemas.openxmlformats.org/officeDocument/2006/relationships/hyperlink" Target="http://dx.doi.org/10.1542/peds.2011-2663" TargetMode="External"/><Relationship Id="rId50" Type="http://schemas.openxmlformats.org/officeDocument/2006/relationships/hyperlink" Target="http://dx.doi.org/10.1111/j.1467-8624.2008.01259.x" TargetMode="External"/><Relationship Id="rId51" Type="http://schemas.openxmlformats.org/officeDocument/2006/relationships/hyperlink" Target="http://dx.doi.org/10.1016/j.dr.2009.12.002" TargetMode="External"/><Relationship Id="rId52" Type="http://schemas.openxmlformats.org/officeDocument/2006/relationships/hyperlink" Target="http://dx.doi.org/10.1037/a0029316" TargetMode="External"/><Relationship Id="rId53" Type="http://schemas.openxmlformats.org/officeDocument/2006/relationships/hyperlink" Target="http://dx.doi.org/10.1097/00004583-198809000-00016" TargetMode="External"/><Relationship Id="rId54" Type="http://schemas.openxmlformats.org/officeDocument/2006/relationships/hyperlink" Target="http://dx.doi.org/10.1111/j.1467-8624.2010.01512.x" TargetMode="External"/><Relationship Id="rId55" Type="http://schemas.openxmlformats.org/officeDocument/2006/relationships/hyperlink" Target="http://dx.doi.org/10.1016/j.appdev.2012.11.003" TargetMode="External"/><Relationship Id="rId56" Type="http://schemas.openxmlformats.org/officeDocument/2006/relationships/hyperlink" Target="http://dx.doi.org/10.1111/j.1469-7610.1981.tb00561.x" TargetMode="External"/><Relationship Id="rId57" Type="http://schemas.openxmlformats.org/officeDocument/2006/relationships/hyperlink" Target="http://dx.doi.org/10.2307/1129406" TargetMode="External"/><Relationship Id="rId58" Type="http://schemas.openxmlformats.org/officeDocument/2006/relationships/hyperlink" Target="http://notify.apa.org/" TargetMode="External"/><Relationship Id="rId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2016-03-21T13:26:17Z</dcterms:created>
  <dcterms:modified xsi:type="dcterms:W3CDTF">2016-03-21T13:26:17Z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XPP</vt:lpwstr>
  </property>
  <property fmtid="{D5CDD505-2E9C-101B-9397-08002B2CF9AE}" pid="4" name="LastSaved">
    <vt:filetime>2016-03-21T00:00:00Z</vt:filetime>
  </property>
</Properties>
</file>