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7B" w:rsidRPr="003913B3" w:rsidRDefault="0094737B" w:rsidP="0094737B">
      <w:pPr>
        <w:rPr>
          <w:rFonts w:ascii="Times New Roman" w:hAnsi="Times New Roman" w:cs="Times New Roman"/>
          <w:b/>
          <w:sz w:val="24"/>
          <w:szCs w:val="24"/>
        </w:rPr>
      </w:pPr>
      <w:r w:rsidRPr="003913B3">
        <w:rPr>
          <w:rFonts w:ascii="Times New Roman" w:hAnsi="Times New Roman" w:cs="Times New Roman"/>
          <w:b/>
          <w:sz w:val="24"/>
          <w:szCs w:val="24"/>
        </w:rPr>
        <w:t>P.S: Please respond as it</w:t>
      </w:r>
      <w:r>
        <w:rPr>
          <w:rFonts w:ascii="Times New Roman" w:hAnsi="Times New Roman" w:cs="Times New Roman"/>
          <w:b/>
          <w:sz w:val="24"/>
          <w:szCs w:val="24"/>
        </w:rPr>
        <w:t>’s</w:t>
      </w:r>
      <w:r w:rsidRPr="003913B3">
        <w:rPr>
          <w:rFonts w:ascii="Times New Roman" w:hAnsi="Times New Roman" w:cs="Times New Roman"/>
          <w:b/>
          <w:sz w:val="24"/>
          <w:szCs w:val="24"/>
        </w:rPr>
        <w:t xml:space="preserve"> your own assignment. I will accept your thought about the topic (subject). </w:t>
      </w:r>
      <w:r>
        <w:rPr>
          <w:rFonts w:ascii="Times New Roman" w:hAnsi="Times New Roman" w:cs="Times New Roman"/>
          <w:b/>
          <w:sz w:val="24"/>
          <w:szCs w:val="24"/>
        </w:rPr>
        <w:t>Please take your time to read the whole post to understand the question.</w:t>
      </w:r>
    </w:p>
    <w:p w:rsidR="0094737B" w:rsidRPr="002E45BB" w:rsidRDefault="0094737B" w:rsidP="0094737B">
      <w:pPr>
        <w:rPr>
          <w:rFonts w:ascii="Times New Roman" w:hAnsi="Times New Roman" w:cs="Times New Roman"/>
          <w:sz w:val="24"/>
          <w:szCs w:val="24"/>
          <w:highlight w:val="yellow"/>
        </w:rPr>
      </w:pPr>
      <w:r w:rsidRPr="002E45BB">
        <w:rPr>
          <w:rFonts w:ascii="Times New Roman" w:hAnsi="Times New Roman" w:cs="Times New Roman"/>
          <w:sz w:val="24"/>
          <w:szCs w:val="24"/>
        </w:rPr>
        <w:t xml:space="preserve">PS: YOUR ANSWER </w:t>
      </w:r>
      <w:r w:rsidRPr="002E45BB">
        <w:rPr>
          <w:rFonts w:ascii="Times New Roman" w:hAnsi="Times New Roman" w:cs="Times New Roman"/>
          <w:sz w:val="24"/>
          <w:szCs w:val="24"/>
          <w:highlight w:val="yellow"/>
        </w:rPr>
        <w:t xml:space="preserve">should be analytic in nature and include examples that can bolster your argument. YOUR ANSWER should be </w:t>
      </w:r>
      <w:r w:rsidRPr="008D0286">
        <w:rPr>
          <w:rFonts w:ascii="Times New Roman" w:hAnsi="Times New Roman" w:cs="Times New Roman"/>
          <w:b/>
          <w:sz w:val="24"/>
          <w:szCs w:val="24"/>
          <w:highlight w:val="yellow"/>
        </w:rPr>
        <w:t>free of any spelling or grammar errors</w:t>
      </w:r>
      <w:r w:rsidRPr="002E45BB">
        <w:rPr>
          <w:rFonts w:ascii="Times New Roman" w:hAnsi="Times New Roman" w:cs="Times New Roman"/>
          <w:sz w:val="24"/>
          <w:szCs w:val="24"/>
          <w:highlight w:val="yellow"/>
        </w:rPr>
        <w:t xml:space="preserve"> and properly cited in </w:t>
      </w:r>
      <w:proofErr w:type="spellStart"/>
      <w:r w:rsidRPr="002E45BB">
        <w:rPr>
          <w:rFonts w:ascii="Times New Roman" w:hAnsi="Times New Roman" w:cs="Times New Roman"/>
          <w:b/>
          <w:sz w:val="24"/>
          <w:szCs w:val="24"/>
          <w:highlight w:val="yellow"/>
        </w:rPr>
        <w:t>Turabian</w:t>
      </w:r>
      <w:proofErr w:type="spellEnd"/>
      <w:r w:rsidRPr="002E45BB">
        <w:rPr>
          <w:rFonts w:ascii="Times New Roman" w:hAnsi="Times New Roman" w:cs="Times New Roman"/>
          <w:b/>
          <w:sz w:val="24"/>
          <w:szCs w:val="24"/>
          <w:highlight w:val="yellow"/>
        </w:rPr>
        <w:t xml:space="preserve"> </w:t>
      </w:r>
      <w:r w:rsidRPr="002E45BB">
        <w:rPr>
          <w:rFonts w:ascii="Times New Roman" w:hAnsi="Times New Roman" w:cs="Times New Roman"/>
          <w:sz w:val="24"/>
          <w:szCs w:val="24"/>
          <w:highlight w:val="yellow"/>
        </w:rPr>
        <w:t xml:space="preserve">format. </w:t>
      </w:r>
      <w:proofErr w:type="gramStart"/>
      <w:r w:rsidRPr="002E45BB">
        <w:rPr>
          <w:rFonts w:ascii="Times New Roman" w:hAnsi="Times New Roman" w:cs="Times New Roman"/>
          <w:sz w:val="24"/>
          <w:szCs w:val="24"/>
          <w:highlight w:val="yellow"/>
        </w:rPr>
        <w:t>At least 3 references.</w:t>
      </w:r>
      <w:proofErr w:type="gramEnd"/>
      <w:r w:rsidRPr="002E45BB">
        <w:rPr>
          <w:rFonts w:ascii="Times New Roman" w:hAnsi="Times New Roman" w:cs="Times New Roman"/>
          <w:sz w:val="24"/>
          <w:szCs w:val="24"/>
          <w:highlight w:val="yellow"/>
        </w:rPr>
        <w:t xml:space="preserve"> </w:t>
      </w:r>
      <w:r w:rsidRPr="00CB5E38">
        <w:rPr>
          <w:rFonts w:ascii="Times New Roman" w:hAnsi="Times New Roman" w:cs="Times New Roman"/>
          <w:b/>
          <w:sz w:val="24"/>
          <w:szCs w:val="24"/>
        </w:rPr>
        <w:t>Make sure to proofread carefully.</w:t>
      </w:r>
    </w:p>
    <w:p w:rsidR="0094737B" w:rsidRDefault="0094737B" w:rsidP="0094737B">
      <w:pPr>
        <w:tabs>
          <w:tab w:val="left" w:pos="6751"/>
        </w:tabs>
        <w:rPr>
          <w:rFonts w:ascii="Times New Roman" w:hAnsi="Times New Roman" w:cs="Times New Roman"/>
          <w:sz w:val="24"/>
          <w:szCs w:val="24"/>
        </w:rPr>
      </w:pPr>
      <w:r w:rsidRPr="00A12632">
        <w:rPr>
          <w:rFonts w:ascii="Times New Roman" w:hAnsi="Times New Roman" w:cs="Times New Roman"/>
          <w:sz w:val="24"/>
          <w:szCs w:val="24"/>
          <w:highlight w:val="yellow"/>
        </w:rPr>
        <w:t xml:space="preserve">Your initial post should be at least </w:t>
      </w:r>
      <w:r w:rsidRPr="00455AD5">
        <w:rPr>
          <w:rFonts w:ascii="Times New Roman" w:hAnsi="Times New Roman" w:cs="Times New Roman"/>
          <w:b/>
          <w:sz w:val="24"/>
          <w:szCs w:val="24"/>
          <w:highlight w:val="yellow"/>
        </w:rPr>
        <w:t>500 words</w:t>
      </w:r>
      <w:r w:rsidRPr="00A12632">
        <w:rPr>
          <w:rFonts w:ascii="Times New Roman" w:hAnsi="Times New Roman" w:cs="Times New Roman"/>
          <w:sz w:val="24"/>
          <w:szCs w:val="24"/>
          <w:highlight w:val="yellow"/>
        </w:rPr>
        <w:t>.</w:t>
      </w:r>
      <w:r w:rsidRPr="002E45BB">
        <w:rPr>
          <w:rFonts w:ascii="Times New Roman" w:hAnsi="Times New Roman" w:cs="Times New Roman"/>
          <w:sz w:val="24"/>
          <w:szCs w:val="24"/>
          <w:highlight w:val="yellow"/>
        </w:rPr>
        <w:t xml:space="preserve"> Concerning the references you must include scholarly references, and the references for the reading assigned to you for this forum question. </w:t>
      </w:r>
    </w:p>
    <w:p w:rsidR="0094737B" w:rsidRPr="00A04FEE" w:rsidRDefault="0094737B" w:rsidP="0094737B">
      <w:pPr>
        <w:jc w:val="center"/>
        <w:rPr>
          <w:rFonts w:ascii="Times New Roman" w:hAnsi="Times New Roman" w:cs="Times New Roman"/>
          <w:b/>
          <w:sz w:val="24"/>
          <w:szCs w:val="24"/>
        </w:rPr>
      </w:pPr>
      <w:r w:rsidRPr="00A04FEE">
        <w:rPr>
          <w:rFonts w:ascii="Times New Roman" w:hAnsi="Times New Roman" w:cs="Times New Roman"/>
          <w:b/>
          <w:sz w:val="24"/>
          <w:szCs w:val="24"/>
        </w:rPr>
        <w:t>FORUM QUESTION FOR THIS WEEK</w:t>
      </w:r>
    </w:p>
    <w:p w:rsidR="0094737B" w:rsidRDefault="008947E8" w:rsidP="008947E8">
      <w:pPr>
        <w:jc w:val="center"/>
      </w:pPr>
      <w:r>
        <w:rPr>
          <w:rStyle w:val="title"/>
          <w:rFonts w:ascii="Arial" w:hAnsi="Arial" w:cs="Arial"/>
          <w:b/>
          <w:bCs/>
          <w:color w:val="000000"/>
          <w:sz w:val="29"/>
          <w:szCs w:val="29"/>
          <w:shd w:val="clear" w:color="auto" w:fill="F0EFEB"/>
        </w:rPr>
        <w:t>Explaining war and violent conflict</w:t>
      </w:r>
    </w:p>
    <w:p w:rsidR="0094737B" w:rsidRPr="006E77AD" w:rsidRDefault="0094737B" w:rsidP="0094737B">
      <w:pPr>
        <w:rPr>
          <w:rFonts w:ascii="Times New Roman" w:hAnsi="Times New Roman" w:cs="Times New Roman"/>
          <w:sz w:val="32"/>
          <w:szCs w:val="32"/>
        </w:rPr>
      </w:pPr>
      <w:r w:rsidRPr="006E77AD">
        <w:rPr>
          <w:rFonts w:ascii="Times New Roman" w:hAnsi="Times New Roman" w:cs="Times New Roman"/>
          <w:sz w:val="32"/>
          <w:szCs w:val="32"/>
        </w:rPr>
        <w:t xml:space="preserve">In what way is "issue-indivisibility" related to war? Is </w:t>
      </w:r>
      <w:proofErr w:type="spellStart"/>
      <w:r w:rsidRPr="006E77AD">
        <w:rPr>
          <w:rFonts w:ascii="Times New Roman" w:hAnsi="Times New Roman" w:cs="Times New Roman"/>
          <w:sz w:val="32"/>
          <w:szCs w:val="32"/>
        </w:rPr>
        <w:t>Fearon</w:t>
      </w:r>
      <w:proofErr w:type="spellEnd"/>
      <w:r w:rsidR="003D0BD3">
        <w:rPr>
          <w:rFonts w:ascii="Times New Roman" w:hAnsi="Times New Roman" w:cs="Times New Roman"/>
          <w:sz w:val="32"/>
          <w:szCs w:val="32"/>
        </w:rPr>
        <w:t xml:space="preserve"> (1995)</w:t>
      </w:r>
      <w:r w:rsidRPr="006E77AD">
        <w:rPr>
          <w:rFonts w:ascii="Times New Roman" w:hAnsi="Times New Roman" w:cs="Times New Roman"/>
          <w:sz w:val="32"/>
          <w:szCs w:val="32"/>
        </w:rPr>
        <w:t xml:space="preserve"> correct in dismissing indivisibility as a cause of war in his rationalist argument war? Use at least </w:t>
      </w:r>
      <w:r w:rsidR="00455AD5">
        <w:rPr>
          <w:rFonts w:ascii="Times New Roman" w:hAnsi="Times New Roman" w:cs="Times New Roman"/>
          <w:sz w:val="32"/>
          <w:szCs w:val="32"/>
        </w:rPr>
        <w:t>three</w:t>
      </w:r>
      <w:r w:rsidRPr="006E77AD">
        <w:rPr>
          <w:rFonts w:ascii="Times New Roman" w:hAnsi="Times New Roman" w:cs="Times New Roman"/>
          <w:sz w:val="32"/>
          <w:szCs w:val="32"/>
        </w:rPr>
        <w:t xml:space="preserve"> specific examples to make your argument. </w:t>
      </w:r>
    </w:p>
    <w:p w:rsidR="0094737B" w:rsidRDefault="0094737B" w:rsidP="0094737B">
      <w:pPr>
        <w:rPr>
          <w:rFonts w:ascii="Times New Roman" w:hAnsi="Times New Roman" w:cs="Times New Roman"/>
          <w:sz w:val="24"/>
          <w:szCs w:val="24"/>
          <w:shd w:val="clear" w:color="auto" w:fill="F0EFEB"/>
        </w:rPr>
      </w:pPr>
      <w:r w:rsidRPr="00B117EB">
        <w:rPr>
          <w:rFonts w:ascii="Times New Roman" w:hAnsi="Times New Roman" w:cs="Times New Roman"/>
          <w:sz w:val="24"/>
          <w:szCs w:val="24"/>
          <w:highlight w:val="yellow"/>
          <w:shd w:val="clear" w:color="auto" w:fill="F0EFEB"/>
        </w:rPr>
        <w:t>Be sure to cite all references and the references from this week reading.</w:t>
      </w:r>
      <w:r w:rsidR="00620660">
        <w:rPr>
          <w:rFonts w:ascii="Times New Roman" w:hAnsi="Times New Roman" w:cs="Times New Roman"/>
          <w:sz w:val="24"/>
          <w:szCs w:val="24"/>
          <w:shd w:val="clear" w:color="auto" w:fill="F0EFEB"/>
        </w:rPr>
        <w:t xml:space="preserve"> Please read the lesson (see attachment mentioned: </w:t>
      </w:r>
      <w:r w:rsidR="00620660" w:rsidRPr="00620660">
        <w:rPr>
          <w:rFonts w:ascii="Times New Roman" w:hAnsi="Times New Roman" w:cs="Times New Roman"/>
          <w:b/>
          <w:sz w:val="24"/>
          <w:szCs w:val="24"/>
          <w:highlight w:val="yellow"/>
          <w:shd w:val="clear" w:color="auto" w:fill="F0EFEB"/>
        </w:rPr>
        <w:t>Lesson</w:t>
      </w:r>
      <w:r w:rsidR="00620660">
        <w:rPr>
          <w:rFonts w:ascii="Times New Roman" w:hAnsi="Times New Roman" w:cs="Times New Roman"/>
          <w:sz w:val="24"/>
          <w:szCs w:val="24"/>
          <w:shd w:val="clear" w:color="auto" w:fill="F0EFEB"/>
        </w:rPr>
        <w:t>) to respond this week forum question.</w:t>
      </w:r>
    </w:p>
    <w:p w:rsidR="00B117EB" w:rsidRDefault="00B117EB" w:rsidP="00B117EB">
      <w:pPr>
        <w:spacing w:before="100" w:beforeAutospacing="1" w:after="100" w:afterAutospacing="1"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Here is this week reading references you should use to cite for this assignment:</w:t>
      </w:r>
    </w:p>
    <w:p w:rsidR="00B117EB" w:rsidRPr="00486BE3" w:rsidRDefault="00B117EB" w:rsidP="00B117EB">
      <w:pPr>
        <w:spacing w:before="100" w:beforeAutospacing="1" w:after="100" w:afterAutospacing="1" w:line="24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Mary </w:t>
      </w:r>
      <w:proofErr w:type="spellStart"/>
      <w:r w:rsidRPr="00486BE3">
        <w:rPr>
          <w:rFonts w:ascii="Times New Roman" w:eastAsia="Times New Roman" w:hAnsi="Times New Roman" w:cs="Times New Roman"/>
          <w:sz w:val="24"/>
          <w:szCs w:val="24"/>
        </w:rPr>
        <w:t>Caprioli</w:t>
      </w:r>
      <w:proofErr w:type="spellEnd"/>
      <w:r w:rsidRPr="00486BE3">
        <w:rPr>
          <w:rFonts w:ascii="Times New Roman" w:eastAsia="Times New Roman" w:hAnsi="Times New Roman" w:cs="Times New Roman"/>
          <w:sz w:val="24"/>
          <w:szCs w:val="24"/>
        </w:rPr>
        <w:t xml:space="preserve"> and Mark Boyer, “Gender, Violence, and International Crisis,” </w:t>
      </w:r>
      <w:r w:rsidRPr="00486BE3">
        <w:rPr>
          <w:rFonts w:ascii="Times New Roman" w:eastAsia="Times New Roman" w:hAnsi="Times New Roman" w:cs="Times New Roman"/>
          <w:i/>
          <w:iCs/>
          <w:sz w:val="24"/>
          <w:szCs w:val="24"/>
        </w:rPr>
        <w:t>Journal of Conflict Resolution</w:t>
      </w:r>
      <w:r w:rsidRPr="00486BE3">
        <w:rPr>
          <w:rFonts w:ascii="Times New Roman" w:eastAsia="Times New Roman" w:hAnsi="Times New Roman" w:cs="Times New Roman"/>
          <w:sz w:val="24"/>
          <w:szCs w:val="24"/>
        </w:rPr>
        <w:t>, 45, No.4 (2001): 503-518.</w:t>
      </w:r>
      <w:r>
        <w:rPr>
          <w:rFonts w:ascii="Times New Roman" w:eastAsia="Times New Roman" w:hAnsi="Times New Roman" w:cs="Times New Roman"/>
          <w:sz w:val="24"/>
          <w:szCs w:val="24"/>
        </w:rPr>
        <w:t xml:space="preserve"> </w:t>
      </w:r>
      <w:hyperlink r:id="rId6" w:tgtFrame="_blank" w:history="1">
        <w:r w:rsidRPr="00486BE3">
          <w:rPr>
            <w:rFonts w:ascii="Times New Roman" w:eastAsia="Times New Roman" w:hAnsi="Times New Roman" w:cs="Times New Roman"/>
            <w:sz w:val="24"/>
            <w:szCs w:val="24"/>
            <w:u w:val="single"/>
          </w:rPr>
          <w:t>http://ezproxy.apus.edu/login?url=http://www.jstor.org/stable/3176309</w:t>
        </w:r>
      </w:hyperlink>
    </w:p>
    <w:p w:rsidR="00B117EB" w:rsidRPr="00486BE3" w:rsidRDefault="00B117EB" w:rsidP="00B117EB">
      <w:pPr>
        <w:spacing w:before="100" w:beforeAutospacing="1" w:after="100" w:afterAutospacing="1" w:line="24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Jack S. Levy, “Domestic Politics and War,” </w:t>
      </w:r>
      <w:r w:rsidRPr="00486BE3">
        <w:rPr>
          <w:rFonts w:ascii="Times New Roman" w:eastAsia="Times New Roman" w:hAnsi="Times New Roman" w:cs="Times New Roman"/>
          <w:i/>
          <w:iCs/>
          <w:sz w:val="24"/>
          <w:szCs w:val="24"/>
        </w:rPr>
        <w:t>Journal of Interdisciplinary History</w:t>
      </w:r>
      <w:r w:rsidRPr="00486BE3">
        <w:rPr>
          <w:rFonts w:ascii="Times New Roman" w:eastAsia="Times New Roman" w:hAnsi="Times New Roman" w:cs="Times New Roman"/>
          <w:sz w:val="24"/>
          <w:szCs w:val="24"/>
        </w:rPr>
        <w:t xml:space="preserve"> Vol. 18, No. 4 (Spring 1988): 653-673. </w:t>
      </w:r>
      <w:hyperlink r:id="rId7" w:tgtFrame="_blank" w:history="1">
        <w:r w:rsidRPr="00486BE3">
          <w:rPr>
            <w:rFonts w:ascii="Times New Roman" w:eastAsia="Times New Roman" w:hAnsi="Times New Roman" w:cs="Times New Roman"/>
            <w:sz w:val="24"/>
            <w:szCs w:val="24"/>
            <w:u w:val="single"/>
          </w:rPr>
          <w:t>http://ezproxy.apus.edu/login?url=http://www.jstor.org/stable/204819</w:t>
        </w:r>
      </w:hyperlink>
    </w:p>
    <w:p w:rsidR="00B117EB" w:rsidRPr="00486BE3" w:rsidRDefault="00B117EB" w:rsidP="00B117EB">
      <w:pPr>
        <w:spacing w:before="100" w:beforeAutospacing="1" w:after="100" w:afterAutospacing="1" w:line="24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James </w:t>
      </w:r>
      <w:proofErr w:type="spellStart"/>
      <w:r w:rsidRPr="00486BE3">
        <w:rPr>
          <w:rFonts w:ascii="Times New Roman" w:eastAsia="Times New Roman" w:hAnsi="Times New Roman" w:cs="Times New Roman"/>
          <w:sz w:val="24"/>
          <w:szCs w:val="24"/>
        </w:rPr>
        <w:t>Fearon</w:t>
      </w:r>
      <w:proofErr w:type="spellEnd"/>
      <w:r w:rsidRPr="00486BE3">
        <w:rPr>
          <w:rFonts w:ascii="Times New Roman" w:eastAsia="Times New Roman" w:hAnsi="Times New Roman" w:cs="Times New Roman"/>
          <w:sz w:val="24"/>
          <w:szCs w:val="24"/>
        </w:rPr>
        <w:t xml:space="preserve">, “Rationalist Explanations for War,” </w:t>
      </w:r>
      <w:r w:rsidRPr="00486BE3">
        <w:rPr>
          <w:rFonts w:ascii="Times New Roman" w:eastAsia="Times New Roman" w:hAnsi="Times New Roman" w:cs="Times New Roman"/>
          <w:i/>
          <w:iCs/>
          <w:sz w:val="24"/>
          <w:szCs w:val="24"/>
        </w:rPr>
        <w:t>International Organization</w:t>
      </w:r>
      <w:r w:rsidRPr="00486BE3">
        <w:rPr>
          <w:rFonts w:ascii="Times New Roman" w:eastAsia="Times New Roman" w:hAnsi="Times New Roman" w:cs="Times New Roman"/>
          <w:sz w:val="24"/>
          <w:szCs w:val="24"/>
        </w:rPr>
        <w:t>, Vol. 49, No. 3 (1995): 379-414.</w:t>
      </w:r>
      <w:r>
        <w:rPr>
          <w:rFonts w:ascii="Times New Roman" w:eastAsia="Times New Roman" w:hAnsi="Times New Roman" w:cs="Times New Roman"/>
          <w:sz w:val="24"/>
          <w:szCs w:val="24"/>
        </w:rPr>
        <w:t xml:space="preserve"> </w:t>
      </w:r>
      <w:hyperlink r:id="rId8" w:tgtFrame="_blank" w:history="1">
        <w:r w:rsidRPr="00486BE3">
          <w:rPr>
            <w:rFonts w:ascii="Times New Roman" w:eastAsia="Times New Roman" w:hAnsi="Times New Roman" w:cs="Times New Roman"/>
            <w:sz w:val="24"/>
            <w:szCs w:val="24"/>
            <w:u w:val="single"/>
          </w:rPr>
          <w:t>http://ezproxy.apus.edu/login?url=http://www.jstor.org/stable/2706903</w:t>
        </w:r>
      </w:hyperlink>
    </w:p>
    <w:p w:rsidR="00B117EB" w:rsidRPr="00486BE3" w:rsidRDefault="00B117EB" w:rsidP="00B117EB">
      <w:pPr>
        <w:spacing w:before="100" w:beforeAutospacing="1" w:after="100" w:afterAutospacing="1" w:line="24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Stephen van </w:t>
      </w:r>
      <w:proofErr w:type="spellStart"/>
      <w:r w:rsidRPr="00486BE3">
        <w:rPr>
          <w:rFonts w:ascii="Times New Roman" w:eastAsia="Times New Roman" w:hAnsi="Times New Roman" w:cs="Times New Roman"/>
          <w:sz w:val="24"/>
          <w:szCs w:val="24"/>
        </w:rPr>
        <w:t>Evera</w:t>
      </w:r>
      <w:proofErr w:type="spellEnd"/>
      <w:r w:rsidRPr="00486BE3">
        <w:rPr>
          <w:rFonts w:ascii="Times New Roman" w:eastAsia="Times New Roman" w:hAnsi="Times New Roman" w:cs="Times New Roman"/>
          <w:sz w:val="24"/>
          <w:szCs w:val="24"/>
        </w:rPr>
        <w:t xml:space="preserve">, “Offense, Defense, and the Causes of War,” </w:t>
      </w:r>
      <w:r w:rsidRPr="00486BE3">
        <w:rPr>
          <w:rFonts w:ascii="Times New Roman" w:eastAsia="Times New Roman" w:hAnsi="Times New Roman" w:cs="Times New Roman"/>
          <w:i/>
          <w:iCs/>
          <w:sz w:val="24"/>
          <w:szCs w:val="24"/>
        </w:rPr>
        <w:t>International Security</w:t>
      </w:r>
      <w:r w:rsidRPr="00486BE3">
        <w:rPr>
          <w:rFonts w:ascii="Times New Roman" w:eastAsia="Times New Roman" w:hAnsi="Times New Roman" w:cs="Times New Roman"/>
          <w:sz w:val="24"/>
          <w:szCs w:val="24"/>
        </w:rPr>
        <w:t xml:space="preserve"> Vol. 22, No.4 (1998): 5-43. </w:t>
      </w:r>
      <w:hyperlink r:id="rId9" w:tgtFrame="_blank" w:history="1">
        <w:r w:rsidRPr="00486BE3">
          <w:rPr>
            <w:rFonts w:ascii="Times New Roman" w:eastAsia="Times New Roman" w:hAnsi="Times New Roman" w:cs="Times New Roman"/>
            <w:sz w:val="24"/>
            <w:szCs w:val="24"/>
            <w:u w:val="single"/>
          </w:rPr>
          <w:t>http://ezproxy.apus.edu/login?url=http://www.jstor.org/stable/2539239</w:t>
        </w:r>
      </w:hyperlink>
    </w:p>
    <w:p w:rsidR="00B117EB" w:rsidRPr="00486BE3" w:rsidRDefault="00B117EB" w:rsidP="00B117EB">
      <w:pPr>
        <w:spacing w:before="100" w:beforeAutospacing="1" w:after="100" w:afterAutospacing="1" w:line="240" w:lineRule="auto"/>
        <w:rPr>
          <w:rFonts w:ascii="Times New Roman" w:eastAsia="Times New Roman" w:hAnsi="Times New Roman" w:cs="Times New Roman"/>
          <w:sz w:val="24"/>
          <w:szCs w:val="24"/>
        </w:rPr>
      </w:pPr>
      <w:r w:rsidRPr="00486BE3">
        <w:rPr>
          <w:rFonts w:ascii="Times New Roman" w:eastAsia="Times New Roman" w:hAnsi="Times New Roman" w:cs="Times New Roman"/>
          <w:sz w:val="24"/>
          <w:szCs w:val="24"/>
        </w:rPr>
        <w:t xml:space="preserve">Robert Gilpin, “The theory of Hegemonic War,” </w:t>
      </w:r>
      <w:r w:rsidRPr="00486BE3">
        <w:rPr>
          <w:rFonts w:ascii="Times New Roman" w:eastAsia="Times New Roman" w:hAnsi="Times New Roman" w:cs="Times New Roman"/>
          <w:i/>
          <w:iCs/>
          <w:sz w:val="24"/>
          <w:szCs w:val="24"/>
        </w:rPr>
        <w:t>The Journal of Interdisciplinary History</w:t>
      </w:r>
      <w:r w:rsidRPr="00486BE3">
        <w:rPr>
          <w:rFonts w:ascii="Times New Roman" w:eastAsia="Times New Roman" w:hAnsi="Times New Roman" w:cs="Times New Roman"/>
          <w:sz w:val="24"/>
          <w:szCs w:val="24"/>
        </w:rPr>
        <w:t xml:space="preserve"> Vol. 18, No 4 (Spring 1988): 591-613. </w:t>
      </w:r>
      <w:r>
        <w:rPr>
          <w:rFonts w:ascii="Times New Roman" w:eastAsia="Times New Roman" w:hAnsi="Times New Roman" w:cs="Times New Roman"/>
          <w:sz w:val="24"/>
          <w:szCs w:val="24"/>
        </w:rPr>
        <w:t xml:space="preserve"> </w:t>
      </w:r>
      <w:hyperlink r:id="rId10" w:tgtFrame="_blank" w:history="1">
        <w:r w:rsidRPr="00486BE3">
          <w:rPr>
            <w:rFonts w:ascii="Times New Roman" w:eastAsia="Times New Roman" w:hAnsi="Times New Roman" w:cs="Times New Roman"/>
            <w:sz w:val="24"/>
            <w:szCs w:val="24"/>
            <w:u w:val="single"/>
          </w:rPr>
          <w:t>http://ezproxy.apus.edu/login?url=http://www.jstor.org/stable/20481</w:t>
        </w:r>
      </w:hyperlink>
    </w:p>
    <w:p w:rsidR="0094737B" w:rsidRPr="0094737B" w:rsidRDefault="0094737B" w:rsidP="0094737B">
      <w:pPr>
        <w:jc w:val="center"/>
        <w:rPr>
          <w:rFonts w:ascii="Times New Roman" w:hAnsi="Times New Roman" w:cs="Times New Roman"/>
          <w:b/>
          <w:color w:val="FF0000"/>
          <w:sz w:val="24"/>
          <w:szCs w:val="24"/>
        </w:rPr>
      </w:pPr>
      <w:r w:rsidRPr="0094737B">
        <w:rPr>
          <w:rFonts w:ascii="Times New Roman" w:hAnsi="Times New Roman" w:cs="Times New Roman"/>
          <w:b/>
          <w:color w:val="FF0000"/>
          <w:sz w:val="24"/>
          <w:szCs w:val="24"/>
          <w:highlight w:val="yellow"/>
        </w:rPr>
        <w:t>P.S: Email from my professor concerning me getting bad grade for the past 4 weeks for the weekly forum assignment.</w:t>
      </w:r>
    </w:p>
    <w:p w:rsidR="0094737B" w:rsidRPr="00405648" w:rsidRDefault="0094737B" w:rsidP="0094737B">
      <w:pPr>
        <w:rPr>
          <w:rFonts w:ascii="Times New Roman" w:hAnsi="Times New Roman" w:cs="Times New Roman"/>
          <w:b/>
          <w:sz w:val="24"/>
          <w:szCs w:val="24"/>
        </w:rPr>
      </w:pPr>
      <w:r w:rsidRPr="00405648">
        <w:rPr>
          <w:rFonts w:ascii="Times New Roman" w:hAnsi="Times New Roman" w:cs="Times New Roman"/>
          <w:b/>
          <w:sz w:val="24"/>
          <w:szCs w:val="24"/>
        </w:rPr>
        <w:lastRenderedPageBreak/>
        <w:t>Professor comment</w:t>
      </w:r>
      <w:r w:rsidR="001965C5">
        <w:rPr>
          <w:rFonts w:ascii="Times New Roman" w:hAnsi="Times New Roman" w:cs="Times New Roman"/>
          <w:b/>
          <w:sz w:val="24"/>
          <w:szCs w:val="24"/>
        </w:rPr>
        <w:t xml:space="preserve"> received December 1, 2015</w:t>
      </w:r>
      <w:r w:rsidRPr="00405648">
        <w:rPr>
          <w:rFonts w:ascii="Times New Roman" w:hAnsi="Times New Roman" w:cs="Times New Roman"/>
          <w:b/>
          <w:sz w:val="24"/>
          <w:szCs w:val="24"/>
        </w:rPr>
        <w:t>:</w:t>
      </w:r>
    </w:p>
    <w:p w:rsidR="00455AD5" w:rsidRDefault="0094737B" w:rsidP="00E71B7D">
      <w:pPr>
        <w:rPr>
          <w:rFonts w:ascii="Times New Roman" w:hAnsi="Times New Roman" w:cs="Times New Roman"/>
          <w:sz w:val="24"/>
          <w:szCs w:val="24"/>
        </w:rPr>
      </w:pPr>
      <w:r w:rsidRPr="0094737B">
        <w:rPr>
          <w:rFonts w:ascii="Times New Roman" w:hAnsi="Times New Roman" w:cs="Times New Roman"/>
          <w:b/>
          <w:color w:val="FF0000"/>
          <w:sz w:val="24"/>
          <w:szCs w:val="24"/>
          <w:highlight w:val="yellow"/>
        </w:rPr>
        <w:t>“One of the reasons that your grades for the forums are where they are is because you are not actually using the class material to address the forum question. Your forum post doesn't refer to any of the class readings at all, so it is hard for me to assess whether you are even reading them. Have a good thanksgiving.”</w:t>
      </w:r>
      <w:r w:rsidRPr="00405648">
        <w:rPr>
          <w:rFonts w:ascii="Times New Roman" w:hAnsi="Times New Roman" w:cs="Times New Roman"/>
          <w:sz w:val="24"/>
          <w:szCs w:val="24"/>
        </w:rPr>
        <w:t> </w:t>
      </w:r>
    </w:p>
    <w:p w:rsidR="00455AD5" w:rsidRPr="00455AD5" w:rsidRDefault="00455AD5" w:rsidP="00455AD5">
      <w:pPr>
        <w:rPr>
          <w:rFonts w:ascii="Times New Roman" w:hAnsi="Times New Roman" w:cs="Times New Roman"/>
          <w:b/>
          <w:color w:val="FF0000"/>
          <w:sz w:val="24"/>
          <w:szCs w:val="24"/>
        </w:rPr>
      </w:pPr>
      <w:r w:rsidRPr="00455AD5">
        <w:rPr>
          <w:rFonts w:ascii="Times New Roman" w:hAnsi="Times New Roman" w:cs="Times New Roman"/>
          <w:b/>
          <w:color w:val="FF0000"/>
          <w:sz w:val="24"/>
          <w:szCs w:val="24"/>
          <w:highlight w:val="yellow"/>
        </w:rPr>
        <w:t>“You should focus on the forum question. Also, make sure to use the readings that you were assigned for some of your references.”</w:t>
      </w:r>
      <w:r w:rsidRPr="00455AD5">
        <w:rPr>
          <w:rFonts w:ascii="Times New Roman" w:hAnsi="Times New Roman" w:cs="Times New Roman"/>
          <w:b/>
          <w:color w:val="FF0000"/>
          <w:sz w:val="24"/>
          <w:szCs w:val="24"/>
        </w:rPr>
        <w:t xml:space="preserve"> </w:t>
      </w:r>
    </w:p>
    <w:p w:rsidR="00455AD5" w:rsidRPr="00CB5E38" w:rsidRDefault="00455AD5" w:rsidP="00455AD5">
      <w:pPr>
        <w:rPr>
          <w:rFonts w:ascii="Times New Roman" w:hAnsi="Times New Roman" w:cs="Times New Roman"/>
          <w:b/>
          <w:sz w:val="24"/>
          <w:szCs w:val="24"/>
        </w:rPr>
      </w:pPr>
      <w:r w:rsidRPr="00CB5E38">
        <w:rPr>
          <w:rFonts w:ascii="Times New Roman" w:hAnsi="Times New Roman" w:cs="Times New Roman"/>
          <w:b/>
          <w:sz w:val="24"/>
          <w:szCs w:val="24"/>
        </w:rPr>
        <w:t>Expert, please when responding to my weekly post cite the weekly material</w:t>
      </w:r>
      <w:r>
        <w:rPr>
          <w:rFonts w:ascii="Times New Roman" w:hAnsi="Times New Roman" w:cs="Times New Roman"/>
          <w:b/>
          <w:sz w:val="24"/>
          <w:szCs w:val="24"/>
        </w:rPr>
        <w:t xml:space="preserve"> (The reading)</w:t>
      </w:r>
      <w:r w:rsidRPr="00CB5E38">
        <w:rPr>
          <w:rFonts w:ascii="Times New Roman" w:hAnsi="Times New Roman" w:cs="Times New Roman"/>
          <w:b/>
          <w:sz w:val="24"/>
          <w:szCs w:val="24"/>
        </w:rPr>
        <w:t xml:space="preserve">, I will appreciate that.  </w:t>
      </w:r>
      <w:r w:rsidRPr="00C162A6">
        <w:rPr>
          <w:rFonts w:ascii="Times New Roman" w:hAnsi="Times New Roman" w:cs="Times New Roman"/>
          <w:b/>
          <w:sz w:val="24"/>
          <w:szCs w:val="24"/>
          <w:highlight w:val="yellow"/>
        </w:rPr>
        <w:t xml:space="preserve">Please look for the reading </w:t>
      </w:r>
      <w:r>
        <w:rPr>
          <w:rFonts w:ascii="Times New Roman" w:hAnsi="Times New Roman" w:cs="Times New Roman"/>
          <w:b/>
          <w:sz w:val="24"/>
          <w:szCs w:val="24"/>
          <w:highlight w:val="yellow"/>
        </w:rPr>
        <w:t xml:space="preserve">&amp; resources </w:t>
      </w:r>
      <w:r w:rsidRPr="00C162A6">
        <w:rPr>
          <w:rFonts w:ascii="Times New Roman" w:hAnsi="Times New Roman" w:cs="Times New Roman"/>
          <w:b/>
          <w:sz w:val="24"/>
          <w:szCs w:val="24"/>
          <w:highlight w:val="yellow"/>
        </w:rPr>
        <w:t>attachment</w:t>
      </w:r>
      <w:r>
        <w:rPr>
          <w:rFonts w:ascii="Times New Roman" w:hAnsi="Times New Roman" w:cs="Times New Roman"/>
          <w:b/>
          <w:sz w:val="24"/>
          <w:szCs w:val="24"/>
        </w:rPr>
        <w:t xml:space="preserve">. </w:t>
      </w:r>
    </w:p>
    <w:p w:rsidR="00455AD5" w:rsidRDefault="00455AD5" w:rsidP="00E71B7D">
      <w:pPr>
        <w:rPr>
          <w:rFonts w:ascii="Times New Roman" w:hAnsi="Times New Roman" w:cs="Times New Roman"/>
          <w:sz w:val="24"/>
          <w:szCs w:val="24"/>
        </w:rPr>
      </w:pPr>
    </w:p>
    <w:sectPr w:rsidR="00455AD5" w:rsidSect="00967EFB">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5FE" w:rsidRDefault="00C915FE" w:rsidP="00B117EB">
      <w:pPr>
        <w:spacing w:after="0" w:line="240" w:lineRule="auto"/>
      </w:pPr>
      <w:r>
        <w:separator/>
      </w:r>
    </w:p>
  </w:endnote>
  <w:endnote w:type="continuationSeparator" w:id="0">
    <w:p w:rsidR="00C915FE" w:rsidRDefault="00C915FE" w:rsidP="00B117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5FE" w:rsidRDefault="00C915FE" w:rsidP="00B117EB">
      <w:pPr>
        <w:spacing w:after="0" w:line="240" w:lineRule="auto"/>
      </w:pPr>
      <w:r>
        <w:separator/>
      </w:r>
    </w:p>
  </w:footnote>
  <w:footnote w:type="continuationSeparator" w:id="0">
    <w:p w:rsidR="00C915FE" w:rsidRDefault="00C915FE" w:rsidP="00B117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75793"/>
      <w:docPartObj>
        <w:docPartGallery w:val="Page Numbers (Top of Page)"/>
        <w:docPartUnique/>
      </w:docPartObj>
    </w:sdtPr>
    <w:sdtContent>
      <w:p w:rsidR="00B117EB" w:rsidRDefault="00B117EB">
        <w:pPr>
          <w:pStyle w:val="Header"/>
          <w:jc w:val="right"/>
        </w:pPr>
        <w:fldSimple w:instr=" PAGE   \* MERGEFORMAT ">
          <w:r w:rsidR="00620660">
            <w:rPr>
              <w:noProof/>
            </w:rPr>
            <w:t>1</w:t>
          </w:r>
        </w:fldSimple>
      </w:p>
    </w:sdtContent>
  </w:sdt>
  <w:p w:rsidR="00B117EB" w:rsidRDefault="00B117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4737B"/>
    <w:rsid w:val="001965C5"/>
    <w:rsid w:val="003921DE"/>
    <w:rsid w:val="003D0BD3"/>
    <w:rsid w:val="00455AD5"/>
    <w:rsid w:val="00620660"/>
    <w:rsid w:val="006945FF"/>
    <w:rsid w:val="006E77AD"/>
    <w:rsid w:val="008947E8"/>
    <w:rsid w:val="008F572B"/>
    <w:rsid w:val="0094737B"/>
    <w:rsid w:val="00967EFB"/>
    <w:rsid w:val="00B117EB"/>
    <w:rsid w:val="00C915FE"/>
    <w:rsid w:val="00E71B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3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4737B"/>
    <w:pPr>
      <w:spacing w:after="0" w:line="240" w:lineRule="auto"/>
    </w:pPr>
  </w:style>
  <w:style w:type="character" w:customStyle="1" w:styleId="title">
    <w:name w:val="title"/>
    <w:basedOn w:val="DefaultParagraphFont"/>
    <w:rsid w:val="008947E8"/>
  </w:style>
  <w:style w:type="character" w:customStyle="1" w:styleId="apple-converted-space">
    <w:name w:val="apple-converted-space"/>
    <w:basedOn w:val="DefaultParagraphFont"/>
    <w:rsid w:val="008947E8"/>
  </w:style>
  <w:style w:type="paragraph" w:styleId="Header">
    <w:name w:val="header"/>
    <w:basedOn w:val="Normal"/>
    <w:link w:val="HeaderChar"/>
    <w:uiPriority w:val="99"/>
    <w:unhideWhenUsed/>
    <w:rsid w:val="00B11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7EB"/>
  </w:style>
  <w:style w:type="paragraph" w:styleId="Footer">
    <w:name w:val="footer"/>
    <w:basedOn w:val="Normal"/>
    <w:link w:val="FooterChar"/>
    <w:uiPriority w:val="99"/>
    <w:semiHidden/>
    <w:unhideWhenUsed/>
    <w:rsid w:val="00B117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17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zproxy.apus.edu/login?url=http://www.jstor.org/stable/270690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zproxy.apus.edu/login?url=http://www.jstor.org/stable/20481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zproxy.apus.edu/login?url=http://www.jstor.org/stable/3176309"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ezproxy.apus.edu/login?url=http://www.jstor.org/stable/204816" TargetMode="External"/><Relationship Id="rId4" Type="http://schemas.openxmlformats.org/officeDocument/2006/relationships/footnotes" Target="footnotes.xml"/><Relationship Id="rId9" Type="http://schemas.openxmlformats.org/officeDocument/2006/relationships/hyperlink" Target="http://ezproxy.apus.edu/login?url=http://www.jstor.org/stable/2539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10</cp:revision>
  <dcterms:created xsi:type="dcterms:W3CDTF">2015-12-04T14:21:00Z</dcterms:created>
  <dcterms:modified xsi:type="dcterms:W3CDTF">2015-12-07T07:08:00Z</dcterms:modified>
</cp:coreProperties>
</file>