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>For each of the following, select items in the list (may be more than one) that are tax deductions.</w:t>
      </w:r>
      <w:bookmarkStart w:id="0" w:name="_GoBack"/>
      <w:bookmarkEnd w:id="0"/>
    </w:p>
    <w:p w:rsidR="00CC14AC" w:rsidRPr="00CC14AC" w:rsidRDefault="00CC14AC" w:rsidP="00CC14AC">
      <w:pPr>
        <w:pStyle w:val="ListParagraph"/>
        <w:numPr>
          <w:ilvl w:val="0"/>
          <w:numId w:val="4"/>
        </w:numPr>
      </w:pPr>
      <w:r w:rsidRPr="00CC14AC">
        <w:t>Charitable donations</w:t>
      </w:r>
    </w:p>
    <w:p w:rsidR="00CC14AC" w:rsidRPr="00CC14AC" w:rsidRDefault="00CC14AC" w:rsidP="00CC14AC">
      <w:pPr>
        <w:pStyle w:val="ListParagraph"/>
        <w:numPr>
          <w:ilvl w:val="0"/>
          <w:numId w:val="4"/>
        </w:numPr>
      </w:pPr>
      <w:r w:rsidRPr="00CC14AC">
        <w:t>Moving expenses</w:t>
      </w:r>
    </w:p>
    <w:p w:rsidR="00CC14AC" w:rsidRPr="00CC14AC" w:rsidRDefault="00CC14AC" w:rsidP="00CC14AC">
      <w:pPr>
        <w:pStyle w:val="ListParagraph"/>
        <w:numPr>
          <w:ilvl w:val="0"/>
          <w:numId w:val="4"/>
        </w:numPr>
      </w:pPr>
      <w:r w:rsidRPr="00CC14AC">
        <w:t>Child care cost</w:t>
      </w:r>
    </w:p>
    <w:p w:rsidR="00CC14AC" w:rsidRPr="00CC14AC" w:rsidRDefault="00CC14AC" w:rsidP="00CC14AC">
      <w:pPr>
        <w:pStyle w:val="ListParagraph"/>
        <w:numPr>
          <w:ilvl w:val="0"/>
          <w:numId w:val="4"/>
        </w:numPr>
      </w:pPr>
      <w:r w:rsidRPr="00CC14AC">
        <w:t>State personal income taxes paid</w:t>
      </w:r>
    </w:p>
    <w:p w:rsidR="00CC14AC" w:rsidRPr="00CC14AC" w:rsidRDefault="00CC14AC" w:rsidP="00CC14AC"/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>Calculate the Total Liquid Assets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7"/>
        <w:gridCol w:w="951"/>
        <w:gridCol w:w="1849"/>
        <w:gridCol w:w="743"/>
      </w:tblGrid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Money market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Medical Bills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$ 740</w:t>
            </w:r>
          </w:p>
        </w:tc>
      </w:tr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Mortgage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$ 104560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Checking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$ 780</w:t>
            </w:r>
          </w:p>
        </w:tc>
      </w:tr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Retirement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$ 288100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Credit card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$ 1120</w:t>
            </w:r>
          </w:p>
        </w:tc>
      </w:tr>
    </w:tbl>
    <w:p w:rsidR="00CC14AC" w:rsidRDefault="00CC14AC" w:rsidP="00CC14AC"/>
    <w:p w:rsidR="00CC14AC" w:rsidRDefault="00CC14AC" w:rsidP="00CC14AC">
      <w:proofErr w:type="gramStart"/>
      <w:r w:rsidRPr="00CC14AC">
        <w:t>(Round your answer to the nearest whole number.</w:t>
      </w:r>
      <w:proofErr w:type="gramEnd"/>
      <w:r w:rsidRPr="00CC14AC">
        <w:t> </w:t>
      </w:r>
    </w:p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 xml:space="preserve"> Calculate the Total Current Liabilities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7"/>
        <w:gridCol w:w="951"/>
        <w:gridCol w:w="1849"/>
        <w:gridCol w:w="743"/>
      </w:tblGrid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Money market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Medical Bills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$ 3240</w:t>
            </w:r>
          </w:p>
        </w:tc>
      </w:tr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Mortgage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$ 113620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Checking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$ 380</w:t>
            </w:r>
          </w:p>
        </w:tc>
      </w:tr>
      <w:tr w:rsidR="00CC14AC" w:rsidRPr="00CC14AC" w:rsidTr="00CC14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Retirement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$ 220600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Credit card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$ 2520</w:t>
            </w:r>
          </w:p>
        </w:tc>
      </w:tr>
    </w:tbl>
    <w:p w:rsidR="00CC14AC" w:rsidRPr="00CC14AC" w:rsidRDefault="00CC14AC" w:rsidP="00CC14AC">
      <w:proofErr w:type="gramStart"/>
      <w:r w:rsidRPr="00CC14AC">
        <w:t>(Round your answer to the nearest whole number.</w:t>
      </w:r>
      <w:r>
        <w:t>)</w:t>
      </w:r>
      <w:proofErr w:type="gramEnd"/>
      <w:r w:rsidRPr="00CC14AC">
        <w:t> Do not include the comma, period, and "$" sign in your </w:t>
      </w:r>
    </w:p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>Based on this financial data, calculate the debt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638"/>
        <w:gridCol w:w="1600"/>
        <w:gridCol w:w="749"/>
      </w:tblGrid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$ 9030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Net Worth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$ 63700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Liquid Assets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$ 4790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Current 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$ 1720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Credit Payments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$ 2600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Take-home Pay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$ 3030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Savings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$ 440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Gross Income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$ 3450</w:t>
            </w:r>
          </w:p>
        </w:tc>
      </w:tr>
    </w:tbl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>Based on this financial data, calculate the Current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638"/>
        <w:gridCol w:w="1600"/>
        <w:gridCol w:w="749"/>
      </w:tblGrid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lastRenderedPageBreak/>
              <w:t>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$ 7670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Net Worth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$ 64400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Liquid Assets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$ 4410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Current 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$ 1760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Credit Payments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$ 2060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Take-home Pay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$ 3150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Savings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$ 300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Gross Income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$ 3270</w:t>
            </w:r>
          </w:p>
        </w:tc>
      </w:tr>
    </w:tbl>
    <w:p w:rsidR="00CC14AC" w:rsidRDefault="00CC14AC" w:rsidP="00CC14AC"/>
    <w:p w:rsidR="00CC14AC" w:rsidRPr="00CC14AC" w:rsidRDefault="00CC14AC" w:rsidP="00CC14AC">
      <w:pPr>
        <w:pStyle w:val="ListParagraph"/>
        <w:numPr>
          <w:ilvl w:val="0"/>
          <w:numId w:val="3"/>
        </w:numPr>
      </w:pPr>
      <w:r w:rsidRPr="00CC14AC">
        <w:t>Based on this financial data, calculate the Debt-Payments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638"/>
        <w:gridCol w:w="1600"/>
        <w:gridCol w:w="749"/>
      </w:tblGrid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$ 8490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Net Worth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$ 64500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Liquid Assets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$ 4410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Current 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$ 1780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Credit Payments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$ 680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Take-home Pay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$ 3130</w:t>
            </w:r>
          </w:p>
        </w:tc>
      </w:tr>
      <w:tr w:rsidR="00CC14AC" w:rsidRPr="00CC14AC" w:rsidTr="00CC14AC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Savings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Gross Income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$ 3390</w:t>
            </w:r>
          </w:p>
        </w:tc>
      </w:tr>
    </w:tbl>
    <w:p w:rsidR="00CC14AC" w:rsidRPr="00CC14AC" w:rsidRDefault="00CC14AC" w:rsidP="00CC14AC"/>
    <w:p w:rsidR="00CC14AC" w:rsidRPr="00CC14AC" w:rsidRDefault="00CC14AC" w:rsidP="0095306B">
      <w:pPr>
        <w:pStyle w:val="ListParagraph"/>
        <w:numPr>
          <w:ilvl w:val="0"/>
          <w:numId w:val="3"/>
        </w:numPr>
      </w:pPr>
      <w:r w:rsidRPr="00CC14AC">
        <w:t>Based on this financial data, calculate the Savings Ratio.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1"/>
        <w:gridCol w:w="638"/>
        <w:gridCol w:w="1600"/>
        <w:gridCol w:w="749"/>
      </w:tblGrid>
      <w:tr w:rsidR="00CC14AC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$ 7990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Net Worth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$ 66000</w:t>
            </w:r>
          </w:p>
        </w:tc>
      </w:tr>
      <w:tr w:rsidR="00CC14AC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Liquid Assets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$ 4510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Current Liabilities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$ 2140</w:t>
            </w:r>
          </w:p>
        </w:tc>
      </w:tr>
      <w:tr w:rsidR="00CC14AC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Credit Payments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$ 720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Take-home Pay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$ 3070</w:t>
            </w:r>
          </w:p>
        </w:tc>
      </w:tr>
      <w:tr w:rsidR="00CC14AC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Monthly Savings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$ 120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Gross Income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$ 5330</w:t>
            </w:r>
          </w:p>
        </w:tc>
      </w:tr>
    </w:tbl>
    <w:p w:rsidR="0095306B" w:rsidRDefault="0095306B" w:rsidP="00CC14AC"/>
    <w:p w:rsidR="00CC14AC" w:rsidRPr="00CC14AC" w:rsidRDefault="00CC14AC" w:rsidP="0095306B">
      <w:pPr>
        <w:pStyle w:val="ListParagraph"/>
        <w:numPr>
          <w:ilvl w:val="0"/>
          <w:numId w:val="3"/>
        </w:numPr>
      </w:pPr>
      <w:r w:rsidRPr="00CC14AC">
        <w:t>Based on the following data, would Ann and Carl Wilton receive a refund or owe additional taxes? How much?</w:t>
      </w:r>
    </w:p>
    <w:tbl>
      <w:tblPr>
        <w:tblW w:w="825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117"/>
        <w:gridCol w:w="641"/>
        <w:gridCol w:w="2760"/>
        <w:gridCol w:w="117"/>
        <w:gridCol w:w="641"/>
        <w:gridCol w:w="778"/>
      </w:tblGrid>
      <w:tr w:rsidR="0095306B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 Adjusted gross income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42,750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 Itemized deductions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12,020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</w:t>
            </w:r>
          </w:p>
        </w:tc>
      </w:tr>
      <w:tr w:rsidR="0095306B" w:rsidRPr="00CC14AC" w:rsidTr="0095306B"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  Child care tax credit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500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  Federal income tax withheld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2,400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CC14AC" w:rsidRPr="00CC14AC" w:rsidRDefault="00CC14AC" w:rsidP="00CC14AC">
            <w:r w:rsidRPr="00CC14AC">
              <w:t> </w:t>
            </w:r>
          </w:p>
        </w:tc>
      </w:tr>
      <w:tr w:rsidR="0095306B" w:rsidRPr="00CC14AC" w:rsidTr="0095306B"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 Amount for personal exemptions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$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7,560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 AVERAGE Tax Rate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5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t> percent</w:t>
            </w:r>
          </w:p>
        </w:tc>
      </w:tr>
      <w:tr w:rsidR="00CC14AC" w:rsidRPr="00CC14AC" w:rsidTr="0095306B">
        <w:tc>
          <w:tcPr>
            <w:tcW w:w="0" w:type="auto"/>
            <w:gridSpan w:val="7"/>
            <w:shd w:val="clear" w:color="auto" w:fill="FAFAFA"/>
            <w:vAlign w:val="center"/>
            <w:hideMark/>
          </w:tcPr>
          <w:p w:rsidR="00CC14AC" w:rsidRPr="00CC14AC" w:rsidRDefault="00CC14AC" w:rsidP="00CC14AC">
            <w:r w:rsidRPr="00CC14AC">
              <w:pict>
                <v:rect id="_x0000_i1025" style="width:468pt;height:3.75pt" o:hrstd="t" o:hr="t" fillcolor="#a0a0a0" stroked="f"/>
              </w:pict>
            </w:r>
          </w:p>
        </w:tc>
      </w:tr>
    </w:tbl>
    <w:p w:rsidR="0095306B" w:rsidRDefault="00CC14AC" w:rsidP="00CC14AC">
      <w:r w:rsidRPr="00CC14AC">
        <w:t>Enter "tax refund" or "payment due"</w:t>
      </w:r>
      <w:r w:rsidR="0095306B">
        <w:t xml:space="preserve"> ___________           </w:t>
      </w:r>
      <w:proofErr w:type="gramStart"/>
      <w:r w:rsidR="0095306B">
        <w:t>How</w:t>
      </w:r>
      <w:proofErr w:type="gramEnd"/>
      <w:r w:rsidR="0095306B">
        <w:t xml:space="preserve"> much ____________</w:t>
      </w:r>
    </w:p>
    <w:p w:rsidR="00CC14AC" w:rsidRDefault="0095306B" w:rsidP="0095306B">
      <w:pPr>
        <w:pStyle w:val="ListParagraph"/>
        <w:numPr>
          <w:ilvl w:val="0"/>
          <w:numId w:val="3"/>
        </w:numPr>
      </w:pPr>
      <w:r>
        <w:lastRenderedPageBreak/>
        <w:t xml:space="preserve">Jenny </w:t>
      </w:r>
      <w:r w:rsidRPr="00CC14AC">
        <w:t>prepares</w:t>
      </w:r>
      <w:r w:rsidR="00CC14AC" w:rsidRPr="00CC14AC">
        <w:t xml:space="preserve"> her own income tax return each year. A tax preparer would charge her $220 for this service. Over a period of 10 years, how much does Elaine gain from preparing her own tax return? Assume she can earn 7 percent on her savings.</w:t>
      </w:r>
    </w:p>
    <w:p w:rsidR="0095306B" w:rsidRPr="00CC14AC" w:rsidRDefault="0095306B" w:rsidP="0095306B">
      <w:pPr>
        <w:pStyle w:val="ListParagraph"/>
      </w:pPr>
    </w:p>
    <w:p w:rsidR="00CC14AC" w:rsidRPr="00CC14AC" w:rsidRDefault="0095306B" w:rsidP="0095306B">
      <w:pPr>
        <w:pStyle w:val="ListParagraph"/>
        <w:numPr>
          <w:ilvl w:val="0"/>
          <w:numId w:val="3"/>
        </w:numPr>
      </w:pPr>
      <w:r>
        <w:t>On December</w:t>
      </w:r>
      <w:r w:rsidR="00CC14AC" w:rsidRPr="00CC14AC">
        <w:t xml:space="preserve"> 30, you decide to make </w:t>
      </w:r>
      <w:proofErr w:type="gramStart"/>
      <w:r w:rsidR="00CC14AC" w:rsidRPr="00CC14AC">
        <w:t>a</w:t>
      </w:r>
      <w:proofErr w:type="gramEnd"/>
      <w:r w:rsidR="00CC14AC" w:rsidRPr="00CC14AC">
        <w:t xml:space="preserve"> $1800 charitable donation. If you are in the 10 percent tax bracket, how much will you save in taxes for the current year? </w:t>
      </w:r>
      <w:r w:rsidR="00CC14AC" w:rsidRPr="00CC14AC">
        <w:br/>
      </w:r>
    </w:p>
    <w:p w:rsidR="00CC14AC" w:rsidRPr="00CC14AC" w:rsidRDefault="00CC14AC" w:rsidP="00CC14AC"/>
    <w:p w:rsidR="00CC14AC" w:rsidRPr="00CC14AC" w:rsidRDefault="00CC14AC" w:rsidP="00CC14AC"/>
    <w:p w:rsidR="00CC14AC" w:rsidRPr="00CC14AC" w:rsidRDefault="00CC14AC" w:rsidP="00CC14AC"/>
    <w:p w:rsidR="00CC14AC" w:rsidRPr="00CC14AC" w:rsidRDefault="00CC14AC" w:rsidP="00CC14AC"/>
    <w:p w:rsidR="00CC14AC" w:rsidRPr="00CC14AC" w:rsidRDefault="00CC14AC" w:rsidP="00CC14AC">
      <w:pPr>
        <w:shd w:val="clear" w:color="auto" w:fill="FAFAFA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53535"/>
          <w:sz w:val="17"/>
          <w:szCs w:val="17"/>
        </w:rPr>
      </w:pPr>
    </w:p>
    <w:p w:rsidR="002340B3" w:rsidRDefault="002340B3" w:rsidP="00CC14AC">
      <w:pPr>
        <w:pStyle w:val="ListParagraph"/>
      </w:pPr>
    </w:p>
    <w:sectPr w:rsidR="00234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80E"/>
    <w:multiLevelType w:val="hybridMultilevel"/>
    <w:tmpl w:val="4F0AC1E4"/>
    <w:lvl w:ilvl="0" w:tplc="C636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112F9"/>
    <w:multiLevelType w:val="hybridMultilevel"/>
    <w:tmpl w:val="9772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8C3"/>
    <w:multiLevelType w:val="hybridMultilevel"/>
    <w:tmpl w:val="37703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5BAC"/>
    <w:multiLevelType w:val="hybridMultilevel"/>
    <w:tmpl w:val="E7101752"/>
    <w:lvl w:ilvl="0" w:tplc="273C9FF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C"/>
    <w:rsid w:val="002340B3"/>
    <w:rsid w:val="0095306B"/>
    <w:rsid w:val="00C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14AC"/>
  </w:style>
  <w:style w:type="character" w:styleId="Hyperlink">
    <w:name w:val="Hyperlink"/>
    <w:basedOn w:val="DefaultParagraphFont"/>
    <w:uiPriority w:val="99"/>
    <w:unhideWhenUsed/>
    <w:rsid w:val="00CC1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14AC"/>
  </w:style>
  <w:style w:type="character" w:styleId="Hyperlink">
    <w:name w:val="Hyperlink"/>
    <w:basedOn w:val="DefaultParagraphFont"/>
    <w:uiPriority w:val="99"/>
    <w:unhideWhenUsed/>
    <w:rsid w:val="00CC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Inday</dc:creator>
  <cp:lastModifiedBy>Inday</cp:lastModifiedBy>
  <cp:revision>1</cp:revision>
  <dcterms:created xsi:type="dcterms:W3CDTF">2015-11-05T19:11:00Z</dcterms:created>
  <dcterms:modified xsi:type="dcterms:W3CDTF">2015-11-05T19:38:00Z</dcterms:modified>
</cp:coreProperties>
</file>