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44" w:rsidRDefault="00BC2144" w:rsidP="00C940CF">
      <w:pPr>
        <w:pStyle w:val="Heading1"/>
      </w:pPr>
      <w:r>
        <w:t>Dear Sir or Madame please assist me with the following, I do not need this until November 20.</w:t>
      </w:r>
    </w:p>
    <w:p w:rsidR="00BC2144" w:rsidRDefault="00BC2144" w:rsidP="00C940CF">
      <w:pPr>
        <w:pStyle w:val="Heading1"/>
      </w:pPr>
    </w:p>
    <w:p w:rsidR="00BC2144" w:rsidRDefault="00BC2144" w:rsidP="00BE7993">
      <w:pPr>
        <w:spacing w:after="80" w:line="240" w:lineRule="auto"/>
        <w:rPr>
          <w:sz w:val="24"/>
          <w:szCs w:val="24"/>
        </w:rPr>
      </w:pPr>
      <w:r>
        <w:rPr>
          <w:sz w:val="24"/>
          <w:szCs w:val="24"/>
        </w:rPr>
        <w:t xml:space="preserve">I must </w:t>
      </w:r>
      <w:r w:rsidRPr="00FE7106">
        <w:rPr>
          <w:sz w:val="24"/>
          <w:szCs w:val="24"/>
        </w:rPr>
        <w:t xml:space="preserve"> develop </w:t>
      </w:r>
      <w:r>
        <w:rPr>
          <w:sz w:val="24"/>
          <w:szCs w:val="24"/>
        </w:rPr>
        <w:t>a</w:t>
      </w:r>
      <w:r w:rsidRPr="00FE7106">
        <w:rPr>
          <w:sz w:val="24"/>
          <w:szCs w:val="24"/>
        </w:rPr>
        <w:t xml:space="preserve"> proposal for the DNP project to be conducted </w:t>
      </w:r>
      <w:r>
        <w:rPr>
          <w:sz w:val="24"/>
          <w:szCs w:val="24"/>
        </w:rPr>
        <w:t xml:space="preserve">. </w:t>
      </w:r>
    </w:p>
    <w:p w:rsidR="00BC2144" w:rsidRDefault="00BC2144" w:rsidP="00BE7993">
      <w:pPr>
        <w:spacing w:after="80" w:line="240" w:lineRule="auto"/>
        <w:rPr>
          <w:sz w:val="24"/>
          <w:szCs w:val="24"/>
        </w:rPr>
      </w:pPr>
    </w:p>
    <w:p w:rsidR="00BC2144" w:rsidRPr="00421AB4" w:rsidRDefault="00BC2144" w:rsidP="00BE7993">
      <w:pPr>
        <w:spacing w:after="80" w:line="240" w:lineRule="auto"/>
        <w:rPr>
          <w:b/>
          <w:bCs/>
          <w:sz w:val="24"/>
          <w:szCs w:val="24"/>
        </w:rPr>
      </w:pPr>
      <w:r w:rsidRPr="00421AB4">
        <w:rPr>
          <w:b/>
          <w:bCs/>
          <w:sz w:val="24"/>
          <w:szCs w:val="24"/>
        </w:rPr>
        <w:t>My PICOT Question (Population, Interve</w:t>
      </w:r>
      <w:r>
        <w:rPr>
          <w:b/>
          <w:bCs/>
          <w:sz w:val="24"/>
          <w:szCs w:val="24"/>
        </w:rPr>
        <w:t>ntion, comparison, Outcome</w:t>
      </w:r>
      <w:r w:rsidRPr="00421AB4">
        <w:rPr>
          <w:b/>
          <w:bCs/>
          <w:sz w:val="24"/>
          <w:szCs w:val="24"/>
        </w:rPr>
        <w:t xml:space="preserve">): </w:t>
      </w:r>
    </w:p>
    <w:p w:rsidR="00BC2144" w:rsidRPr="00B26FCA" w:rsidRDefault="00BC2144" w:rsidP="00B26FCA">
      <w:pPr>
        <w:spacing w:after="80" w:line="240" w:lineRule="auto"/>
        <w:rPr>
          <w:color w:val="262626"/>
          <w:sz w:val="24"/>
          <w:szCs w:val="24"/>
        </w:rPr>
      </w:pPr>
      <w:r w:rsidRPr="00B26FCA">
        <w:rPr>
          <w:color w:val="262626"/>
          <w:sz w:val="24"/>
          <w:szCs w:val="24"/>
        </w:rPr>
        <w:t>In adult post surgery CABG patients will the implementation a teaching program help to decrease 30-day readmission rate?</w:t>
      </w:r>
    </w:p>
    <w:p w:rsidR="00BC2144" w:rsidRPr="00421AB4" w:rsidRDefault="00BC2144" w:rsidP="00BE7993">
      <w:pPr>
        <w:spacing w:after="80" w:line="240" w:lineRule="auto"/>
        <w:rPr>
          <w:sz w:val="24"/>
          <w:szCs w:val="24"/>
        </w:rPr>
      </w:pPr>
    </w:p>
    <w:p w:rsidR="00BC2144" w:rsidRPr="00174F08" w:rsidRDefault="00BC2144" w:rsidP="00B26FCA">
      <w:pPr>
        <w:spacing w:after="80" w:line="240" w:lineRule="auto"/>
        <w:ind w:left="1350" w:hanging="1350"/>
        <w:rPr>
          <w:b/>
          <w:bCs/>
          <w:sz w:val="24"/>
          <w:szCs w:val="24"/>
          <w:u w:val="single"/>
        </w:rPr>
      </w:pPr>
      <w:r w:rsidRPr="004A4F6F">
        <w:rPr>
          <w:b/>
          <w:bCs/>
          <w:smallCaps/>
          <w:color w:val="002060"/>
          <w:spacing w:val="5"/>
          <w:sz w:val="32"/>
          <w:szCs w:val="32"/>
        </w:rPr>
        <w:t>Due Date</w:t>
      </w:r>
      <w:r>
        <w:rPr>
          <w:b/>
          <w:bCs/>
          <w:smallCaps/>
          <w:color w:val="002060"/>
          <w:spacing w:val="5"/>
          <w:sz w:val="32"/>
          <w:szCs w:val="32"/>
        </w:rPr>
        <w:t xml:space="preserve">: </w:t>
      </w:r>
      <w:r>
        <w:rPr>
          <w:b/>
          <w:bCs/>
          <w:sz w:val="24"/>
          <w:szCs w:val="24"/>
          <w:u w:val="single"/>
        </w:rPr>
        <w:t>November 23</w:t>
      </w:r>
      <w:bookmarkStart w:id="0" w:name="_GoBack"/>
      <w:bookmarkEnd w:id="0"/>
      <w:r w:rsidRPr="00174F08">
        <w:rPr>
          <w:b/>
          <w:bCs/>
          <w:sz w:val="24"/>
          <w:szCs w:val="24"/>
          <w:u w:val="single"/>
        </w:rPr>
        <w:t>, 2015</w:t>
      </w:r>
    </w:p>
    <w:p w:rsidR="00BC2144" w:rsidRPr="00FE7106" w:rsidRDefault="00BC2144" w:rsidP="00B26FCA">
      <w:pPr>
        <w:spacing w:after="80" w:line="240" w:lineRule="auto"/>
        <w:ind w:left="1350" w:hanging="1350"/>
        <w:rPr>
          <w:sz w:val="24"/>
          <w:szCs w:val="24"/>
        </w:rPr>
      </w:pPr>
    </w:p>
    <w:p w:rsidR="00BC2144" w:rsidRPr="004A4F6F" w:rsidRDefault="00BC2144" w:rsidP="00C940CF">
      <w:pPr>
        <w:pStyle w:val="Heading1"/>
      </w:pPr>
      <w:r w:rsidRPr="004A4F6F">
        <w:t>Requirements</w:t>
      </w:r>
    </w:p>
    <w:p w:rsidR="00BC2144" w:rsidRPr="00B26FCA" w:rsidRDefault="00BC2144" w:rsidP="002C712B">
      <w:pPr>
        <w:pStyle w:val="ListParagraph"/>
        <w:numPr>
          <w:ilvl w:val="0"/>
          <w:numId w:val="2"/>
        </w:numPr>
        <w:spacing w:after="120" w:line="240" w:lineRule="auto"/>
        <w:contextualSpacing w:val="0"/>
        <w:rPr>
          <w:rFonts w:ascii="Times New Roman" w:hAnsi="Times New Roman" w:cs="Times New Roman"/>
          <w:sz w:val="24"/>
          <w:szCs w:val="24"/>
        </w:rPr>
      </w:pPr>
      <w:r w:rsidRPr="00B26FCA">
        <w:rPr>
          <w:rFonts w:ascii="Times New Roman" w:hAnsi="Times New Roman" w:cs="Times New Roman"/>
          <w:sz w:val="24"/>
          <w:szCs w:val="24"/>
        </w:rPr>
        <w:t xml:space="preserve">The length of the paper is to </w:t>
      </w:r>
      <w:r w:rsidRPr="00B26FCA">
        <w:rPr>
          <w:rFonts w:ascii="Times New Roman" w:hAnsi="Times New Roman" w:cs="Times New Roman"/>
          <w:sz w:val="24"/>
          <w:szCs w:val="24"/>
          <w:u w:val="single"/>
        </w:rPr>
        <w:t>be no greater than 30 pages</w:t>
      </w:r>
      <w:r w:rsidRPr="00B26FCA">
        <w:rPr>
          <w:rFonts w:ascii="Times New Roman" w:hAnsi="Times New Roman" w:cs="Times New Roman"/>
          <w:sz w:val="24"/>
          <w:szCs w:val="24"/>
        </w:rPr>
        <w:t xml:space="preserve">, excluding title page, reference pages, and appendices. </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Title Page</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Introduction: 1-2 paragraphs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Significance of the Practice Problem: 2-3 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PICOT Question: 2-3 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Theoretical Framework: 1-2 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Synthesis of the Literature: 5-10 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Practice Recommendations: 1 page</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Project Setting: 2-3 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Project Vision, Mission, and Objectives: 1-2 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Project Plan: 3-5-pages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Project Evaluation Plan: 3-5 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Plans for Dissemination: 1-2 pages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Conclusion: 1-2 paragraphs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References</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Tables: Numbered in the order they are cited in your paper</w:t>
      </w:r>
    </w:p>
    <w:p w:rsidR="00BC2144" w:rsidRPr="00B26FCA" w:rsidRDefault="00BC2144" w:rsidP="0095229E">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Figures: Numbered in the order they are cited in your paper</w:t>
      </w:r>
    </w:p>
    <w:p w:rsidR="00BC2144" w:rsidRPr="00B26FCA" w:rsidRDefault="00BC2144" w:rsidP="002F28EC">
      <w:pPr>
        <w:pStyle w:val="ListParagraph"/>
        <w:numPr>
          <w:ilvl w:val="1"/>
          <w:numId w:val="2"/>
        </w:numPr>
        <w:rPr>
          <w:rFonts w:ascii="Times New Roman" w:hAnsi="Times New Roman" w:cs="Times New Roman"/>
          <w:sz w:val="24"/>
          <w:szCs w:val="24"/>
        </w:rPr>
      </w:pPr>
      <w:r w:rsidRPr="00B26FCA">
        <w:rPr>
          <w:rFonts w:ascii="Times New Roman" w:hAnsi="Times New Roman" w:cs="Times New Roman"/>
          <w:sz w:val="24"/>
          <w:szCs w:val="24"/>
        </w:rPr>
        <w:t>Appendices: Lettered in the order they are cited in your paper</w:t>
      </w: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20"/>
      </w:tblPr>
      <w:tblGrid>
        <w:gridCol w:w="5209"/>
        <w:gridCol w:w="2279"/>
        <w:gridCol w:w="2700"/>
      </w:tblGrid>
      <w:tr w:rsidR="00BC2144" w:rsidRPr="00361EDF">
        <w:trPr>
          <w:trHeight w:val="332"/>
        </w:trPr>
        <w:tc>
          <w:tcPr>
            <w:tcW w:w="5209"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Part II: Content</w:t>
            </w:r>
          </w:p>
        </w:tc>
        <w:tc>
          <w:tcPr>
            <w:tcW w:w="2279"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Acceptable</w:t>
            </w:r>
          </w:p>
        </w:tc>
        <w:tc>
          <w:tcPr>
            <w:tcW w:w="2700"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Not Acceptable</w:t>
            </w:r>
          </w:p>
        </w:tc>
      </w:tr>
      <w:tr w:rsidR="00BC2144" w:rsidRPr="004A74BE">
        <w:tblPrEx>
          <w:tblLook w:val="00A0"/>
        </w:tblPrEx>
        <w:tc>
          <w:tcPr>
            <w:tcW w:w="5209" w:type="dxa"/>
            <w:shd w:val="clear" w:color="auto" w:fill="F2F2F2"/>
          </w:tcPr>
          <w:p w:rsidR="00BC2144" w:rsidRPr="00860A42" w:rsidRDefault="00BC2144" w:rsidP="00860A42">
            <w:pPr>
              <w:spacing w:after="0" w:line="240" w:lineRule="auto"/>
              <w:rPr>
                <w:b/>
                <w:bCs/>
              </w:rPr>
            </w:pPr>
            <w:r w:rsidRPr="00860A42">
              <w:rPr>
                <w:b/>
                <w:bCs/>
              </w:rPr>
              <w:t>Introduction</w:t>
            </w:r>
          </w:p>
          <w:p w:rsidR="00BC2144" w:rsidRPr="00860A42" w:rsidRDefault="00BC2144" w:rsidP="00860A42">
            <w:pPr>
              <w:spacing w:after="0" w:line="240" w:lineRule="auto"/>
              <w:rPr>
                <w:b/>
                <w:bCs/>
              </w:rPr>
            </w:pPr>
            <w:r w:rsidRPr="00860A42">
              <w:t>The introduction clearly and concisely states the paper’s purpose. It is engaging and thought-provoking. The introduction clearly states and describes the main topic and previews the structure and content of the paper.</w:t>
            </w:r>
          </w:p>
        </w:tc>
        <w:tc>
          <w:tcPr>
            <w:tcW w:w="2279" w:type="dxa"/>
            <w:shd w:val="clear" w:color="auto" w:fill="F2F2F2"/>
          </w:tcPr>
          <w:p w:rsidR="00BC2144" w:rsidRPr="00860A42" w:rsidRDefault="00BC2144" w:rsidP="00860A42">
            <w:pPr>
              <w:spacing w:after="0" w:line="240" w:lineRule="auto"/>
              <w:rPr>
                <w:color w:val="000000"/>
              </w:rPr>
            </w:pPr>
          </w:p>
        </w:tc>
        <w:tc>
          <w:tcPr>
            <w:tcW w:w="2700" w:type="dxa"/>
            <w:shd w:val="clear" w:color="auto" w:fill="F2F2F2"/>
          </w:tcPr>
          <w:p w:rsidR="00BC2144" w:rsidRPr="00860A42" w:rsidRDefault="00BC2144" w:rsidP="00860A42">
            <w:pPr>
              <w:spacing w:after="0" w:line="240" w:lineRule="auto"/>
              <w:rPr>
                <w:color w:val="000000"/>
              </w:rPr>
            </w:pPr>
          </w:p>
        </w:tc>
      </w:tr>
      <w:tr w:rsidR="00BC2144" w:rsidRPr="004A74BE">
        <w:tblPrEx>
          <w:tblLook w:val="00A0"/>
        </w:tblPrEx>
        <w:tc>
          <w:tcPr>
            <w:tcW w:w="5209" w:type="dxa"/>
          </w:tcPr>
          <w:p w:rsidR="00BC2144" w:rsidRPr="00860A42" w:rsidRDefault="00BC2144" w:rsidP="00860A42">
            <w:pPr>
              <w:spacing w:after="0" w:line="240" w:lineRule="auto"/>
              <w:rPr>
                <w:b/>
                <w:bCs/>
              </w:rPr>
            </w:pPr>
            <w:r w:rsidRPr="00860A42">
              <w:rPr>
                <w:b/>
                <w:bCs/>
              </w:rPr>
              <w:t>Significance of the Practice Problem</w:t>
            </w:r>
          </w:p>
          <w:p w:rsidR="00BC2144" w:rsidRPr="00860A42" w:rsidRDefault="00BC2144" w:rsidP="00860A42">
            <w:pPr>
              <w:spacing w:after="0" w:line="240" w:lineRule="auto"/>
              <w:rPr>
                <w:b/>
                <w:bCs/>
              </w:rPr>
            </w:pPr>
            <w:r w:rsidRPr="00860A42">
              <w:t xml:space="preserve">This section effectively describes the significance of the problem including human and societal impact. The problem is significant to nursing and the student’s identified practice area. Current data on incidence and/or prevalence is included if appropriate. Cultural, political, legal, ethical, quality, and safety implications are included if appropriate. There is substantiation with adequate number and quality of professional references with no uncited statements of fact. </w:t>
            </w:r>
          </w:p>
        </w:tc>
        <w:tc>
          <w:tcPr>
            <w:tcW w:w="2279" w:type="dxa"/>
          </w:tcPr>
          <w:p w:rsidR="00BC2144" w:rsidRPr="00860A42" w:rsidRDefault="00BC2144" w:rsidP="00860A42">
            <w:pPr>
              <w:spacing w:after="0" w:line="240" w:lineRule="auto"/>
            </w:pPr>
          </w:p>
        </w:tc>
        <w:tc>
          <w:tcPr>
            <w:tcW w:w="2700" w:type="dxa"/>
          </w:tcPr>
          <w:p w:rsidR="00BC2144" w:rsidRPr="00860A42" w:rsidRDefault="00BC2144" w:rsidP="00860A42">
            <w:pPr>
              <w:spacing w:after="0" w:line="240" w:lineRule="auto"/>
            </w:pPr>
          </w:p>
        </w:tc>
      </w:tr>
      <w:tr w:rsidR="00BC2144" w:rsidRPr="004A74BE">
        <w:tblPrEx>
          <w:tblLook w:val="00A0"/>
        </w:tblPrEx>
        <w:tc>
          <w:tcPr>
            <w:tcW w:w="5209" w:type="dxa"/>
            <w:shd w:val="clear" w:color="auto" w:fill="F2F2F2"/>
          </w:tcPr>
          <w:p w:rsidR="00BC2144" w:rsidRPr="00860A42" w:rsidRDefault="00BC2144" w:rsidP="00860A42">
            <w:pPr>
              <w:spacing w:after="0" w:line="240" w:lineRule="auto"/>
              <w:rPr>
                <w:b/>
                <w:bCs/>
              </w:rPr>
            </w:pPr>
            <w:r w:rsidRPr="00860A42">
              <w:rPr>
                <w:b/>
                <w:bCs/>
              </w:rPr>
              <w:t>PICOT Question</w:t>
            </w:r>
          </w:p>
          <w:p w:rsidR="00BC2144" w:rsidRPr="00860A42" w:rsidRDefault="00BC2144" w:rsidP="00860A42">
            <w:pPr>
              <w:spacing w:after="0" w:line="240" w:lineRule="auto"/>
              <w:rPr>
                <w:b/>
                <w:bCs/>
              </w:rPr>
            </w:pPr>
            <w:r w:rsidRPr="00860A42">
              <w:t xml:space="preserve">A well-constructed PICOT question is included. Each component of the question is thoroughly described and/or operationally defined. </w:t>
            </w:r>
          </w:p>
        </w:tc>
        <w:tc>
          <w:tcPr>
            <w:tcW w:w="2279" w:type="dxa"/>
            <w:shd w:val="clear" w:color="auto" w:fill="F2F2F2"/>
          </w:tcPr>
          <w:p w:rsidR="00BC2144" w:rsidRPr="00860A42" w:rsidRDefault="00BC2144" w:rsidP="00860A42">
            <w:pPr>
              <w:spacing w:after="0" w:line="240" w:lineRule="auto"/>
            </w:pPr>
          </w:p>
        </w:tc>
        <w:tc>
          <w:tcPr>
            <w:tcW w:w="2700" w:type="dxa"/>
            <w:shd w:val="clear" w:color="auto" w:fill="F2F2F2"/>
          </w:tcPr>
          <w:p w:rsidR="00BC2144" w:rsidRPr="00860A42" w:rsidRDefault="00BC2144" w:rsidP="00860A42">
            <w:pPr>
              <w:spacing w:after="0" w:line="240" w:lineRule="auto"/>
            </w:pPr>
          </w:p>
        </w:tc>
      </w:tr>
      <w:tr w:rsidR="00BC2144" w:rsidRPr="004A74BE">
        <w:tblPrEx>
          <w:tblLook w:val="00A0"/>
        </w:tblPrEx>
        <w:tc>
          <w:tcPr>
            <w:tcW w:w="5209" w:type="dxa"/>
          </w:tcPr>
          <w:p w:rsidR="00BC2144" w:rsidRPr="00860A42" w:rsidRDefault="00BC2144" w:rsidP="00860A42">
            <w:pPr>
              <w:spacing w:after="0" w:line="240" w:lineRule="auto"/>
              <w:rPr>
                <w:b/>
                <w:bCs/>
              </w:rPr>
            </w:pPr>
            <w:r w:rsidRPr="00860A42">
              <w:rPr>
                <w:b/>
                <w:bCs/>
              </w:rPr>
              <w:t xml:space="preserve">Theoretical Framework </w:t>
            </w:r>
          </w:p>
          <w:p w:rsidR="00BC2144" w:rsidRPr="00860A42" w:rsidRDefault="00BC2144" w:rsidP="00860A42">
            <w:pPr>
              <w:spacing w:after="0" w:line="240" w:lineRule="auto"/>
              <w:rPr>
                <w:b/>
                <w:bCs/>
              </w:rPr>
            </w:pPr>
            <w:r w:rsidRPr="00860A42">
              <w:t>The theoretical framework is appropriate to the problem and/or intervention and the student’s identified practice area. There is clear linkage between the components of the framework and the elements of the problem and/or intervention.</w:t>
            </w:r>
          </w:p>
        </w:tc>
        <w:tc>
          <w:tcPr>
            <w:tcW w:w="2279" w:type="dxa"/>
          </w:tcPr>
          <w:p w:rsidR="00BC2144" w:rsidRPr="00860A42" w:rsidRDefault="00BC2144" w:rsidP="00860A42">
            <w:pPr>
              <w:spacing w:after="0" w:line="240" w:lineRule="auto"/>
            </w:pPr>
          </w:p>
        </w:tc>
        <w:tc>
          <w:tcPr>
            <w:tcW w:w="2700" w:type="dxa"/>
          </w:tcPr>
          <w:p w:rsidR="00BC2144" w:rsidRPr="00860A42" w:rsidRDefault="00BC2144" w:rsidP="00860A42">
            <w:pPr>
              <w:spacing w:after="0" w:line="240" w:lineRule="auto"/>
            </w:pPr>
          </w:p>
        </w:tc>
      </w:tr>
    </w:tbl>
    <w:p w:rsidR="00BC2144" w:rsidRDefault="00BC2144">
      <w:pPr>
        <w:jc w:val="both"/>
      </w:pP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209"/>
        <w:gridCol w:w="2279"/>
        <w:gridCol w:w="2700"/>
      </w:tblGrid>
      <w:tr w:rsidR="00BC2144" w:rsidRPr="00AE07EB">
        <w:tc>
          <w:tcPr>
            <w:tcW w:w="5209"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Part II: Content - continued</w:t>
            </w:r>
          </w:p>
        </w:tc>
        <w:tc>
          <w:tcPr>
            <w:tcW w:w="2279"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Acceptable</w:t>
            </w:r>
          </w:p>
        </w:tc>
        <w:tc>
          <w:tcPr>
            <w:tcW w:w="2700"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Not Acceptable</w:t>
            </w:r>
          </w:p>
        </w:tc>
      </w:tr>
      <w:tr w:rsidR="00BC2144" w:rsidRPr="004A74BE">
        <w:tc>
          <w:tcPr>
            <w:tcW w:w="5209" w:type="dxa"/>
            <w:shd w:val="clear" w:color="auto" w:fill="F2F2F2"/>
          </w:tcPr>
          <w:p w:rsidR="00BC2144" w:rsidRPr="00860A42" w:rsidRDefault="00BC2144" w:rsidP="00860A42">
            <w:pPr>
              <w:spacing w:after="0" w:line="240" w:lineRule="auto"/>
              <w:rPr>
                <w:b/>
                <w:bCs/>
              </w:rPr>
            </w:pPr>
            <w:r w:rsidRPr="00860A42">
              <w:rPr>
                <w:b/>
                <w:bCs/>
              </w:rPr>
              <w:t xml:space="preserve">Synthesis of the Literature </w:t>
            </w:r>
          </w:p>
          <w:p w:rsidR="00BC2144" w:rsidRPr="00860A42" w:rsidRDefault="00BC2144" w:rsidP="00860A42">
            <w:pPr>
              <w:spacing w:after="0" w:line="240" w:lineRule="auto"/>
              <w:rPr>
                <w:b/>
                <w:bCs/>
              </w:rPr>
            </w:pPr>
            <w:r w:rsidRPr="00860A42">
              <w:t>Substantial review of the literature is evident in the synthesis and covers all facets of the problem with numerous (at least 10 primary research articles and/or systematic reviews) references linking the practice problem and the selected intervention. This section is a synthesis rather than a study by study review of the literature. Evidence tables of primary research and systematic reviews are included as an appendix. Only research evidence is included in the synthesis and on the evidence table. No secondary sources are included.</w:t>
            </w:r>
          </w:p>
        </w:tc>
        <w:tc>
          <w:tcPr>
            <w:tcW w:w="2279" w:type="dxa"/>
            <w:shd w:val="clear" w:color="auto" w:fill="F2F2F2"/>
          </w:tcPr>
          <w:p w:rsidR="00BC2144" w:rsidRPr="00860A42" w:rsidRDefault="00BC2144" w:rsidP="00860A42">
            <w:pPr>
              <w:spacing w:after="0" w:line="240" w:lineRule="auto"/>
            </w:pPr>
          </w:p>
        </w:tc>
        <w:tc>
          <w:tcPr>
            <w:tcW w:w="2700" w:type="dxa"/>
            <w:shd w:val="clear" w:color="auto" w:fill="F2F2F2"/>
          </w:tcPr>
          <w:p w:rsidR="00BC2144" w:rsidRPr="00860A42" w:rsidRDefault="00BC2144" w:rsidP="00860A42">
            <w:pPr>
              <w:spacing w:after="0" w:line="240" w:lineRule="auto"/>
            </w:pPr>
          </w:p>
        </w:tc>
      </w:tr>
      <w:tr w:rsidR="00BC2144" w:rsidRPr="004A74BE">
        <w:tc>
          <w:tcPr>
            <w:tcW w:w="5209" w:type="dxa"/>
          </w:tcPr>
          <w:p w:rsidR="00BC2144" w:rsidRPr="00860A42" w:rsidRDefault="00BC2144" w:rsidP="00860A42">
            <w:pPr>
              <w:spacing w:after="0" w:line="240" w:lineRule="auto"/>
              <w:rPr>
                <w:b/>
                <w:bCs/>
              </w:rPr>
            </w:pPr>
            <w:r w:rsidRPr="00860A42">
              <w:rPr>
                <w:b/>
                <w:bCs/>
              </w:rPr>
              <w:t>Practice Recommendations</w:t>
            </w:r>
          </w:p>
          <w:p w:rsidR="00BC2144" w:rsidRPr="00860A42" w:rsidRDefault="00BC2144" w:rsidP="00860A42">
            <w:pPr>
              <w:spacing w:after="0" w:line="240" w:lineRule="auto"/>
              <w:rPr>
                <w:b/>
                <w:bCs/>
              </w:rPr>
            </w:pPr>
            <w:r w:rsidRPr="00860A42">
              <w:t>Practice recommendations are identified and consistent with the synthesis of the literature. There is logical progression from the synthesis of the literature to the practice recommendation to the proposed intervention of the project.</w:t>
            </w:r>
          </w:p>
        </w:tc>
        <w:tc>
          <w:tcPr>
            <w:tcW w:w="2279" w:type="dxa"/>
          </w:tcPr>
          <w:p w:rsidR="00BC2144" w:rsidRPr="00860A42" w:rsidRDefault="00BC2144" w:rsidP="00860A42">
            <w:pPr>
              <w:spacing w:after="0" w:line="240" w:lineRule="auto"/>
            </w:pPr>
          </w:p>
        </w:tc>
        <w:tc>
          <w:tcPr>
            <w:tcW w:w="2700" w:type="dxa"/>
          </w:tcPr>
          <w:p w:rsidR="00BC2144" w:rsidRPr="00860A42" w:rsidRDefault="00BC2144" w:rsidP="00860A42">
            <w:pPr>
              <w:spacing w:after="0" w:line="240" w:lineRule="auto"/>
            </w:pPr>
          </w:p>
        </w:tc>
      </w:tr>
      <w:tr w:rsidR="00BC2144" w:rsidRPr="004A74BE">
        <w:tc>
          <w:tcPr>
            <w:tcW w:w="5209" w:type="dxa"/>
            <w:shd w:val="clear" w:color="auto" w:fill="F2F2F2"/>
          </w:tcPr>
          <w:p w:rsidR="00BC2144" w:rsidRPr="00860A42" w:rsidRDefault="00BC2144" w:rsidP="00860A42">
            <w:pPr>
              <w:spacing w:after="0" w:line="240" w:lineRule="auto"/>
              <w:rPr>
                <w:b/>
                <w:bCs/>
              </w:rPr>
            </w:pPr>
            <w:r w:rsidRPr="00860A42">
              <w:rPr>
                <w:b/>
                <w:bCs/>
              </w:rPr>
              <w:t>Project Setting</w:t>
            </w:r>
          </w:p>
          <w:p w:rsidR="00BC2144" w:rsidRPr="00860A42" w:rsidRDefault="00BC2144" w:rsidP="00860A42">
            <w:pPr>
              <w:spacing w:after="0" w:line="240" w:lineRule="auto"/>
              <w:rPr>
                <w:b/>
                <w:bCs/>
              </w:rPr>
            </w:pPr>
            <w:r w:rsidRPr="00860A42">
              <w:t xml:space="preserve">The project setting is described including type of setting, typical client, vision and mission, and organizational structure and culture. Discussion of how organizational need was established, identified stakeholders, organizational support, and plans for sustainability are included. SWOT analysis is discussed and the SWOT analysis is included as an appendix. </w:t>
            </w:r>
          </w:p>
        </w:tc>
        <w:tc>
          <w:tcPr>
            <w:tcW w:w="2279" w:type="dxa"/>
            <w:shd w:val="clear" w:color="auto" w:fill="F2F2F2"/>
          </w:tcPr>
          <w:p w:rsidR="00BC2144" w:rsidRPr="00860A42" w:rsidRDefault="00BC2144" w:rsidP="00860A42">
            <w:pPr>
              <w:spacing w:after="0" w:line="240" w:lineRule="auto"/>
            </w:pPr>
          </w:p>
        </w:tc>
        <w:tc>
          <w:tcPr>
            <w:tcW w:w="2700" w:type="dxa"/>
            <w:shd w:val="clear" w:color="auto" w:fill="F2F2F2"/>
          </w:tcPr>
          <w:p w:rsidR="00BC2144" w:rsidRPr="00860A42" w:rsidRDefault="00BC2144" w:rsidP="00860A42">
            <w:pPr>
              <w:spacing w:after="0" w:line="240" w:lineRule="auto"/>
            </w:pPr>
          </w:p>
        </w:tc>
      </w:tr>
      <w:tr w:rsidR="00BC2144" w:rsidRPr="004A74BE">
        <w:tc>
          <w:tcPr>
            <w:tcW w:w="5209" w:type="dxa"/>
          </w:tcPr>
          <w:p w:rsidR="00BC2144" w:rsidRPr="00860A42" w:rsidRDefault="00BC2144" w:rsidP="00860A42">
            <w:pPr>
              <w:spacing w:after="0" w:line="240" w:lineRule="auto"/>
              <w:rPr>
                <w:b/>
                <w:bCs/>
              </w:rPr>
            </w:pPr>
            <w:r w:rsidRPr="00860A42">
              <w:rPr>
                <w:b/>
                <w:bCs/>
              </w:rPr>
              <w:t>Project Vision, Mission, and Objectives</w:t>
            </w:r>
          </w:p>
          <w:p w:rsidR="00BC2144" w:rsidRPr="00860A42" w:rsidRDefault="00BC2144" w:rsidP="00860A42">
            <w:pPr>
              <w:spacing w:after="0" w:line="240" w:lineRule="auto"/>
              <w:rPr>
                <w:b/>
                <w:bCs/>
              </w:rPr>
            </w:pPr>
            <w:r w:rsidRPr="00860A42">
              <w:t>The vision, mission, and objectives of the project and included and there is evidence of congruence between the institution’s mission and vision and the project vision and mission. Objectives are in proper form. Discussion of risks and unintended consequences is included.</w:t>
            </w:r>
          </w:p>
        </w:tc>
        <w:tc>
          <w:tcPr>
            <w:tcW w:w="2279" w:type="dxa"/>
          </w:tcPr>
          <w:p w:rsidR="00BC2144" w:rsidRPr="00860A42" w:rsidRDefault="00BC2144" w:rsidP="00860A42">
            <w:pPr>
              <w:spacing w:after="0" w:line="240" w:lineRule="auto"/>
            </w:pPr>
          </w:p>
        </w:tc>
        <w:tc>
          <w:tcPr>
            <w:tcW w:w="2700" w:type="dxa"/>
          </w:tcPr>
          <w:p w:rsidR="00BC2144" w:rsidRPr="00860A42" w:rsidRDefault="00BC2144" w:rsidP="00860A42">
            <w:pPr>
              <w:spacing w:after="0" w:line="240" w:lineRule="auto"/>
            </w:pPr>
          </w:p>
        </w:tc>
      </w:tr>
      <w:tr w:rsidR="00BC2144" w:rsidRPr="004A74BE">
        <w:tc>
          <w:tcPr>
            <w:tcW w:w="5209" w:type="dxa"/>
            <w:shd w:val="clear" w:color="auto" w:fill="F2F2F2"/>
          </w:tcPr>
          <w:p w:rsidR="00BC2144" w:rsidRPr="00860A42" w:rsidRDefault="00BC2144" w:rsidP="00860A42">
            <w:pPr>
              <w:spacing w:after="0" w:line="240" w:lineRule="auto"/>
              <w:rPr>
                <w:b/>
                <w:bCs/>
              </w:rPr>
            </w:pPr>
            <w:r w:rsidRPr="00860A42">
              <w:rPr>
                <w:b/>
                <w:bCs/>
              </w:rPr>
              <w:t xml:space="preserve">Project Plan </w:t>
            </w:r>
          </w:p>
          <w:p w:rsidR="00BC2144" w:rsidRPr="00860A42" w:rsidRDefault="00BC2144" w:rsidP="00860A42">
            <w:pPr>
              <w:spacing w:after="0" w:line="240" w:lineRule="auto"/>
              <w:rPr>
                <w:b/>
                <w:bCs/>
              </w:rPr>
            </w:pPr>
            <w:r w:rsidRPr="00860A42">
              <w:t xml:space="preserve">A well designed, reasonable, feasible, and sustainable implementation plan for the project is presented. The change model selected is appropriate and used in planning the project. There is a discussion of barriers and facilitators. A project schedule is included as an appendix. There is a discussion of resources requires and a balanced budget is included as an appendix. There is a discussion of your role as the project manager and the leadership skills required. </w:t>
            </w:r>
          </w:p>
        </w:tc>
        <w:tc>
          <w:tcPr>
            <w:tcW w:w="2279" w:type="dxa"/>
            <w:shd w:val="clear" w:color="auto" w:fill="F2F2F2"/>
          </w:tcPr>
          <w:p w:rsidR="00BC2144" w:rsidRPr="00860A42" w:rsidRDefault="00BC2144" w:rsidP="00860A42">
            <w:pPr>
              <w:spacing w:after="0" w:line="240" w:lineRule="auto"/>
            </w:pPr>
          </w:p>
        </w:tc>
        <w:tc>
          <w:tcPr>
            <w:tcW w:w="2700" w:type="dxa"/>
            <w:shd w:val="clear" w:color="auto" w:fill="F2F2F2"/>
          </w:tcPr>
          <w:p w:rsidR="00BC2144" w:rsidRPr="00860A42" w:rsidRDefault="00BC2144" w:rsidP="00860A42">
            <w:pPr>
              <w:spacing w:after="0" w:line="240" w:lineRule="auto"/>
            </w:pPr>
          </w:p>
        </w:tc>
      </w:tr>
    </w:tbl>
    <w:p w:rsidR="00BC2144" w:rsidRDefault="00BC2144" w:rsidP="00264BE2"/>
    <w:p w:rsidR="00BC2144" w:rsidRDefault="00BC2144">
      <w:pPr>
        <w:jc w:val="both"/>
      </w:pPr>
    </w:p>
    <w:tbl>
      <w:tblPr>
        <w:tblpPr w:leftFromText="180" w:rightFromText="180" w:vertAnchor="text" w:horzAnchor="margin" w:tblpY="93"/>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209"/>
        <w:gridCol w:w="2279"/>
        <w:gridCol w:w="2700"/>
      </w:tblGrid>
      <w:tr w:rsidR="00BC2144" w:rsidRPr="00AE07EB">
        <w:tc>
          <w:tcPr>
            <w:tcW w:w="5209"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Part II: Content - continued</w:t>
            </w:r>
          </w:p>
        </w:tc>
        <w:tc>
          <w:tcPr>
            <w:tcW w:w="2279"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Acceptable</w:t>
            </w:r>
          </w:p>
        </w:tc>
        <w:tc>
          <w:tcPr>
            <w:tcW w:w="2700" w:type="dxa"/>
            <w:shd w:val="clear" w:color="auto" w:fill="1F497D"/>
          </w:tcPr>
          <w:p w:rsidR="00BC2144" w:rsidRPr="00860A42" w:rsidRDefault="00BC2144" w:rsidP="00860A42">
            <w:pPr>
              <w:pStyle w:val="Heading3"/>
              <w:spacing w:line="240" w:lineRule="auto"/>
              <w:rPr>
                <w:b/>
                <w:bCs/>
                <w:color w:val="FFFFFF"/>
              </w:rPr>
            </w:pPr>
            <w:r w:rsidRPr="00860A42">
              <w:rPr>
                <w:b/>
                <w:bCs/>
                <w:color w:val="FFFFFF"/>
              </w:rPr>
              <w:t>Not Acceptable</w:t>
            </w:r>
          </w:p>
        </w:tc>
      </w:tr>
    </w:tbl>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209"/>
        <w:gridCol w:w="2279"/>
        <w:gridCol w:w="2700"/>
      </w:tblGrid>
      <w:tr w:rsidR="00BC2144" w:rsidRPr="004A74BE">
        <w:trPr>
          <w:trHeight w:val="638"/>
        </w:trPr>
        <w:tc>
          <w:tcPr>
            <w:tcW w:w="5209" w:type="dxa"/>
          </w:tcPr>
          <w:p w:rsidR="00BC2144" w:rsidRPr="00860A42" w:rsidRDefault="00BC2144" w:rsidP="00860A42">
            <w:pPr>
              <w:spacing w:after="0" w:line="240" w:lineRule="auto"/>
              <w:rPr>
                <w:b/>
                <w:bCs/>
              </w:rPr>
            </w:pPr>
            <w:r w:rsidRPr="00860A42">
              <w:rPr>
                <w:b/>
                <w:bCs/>
              </w:rPr>
              <w:t xml:space="preserve">Project Evaluation Results </w:t>
            </w:r>
          </w:p>
          <w:p w:rsidR="00BC2144" w:rsidRPr="00860A42" w:rsidRDefault="00BC2144" w:rsidP="00860A42">
            <w:pPr>
              <w:spacing w:after="0" w:line="240" w:lineRule="auto"/>
              <w:rPr>
                <w:b/>
                <w:bCs/>
                <w:highlight w:val="yellow"/>
              </w:rPr>
            </w:pPr>
            <w:r w:rsidRPr="00860A42">
              <w:t xml:space="preserve">The evaluation criteria are consistent with the outcome identified in the PICOT question. The process for both formative and summative evaluation is included. The methodology is appropriate for the problem. Method of selection of participants or subjects, including inclusion and exclusion criteria is included. There is discussion of data collection tool(s) including validity/reliability, data collection methods, statistical tests, and statistical analysis. A discussion of protection of human rights and privacy of healthcare information is included. </w:t>
            </w:r>
          </w:p>
        </w:tc>
        <w:tc>
          <w:tcPr>
            <w:tcW w:w="2279" w:type="dxa"/>
          </w:tcPr>
          <w:p w:rsidR="00BC2144" w:rsidRPr="00860A42" w:rsidRDefault="00BC2144" w:rsidP="00860A42">
            <w:pPr>
              <w:spacing w:after="0" w:line="240" w:lineRule="auto"/>
              <w:rPr>
                <w:b/>
                <w:bCs/>
              </w:rPr>
            </w:pPr>
          </w:p>
        </w:tc>
        <w:tc>
          <w:tcPr>
            <w:tcW w:w="2700" w:type="dxa"/>
          </w:tcPr>
          <w:p w:rsidR="00BC2144" w:rsidRPr="00860A42" w:rsidRDefault="00BC2144" w:rsidP="00860A42">
            <w:pPr>
              <w:spacing w:after="0" w:line="240" w:lineRule="auto"/>
              <w:rPr>
                <w:b/>
                <w:bCs/>
              </w:rPr>
            </w:pPr>
          </w:p>
        </w:tc>
      </w:tr>
      <w:tr w:rsidR="00BC2144" w:rsidRPr="004A74BE">
        <w:tc>
          <w:tcPr>
            <w:tcW w:w="5209" w:type="dxa"/>
            <w:shd w:val="clear" w:color="auto" w:fill="F2F2F2"/>
          </w:tcPr>
          <w:p w:rsidR="00BC2144" w:rsidRPr="00860A42" w:rsidRDefault="00BC2144" w:rsidP="00860A42">
            <w:pPr>
              <w:spacing w:after="0" w:line="240" w:lineRule="auto"/>
              <w:rPr>
                <w:b/>
                <w:bCs/>
              </w:rPr>
            </w:pPr>
            <w:r w:rsidRPr="00860A42">
              <w:rPr>
                <w:b/>
                <w:bCs/>
              </w:rPr>
              <w:t>Discussion and Implications for Nursing and Healthcare</w:t>
            </w:r>
          </w:p>
          <w:p w:rsidR="00BC2144" w:rsidRPr="00860A42" w:rsidRDefault="00BC2144" w:rsidP="00860A42">
            <w:pPr>
              <w:spacing w:after="0" w:line="240" w:lineRule="auto"/>
              <w:rPr>
                <w:b/>
                <w:bCs/>
              </w:rPr>
            </w:pPr>
            <w:r w:rsidRPr="00860A42">
              <w:t>Reviews and answers the PICOT question. There is a discussion of the internal validity and limitations of the project evaluation. There is a discussion of the implications of the project and the project evaluation on nursing and healthcare. Recommendations are included for replication of this project and project evaluation along with potential next steps for this practice problem.</w:t>
            </w:r>
          </w:p>
        </w:tc>
        <w:tc>
          <w:tcPr>
            <w:tcW w:w="2279" w:type="dxa"/>
            <w:shd w:val="clear" w:color="auto" w:fill="F2F2F2"/>
          </w:tcPr>
          <w:p w:rsidR="00BC2144" w:rsidRPr="00860A42" w:rsidRDefault="00BC2144" w:rsidP="00860A42">
            <w:pPr>
              <w:spacing w:after="0" w:line="240" w:lineRule="auto"/>
            </w:pPr>
          </w:p>
        </w:tc>
        <w:tc>
          <w:tcPr>
            <w:tcW w:w="2700" w:type="dxa"/>
            <w:shd w:val="clear" w:color="auto" w:fill="F2F2F2"/>
          </w:tcPr>
          <w:p w:rsidR="00BC2144" w:rsidRPr="00860A42" w:rsidRDefault="00BC2144" w:rsidP="00860A42">
            <w:pPr>
              <w:spacing w:after="0" w:line="240" w:lineRule="auto"/>
            </w:pPr>
          </w:p>
        </w:tc>
      </w:tr>
      <w:tr w:rsidR="00BC2144" w:rsidRPr="004A74BE">
        <w:tc>
          <w:tcPr>
            <w:tcW w:w="5209" w:type="dxa"/>
          </w:tcPr>
          <w:p w:rsidR="00BC2144" w:rsidRPr="00860A42" w:rsidRDefault="00BC2144" w:rsidP="00860A42">
            <w:pPr>
              <w:spacing w:after="0" w:line="240" w:lineRule="auto"/>
              <w:rPr>
                <w:b/>
                <w:bCs/>
              </w:rPr>
            </w:pPr>
            <w:r w:rsidRPr="00860A42">
              <w:rPr>
                <w:b/>
                <w:bCs/>
              </w:rPr>
              <w:t xml:space="preserve">Dissemination </w:t>
            </w:r>
          </w:p>
          <w:p w:rsidR="00BC2144" w:rsidRPr="00860A42" w:rsidRDefault="00BC2144" w:rsidP="00860A42">
            <w:pPr>
              <w:spacing w:after="0" w:line="240" w:lineRule="auto"/>
              <w:rPr>
                <w:b/>
                <w:bCs/>
              </w:rPr>
            </w:pPr>
            <w:r w:rsidRPr="00860A42">
              <w:t>The plan to share the results is detailed, specific, and clearly presented. The plan includes communication within the institution and within the professional community.</w:t>
            </w:r>
          </w:p>
        </w:tc>
        <w:tc>
          <w:tcPr>
            <w:tcW w:w="2279" w:type="dxa"/>
          </w:tcPr>
          <w:p w:rsidR="00BC2144" w:rsidRPr="00860A42" w:rsidRDefault="00BC2144" w:rsidP="00860A42">
            <w:pPr>
              <w:spacing w:after="0" w:line="240" w:lineRule="auto"/>
            </w:pPr>
          </w:p>
        </w:tc>
        <w:tc>
          <w:tcPr>
            <w:tcW w:w="2700" w:type="dxa"/>
          </w:tcPr>
          <w:p w:rsidR="00BC2144" w:rsidRPr="00860A42" w:rsidRDefault="00BC2144" w:rsidP="00860A42">
            <w:pPr>
              <w:spacing w:after="0" w:line="240" w:lineRule="auto"/>
            </w:pPr>
          </w:p>
        </w:tc>
      </w:tr>
      <w:tr w:rsidR="00BC2144" w:rsidRPr="004A74BE">
        <w:tc>
          <w:tcPr>
            <w:tcW w:w="5209" w:type="dxa"/>
            <w:shd w:val="clear" w:color="auto" w:fill="F2F2F2"/>
          </w:tcPr>
          <w:p w:rsidR="00BC2144" w:rsidRPr="00860A42" w:rsidRDefault="00BC2144" w:rsidP="00860A42">
            <w:pPr>
              <w:spacing w:after="0" w:line="240" w:lineRule="auto"/>
              <w:rPr>
                <w:b/>
                <w:bCs/>
              </w:rPr>
            </w:pPr>
            <w:r w:rsidRPr="00860A42">
              <w:rPr>
                <w:b/>
                <w:bCs/>
              </w:rPr>
              <w:t xml:space="preserve">Conclusion </w:t>
            </w:r>
          </w:p>
          <w:p w:rsidR="00BC2144" w:rsidRPr="00860A42" w:rsidRDefault="00BC2144" w:rsidP="00860A42">
            <w:pPr>
              <w:spacing w:after="0" w:line="240" w:lineRule="auto"/>
              <w:rPr>
                <w:b/>
                <w:bCs/>
              </w:rPr>
            </w:pPr>
            <w:r w:rsidRPr="00860A42">
              <w:t>The conclusion reviews the main topics presented and clearly and effectively summarizes significant conclusions.</w:t>
            </w:r>
          </w:p>
        </w:tc>
        <w:tc>
          <w:tcPr>
            <w:tcW w:w="2279" w:type="dxa"/>
            <w:shd w:val="clear" w:color="auto" w:fill="F2F2F2"/>
          </w:tcPr>
          <w:p w:rsidR="00BC2144" w:rsidRPr="00860A42" w:rsidRDefault="00BC2144" w:rsidP="00860A42">
            <w:pPr>
              <w:spacing w:after="0" w:line="240" w:lineRule="auto"/>
            </w:pPr>
          </w:p>
        </w:tc>
        <w:tc>
          <w:tcPr>
            <w:tcW w:w="2700" w:type="dxa"/>
            <w:shd w:val="clear" w:color="auto" w:fill="F2F2F2"/>
          </w:tcPr>
          <w:p w:rsidR="00BC2144" w:rsidRPr="00860A42" w:rsidRDefault="00BC2144" w:rsidP="00860A42">
            <w:pPr>
              <w:spacing w:after="0" w:line="240" w:lineRule="auto"/>
            </w:pPr>
          </w:p>
        </w:tc>
      </w:tr>
      <w:tr w:rsidR="00BC2144" w:rsidRPr="004A74BE">
        <w:tc>
          <w:tcPr>
            <w:tcW w:w="5209" w:type="dxa"/>
          </w:tcPr>
          <w:p w:rsidR="00BC2144" w:rsidRPr="00860A42" w:rsidRDefault="00BC2144" w:rsidP="00860A42">
            <w:pPr>
              <w:spacing w:after="0" w:line="240" w:lineRule="auto"/>
              <w:rPr>
                <w:b/>
                <w:bCs/>
              </w:rPr>
            </w:pPr>
            <w:r w:rsidRPr="00860A42">
              <w:rPr>
                <w:b/>
                <w:bCs/>
              </w:rPr>
              <w:t>Professional References</w:t>
            </w:r>
          </w:p>
          <w:p w:rsidR="00BC2144" w:rsidRPr="00860A42" w:rsidRDefault="00BC2144" w:rsidP="00860A42">
            <w:pPr>
              <w:spacing w:after="0" w:line="240" w:lineRule="auto"/>
              <w:rPr>
                <w:b/>
                <w:bCs/>
              </w:rPr>
            </w:pPr>
            <w:r w:rsidRPr="00860A42">
              <w:t>References are current (within last five years or sentinel studies), from peer-reviewed journals, minimal secondary sources, and all are appropriate to the identified nursing problem and intervention.</w:t>
            </w:r>
          </w:p>
        </w:tc>
        <w:tc>
          <w:tcPr>
            <w:tcW w:w="2279" w:type="dxa"/>
          </w:tcPr>
          <w:p w:rsidR="00BC2144" w:rsidRPr="00860A42" w:rsidRDefault="00BC2144" w:rsidP="00860A42">
            <w:pPr>
              <w:spacing w:after="0" w:line="240" w:lineRule="auto"/>
            </w:pPr>
          </w:p>
        </w:tc>
        <w:tc>
          <w:tcPr>
            <w:tcW w:w="2700" w:type="dxa"/>
          </w:tcPr>
          <w:p w:rsidR="00BC2144" w:rsidRPr="00860A42" w:rsidRDefault="00BC2144" w:rsidP="00860A42">
            <w:pPr>
              <w:spacing w:after="0" w:line="240" w:lineRule="auto"/>
              <w:rPr>
                <w:highlight w:val="yellow"/>
              </w:rPr>
            </w:pPr>
          </w:p>
        </w:tc>
      </w:tr>
      <w:tr w:rsidR="00BC2144" w:rsidRPr="004A74BE">
        <w:tc>
          <w:tcPr>
            <w:tcW w:w="5209" w:type="dxa"/>
            <w:shd w:val="clear" w:color="auto" w:fill="F2F2F2"/>
          </w:tcPr>
          <w:p w:rsidR="00BC2144" w:rsidRPr="00860A42" w:rsidRDefault="00BC2144" w:rsidP="00860A42">
            <w:pPr>
              <w:spacing w:after="0" w:line="240" w:lineRule="auto"/>
              <w:rPr>
                <w:b/>
                <w:bCs/>
              </w:rPr>
            </w:pPr>
            <w:r w:rsidRPr="00860A42">
              <w:rPr>
                <w:b/>
                <w:bCs/>
              </w:rPr>
              <w:t>Appendices</w:t>
            </w:r>
          </w:p>
          <w:p w:rsidR="00BC2144" w:rsidRPr="00860A42" w:rsidRDefault="00BC2144" w:rsidP="00860A42">
            <w:pPr>
              <w:spacing w:after="0" w:line="240" w:lineRule="auto"/>
              <w:rPr>
                <w:b/>
                <w:bCs/>
              </w:rPr>
            </w:pPr>
            <w:r w:rsidRPr="00860A42">
              <w:t xml:space="preserve">Required appendices are included and complete: primary research evidence table, systematic reviews evidence table, SWOT analysis, project schedule, project budget, evaluation tools. An instructional design table is required if there is an education component to the planned practice change. </w:t>
            </w:r>
          </w:p>
        </w:tc>
        <w:tc>
          <w:tcPr>
            <w:tcW w:w="2279" w:type="dxa"/>
            <w:shd w:val="clear" w:color="auto" w:fill="F2F2F2"/>
          </w:tcPr>
          <w:p w:rsidR="00BC2144" w:rsidRPr="00860A42" w:rsidRDefault="00BC2144" w:rsidP="00860A42">
            <w:pPr>
              <w:spacing w:after="0" w:line="240" w:lineRule="auto"/>
            </w:pPr>
          </w:p>
        </w:tc>
        <w:tc>
          <w:tcPr>
            <w:tcW w:w="2700" w:type="dxa"/>
            <w:shd w:val="clear" w:color="auto" w:fill="F2F2F2"/>
          </w:tcPr>
          <w:p w:rsidR="00BC2144" w:rsidRPr="00860A42" w:rsidRDefault="00BC2144" w:rsidP="00860A42">
            <w:pPr>
              <w:spacing w:after="0" w:line="240" w:lineRule="auto"/>
              <w:rPr>
                <w:highlight w:val="yellow"/>
              </w:rPr>
            </w:pPr>
          </w:p>
        </w:tc>
      </w:tr>
    </w:tbl>
    <w:p w:rsidR="00BC2144" w:rsidRPr="00B26FCA" w:rsidRDefault="00BC2144" w:rsidP="00D32AEA">
      <w:pPr>
        <w:spacing w:after="0" w:line="240" w:lineRule="auto"/>
        <w:rPr>
          <w:rFonts w:ascii="Times New Roman" w:hAnsi="Times New Roman" w:cs="Times New Roman"/>
          <w:sz w:val="28"/>
          <w:szCs w:val="28"/>
        </w:rPr>
      </w:pPr>
      <w:r>
        <w:br/>
      </w:r>
      <w:r w:rsidRPr="00B26FCA">
        <w:rPr>
          <w:rFonts w:ascii="Times New Roman" w:hAnsi="Times New Roman" w:cs="Times New Roman"/>
          <w:b/>
          <w:bCs/>
          <w:sz w:val="28"/>
          <w:szCs w:val="28"/>
        </w:rPr>
        <w:t xml:space="preserve">Total Points = 300 points; this assignment is graded as an all or none; all criteria must be acceptable to earn the 300 points. If any criterion is not acceptable, even after the one allowed rewrite opportunity, a score of 0 is earned. </w:t>
      </w:r>
    </w:p>
    <w:sectPr w:rsidR="00BC2144" w:rsidRPr="00B26FCA" w:rsidSect="00EE296F">
      <w:headerReference w:type="default" r:id="rId7"/>
      <w:pgSz w:w="12240" w:h="15840"/>
      <w:pgMar w:top="900" w:right="1080" w:bottom="1185" w:left="1080" w:header="72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144" w:rsidRDefault="00BC2144" w:rsidP="00487F4B">
      <w:pPr>
        <w:spacing w:after="0"/>
      </w:pPr>
      <w:r>
        <w:separator/>
      </w:r>
    </w:p>
  </w:endnote>
  <w:endnote w:type="continuationSeparator" w:id="0">
    <w:p w:rsidR="00BC2144" w:rsidRDefault="00BC2144" w:rsidP="00487F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144" w:rsidRDefault="00BC2144" w:rsidP="00487F4B">
      <w:pPr>
        <w:spacing w:after="0"/>
      </w:pPr>
      <w:r>
        <w:separator/>
      </w:r>
    </w:p>
  </w:footnote>
  <w:footnote w:type="continuationSeparator" w:id="0">
    <w:p w:rsidR="00BC2144" w:rsidRDefault="00BC2144" w:rsidP="00487F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44" w:rsidRPr="00805566" w:rsidRDefault="00BC2144" w:rsidP="00805566">
    <w:pPr>
      <w:pStyle w:val="ChamberlainHeader"/>
      <w:tabs>
        <w:tab w:val="right" w:pos="9990"/>
      </w:tabs>
      <w:rPr>
        <w:color w:val="0020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45F"/>
    <w:multiLevelType w:val="multilevel"/>
    <w:tmpl w:val="56B26FE4"/>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sz w:val="20"/>
        <w:szCs w:val="20"/>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sz w:val="20"/>
        <w:szCs w:val="20"/>
      </w:rPr>
    </w:lvl>
    <w:lvl w:ilvl="8">
      <w:start w:val="1"/>
      <w:numFmt w:val="lowerRoman"/>
      <w:lvlText w:val="%9."/>
      <w:lvlJc w:val="left"/>
      <w:pPr>
        <w:ind w:left="3240" w:hanging="360"/>
      </w:pPr>
      <w:rPr>
        <w:rFonts w:hint="default"/>
        <w:sz w:val="20"/>
        <w:szCs w:val="20"/>
      </w:rPr>
    </w:lvl>
  </w:abstractNum>
  <w:abstractNum w:abstractNumId="1">
    <w:nsid w:val="0BCA77E9"/>
    <w:multiLevelType w:val="hybridMultilevel"/>
    <w:tmpl w:val="F84A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172D4"/>
    <w:multiLevelType w:val="multilevel"/>
    <w:tmpl w:val="0409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sz w:val="20"/>
        <w:szCs w:val="20"/>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sz w:val="20"/>
        <w:szCs w:val="20"/>
      </w:rPr>
    </w:lvl>
    <w:lvl w:ilvl="8">
      <w:start w:val="1"/>
      <w:numFmt w:val="lowerRoman"/>
      <w:lvlText w:val="%9."/>
      <w:lvlJc w:val="left"/>
      <w:pPr>
        <w:ind w:left="3240" w:hanging="360"/>
      </w:pPr>
      <w:rPr>
        <w:rFonts w:hint="default"/>
        <w:sz w:val="20"/>
        <w:szCs w:val="20"/>
      </w:rPr>
    </w:lvl>
  </w:abstractNum>
  <w:abstractNum w:abstractNumId="4">
    <w:nsid w:val="1A310E40"/>
    <w:multiLevelType w:val="multilevel"/>
    <w:tmpl w:val="0409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sz w:val="20"/>
        <w:szCs w:val="20"/>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sz w:val="20"/>
        <w:szCs w:val="20"/>
      </w:rPr>
    </w:lvl>
    <w:lvl w:ilvl="8">
      <w:start w:val="1"/>
      <w:numFmt w:val="lowerRoman"/>
      <w:lvlText w:val="%9."/>
      <w:lvlJc w:val="left"/>
      <w:pPr>
        <w:ind w:left="3240" w:hanging="360"/>
      </w:pPr>
      <w:rPr>
        <w:rFonts w:hint="default"/>
        <w:sz w:val="20"/>
        <w:szCs w:val="20"/>
      </w:rPr>
    </w:lvl>
  </w:abstractNum>
  <w:abstractNum w:abstractNumId="5">
    <w:nsid w:val="2A0C5B53"/>
    <w:multiLevelType w:val="hybridMultilevel"/>
    <w:tmpl w:val="A2C87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360854"/>
    <w:multiLevelType w:val="hybridMultilevel"/>
    <w:tmpl w:val="08FAE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55B2D24"/>
    <w:multiLevelType w:val="multilevel"/>
    <w:tmpl w:val="1756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841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FC1451"/>
    <w:multiLevelType w:val="multilevel"/>
    <w:tmpl w:val="0409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sz w:val="20"/>
        <w:szCs w:val="20"/>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sz w:val="20"/>
        <w:szCs w:val="20"/>
      </w:rPr>
    </w:lvl>
    <w:lvl w:ilvl="8">
      <w:start w:val="1"/>
      <w:numFmt w:val="lowerRoman"/>
      <w:lvlText w:val="%9."/>
      <w:lvlJc w:val="left"/>
      <w:pPr>
        <w:ind w:left="3240" w:hanging="360"/>
      </w:pPr>
      <w:rPr>
        <w:rFonts w:hint="default"/>
        <w:sz w:val="20"/>
        <w:szCs w:val="20"/>
      </w:rPr>
    </w:lvl>
  </w:abstractNum>
  <w:abstractNum w:abstractNumId="10">
    <w:nsid w:val="42F90BA1"/>
    <w:multiLevelType w:val="hybridMultilevel"/>
    <w:tmpl w:val="95A6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9193A"/>
    <w:multiLevelType w:val="multilevel"/>
    <w:tmpl w:val="1898E244"/>
    <w:lvl w:ilvl="0">
      <w:start w:val="1"/>
      <w:numFmt w:val="bullet"/>
      <w:lvlText w:val=""/>
      <w:lvlJc w:val="left"/>
      <w:pPr>
        <w:tabs>
          <w:tab w:val="num" w:pos="1080"/>
        </w:tabs>
        <w:ind w:left="1080" w:hanging="360"/>
      </w:pPr>
      <w:rPr>
        <w:rFonts w:ascii="Symbol" w:hAnsi="Symbol" w:cs="Symbol" w:hint="default"/>
        <w:sz w:val="20"/>
        <w:szCs w:val="20"/>
      </w:rPr>
    </w:lvl>
    <w:lvl w:ilvl="1" w:tentative="1">
      <w:start w:val="1"/>
      <w:numFmt w:val="bullet"/>
      <w:lvlText w:val="o"/>
      <w:lvlJc w:val="left"/>
      <w:pPr>
        <w:tabs>
          <w:tab w:val="num" w:pos="1800"/>
        </w:tabs>
        <w:ind w:left="1800" w:hanging="360"/>
      </w:pPr>
      <w:rPr>
        <w:rFonts w:ascii="Courier New" w:hAnsi="Courier New" w:cs="Courier New" w:hint="default"/>
        <w:sz w:val="20"/>
        <w:szCs w:val="20"/>
      </w:rPr>
    </w:lvl>
    <w:lvl w:ilvl="2" w:tentative="1">
      <w:start w:val="1"/>
      <w:numFmt w:val="bullet"/>
      <w:lvlText w:val=""/>
      <w:lvlJc w:val="left"/>
      <w:pPr>
        <w:tabs>
          <w:tab w:val="num" w:pos="2520"/>
        </w:tabs>
        <w:ind w:left="2520" w:hanging="360"/>
      </w:pPr>
      <w:rPr>
        <w:rFonts w:ascii="Wingdings" w:hAnsi="Wingdings" w:cs="Wingdings" w:hint="default"/>
        <w:sz w:val="20"/>
        <w:szCs w:val="20"/>
      </w:rPr>
    </w:lvl>
    <w:lvl w:ilvl="3" w:tentative="1">
      <w:start w:val="1"/>
      <w:numFmt w:val="bullet"/>
      <w:lvlText w:val=""/>
      <w:lvlJc w:val="left"/>
      <w:pPr>
        <w:tabs>
          <w:tab w:val="num" w:pos="3240"/>
        </w:tabs>
        <w:ind w:left="3240" w:hanging="360"/>
      </w:pPr>
      <w:rPr>
        <w:rFonts w:ascii="Wingdings" w:hAnsi="Wingdings" w:cs="Wingdings" w:hint="default"/>
        <w:sz w:val="20"/>
        <w:szCs w:val="20"/>
      </w:rPr>
    </w:lvl>
    <w:lvl w:ilvl="4" w:tentative="1">
      <w:start w:val="1"/>
      <w:numFmt w:val="bullet"/>
      <w:lvlText w:val=""/>
      <w:lvlJc w:val="left"/>
      <w:pPr>
        <w:tabs>
          <w:tab w:val="num" w:pos="3960"/>
        </w:tabs>
        <w:ind w:left="3960" w:hanging="360"/>
      </w:pPr>
      <w:rPr>
        <w:rFonts w:ascii="Wingdings" w:hAnsi="Wingdings" w:cs="Wingdings" w:hint="default"/>
        <w:sz w:val="20"/>
        <w:szCs w:val="20"/>
      </w:rPr>
    </w:lvl>
    <w:lvl w:ilvl="5" w:tentative="1">
      <w:start w:val="1"/>
      <w:numFmt w:val="bullet"/>
      <w:lvlText w:val=""/>
      <w:lvlJc w:val="left"/>
      <w:pPr>
        <w:tabs>
          <w:tab w:val="num" w:pos="4680"/>
        </w:tabs>
        <w:ind w:left="4680" w:hanging="360"/>
      </w:pPr>
      <w:rPr>
        <w:rFonts w:ascii="Wingdings" w:hAnsi="Wingdings" w:cs="Wingdings" w:hint="default"/>
        <w:sz w:val="20"/>
        <w:szCs w:val="20"/>
      </w:rPr>
    </w:lvl>
    <w:lvl w:ilvl="6" w:tentative="1">
      <w:start w:val="1"/>
      <w:numFmt w:val="bullet"/>
      <w:lvlText w:val=""/>
      <w:lvlJc w:val="left"/>
      <w:pPr>
        <w:tabs>
          <w:tab w:val="num" w:pos="5400"/>
        </w:tabs>
        <w:ind w:left="5400" w:hanging="360"/>
      </w:pPr>
      <w:rPr>
        <w:rFonts w:ascii="Wingdings" w:hAnsi="Wingdings" w:cs="Wingdings" w:hint="default"/>
        <w:sz w:val="20"/>
        <w:szCs w:val="20"/>
      </w:rPr>
    </w:lvl>
    <w:lvl w:ilvl="7" w:tentative="1">
      <w:start w:val="1"/>
      <w:numFmt w:val="bullet"/>
      <w:lvlText w:val=""/>
      <w:lvlJc w:val="left"/>
      <w:pPr>
        <w:tabs>
          <w:tab w:val="num" w:pos="6120"/>
        </w:tabs>
        <w:ind w:left="6120" w:hanging="360"/>
      </w:pPr>
      <w:rPr>
        <w:rFonts w:ascii="Wingdings" w:hAnsi="Wingdings" w:cs="Wingdings" w:hint="default"/>
        <w:sz w:val="20"/>
        <w:szCs w:val="20"/>
      </w:rPr>
    </w:lvl>
    <w:lvl w:ilvl="8" w:tentative="1">
      <w:start w:val="1"/>
      <w:numFmt w:val="bullet"/>
      <w:lvlText w:val=""/>
      <w:lvlJc w:val="left"/>
      <w:pPr>
        <w:tabs>
          <w:tab w:val="num" w:pos="6840"/>
        </w:tabs>
        <w:ind w:left="6840" w:hanging="360"/>
      </w:pPr>
      <w:rPr>
        <w:rFonts w:ascii="Wingdings" w:hAnsi="Wingdings" w:cs="Wingdings" w:hint="default"/>
        <w:sz w:val="20"/>
        <w:szCs w:val="20"/>
      </w:rPr>
    </w:lvl>
  </w:abstractNum>
  <w:abstractNum w:abstractNumId="12">
    <w:nsid w:val="4C535124"/>
    <w:multiLevelType w:val="hybridMultilevel"/>
    <w:tmpl w:val="38CE9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E5427C0"/>
    <w:multiLevelType w:val="hybridMultilevel"/>
    <w:tmpl w:val="49E2CD04"/>
    <w:lvl w:ilvl="0" w:tplc="F1828D7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F6949"/>
    <w:multiLevelType w:val="multilevel"/>
    <w:tmpl w:val="0409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sz w:val="20"/>
        <w:szCs w:val="20"/>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sz w:val="20"/>
        <w:szCs w:val="20"/>
      </w:rPr>
    </w:lvl>
    <w:lvl w:ilvl="8">
      <w:start w:val="1"/>
      <w:numFmt w:val="lowerRoman"/>
      <w:lvlText w:val="%9."/>
      <w:lvlJc w:val="left"/>
      <w:pPr>
        <w:ind w:left="3240" w:hanging="360"/>
      </w:pPr>
      <w:rPr>
        <w:rFonts w:hint="default"/>
        <w:sz w:val="20"/>
        <w:szCs w:val="20"/>
      </w:rPr>
    </w:lvl>
  </w:abstractNum>
  <w:abstractNum w:abstractNumId="15">
    <w:nsid w:val="61CF11AD"/>
    <w:multiLevelType w:val="multilevel"/>
    <w:tmpl w:val="0409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sz w:val="20"/>
        <w:szCs w:val="20"/>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sz w:val="20"/>
        <w:szCs w:val="20"/>
      </w:rPr>
    </w:lvl>
    <w:lvl w:ilvl="8">
      <w:start w:val="1"/>
      <w:numFmt w:val="lowerRoman"/>
      <w:lvlText w:val="%9."/>
      <w:lvlJc w:val="left"/>
      <w:pPr>
        <w:ind w:left="3240" w:hanging="360"/>
      </w:pPr>
      <w:rPr>
        <w:rFonts w:hint="default"/>
        <w:sz w:val="20"/>
        <w:szCs w:val="20"/>
      </w:rPr>
    </w:lvl>
  </w:abstractNum>
  <w:abstractNum w:abstractNumId="16">
    <w:nsid w:val="64FA29EC"/>
    <w:multiLevelType w:val="multilevel"/>
    <w:tmpl w:val="D55A8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A242E2F"/>
    <w:multiLevelType w:val="multilevel"/>
    <w:tmpl w:val="0409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sz w:val="20"/>
        <w:szCs w:val="20"/>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sz w:val="20"/>
        <w:szCs w:val="20"/>
      </w:rPr>
    </w:lvl>
    <w:lvl w:ilvl="8">
      <w:start w:val="1"/>
      <w:numFmt w:val="lowerRoman"/>
      <w:lvlText w:val="%9."/>
      <w:lvlJc w:val="left"/>
      <w:pPr>
        <w:ind w:left="3240" w:hanging="360"/>
      </w:pPr>
      <w:rPr>
        <w:rFonts w:hint="default"/>
        <w:sz w:val="20"/>
        <w:szCs w:val="20"/>
      </w:rPr>
    </w:lvl>
  </w:abstractNum>
  <w:abstractNum w:abstractNumId="18">
    <w:nsid w:val="72CD637D"/>
    <w:multiLevelType w:val="hybridMultilevel"/>
    <w:tmpl w:val="ED0EE0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73EE42ED"/>
    <w:multiLevelType w:val="hybridMultilevel"/>
    <w:tmpl w:val="89AACDB6"/>
    <w:lvl w:ilvl="0" w:tplc="AFE43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D522E"/>
    <w:multiLevelType w:val="multilevel"/>
    <w:tmpl w:val="C82853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A793E60"/>
    <w:multiLevelType w:val="multilevel"/>
    <w:tmpl w:val="D55A8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3"/>
  </w:num>
  <w:num w:numId="3">
    <w:abstractNumId w:val="14"/>
  </w:num>
  <w:num w:numId="4">
    <w:abstractNumId w:val="20"/>
  </w:num>
  <w:num w:numId="5">
    <w:abstractNumId w:val="7"/>
  </w:num>
  <w:num w:numId="6">
    <w:abstractNumId w:val="16"/>
  </w:num>
  <w:num w:numId="7">
    <w:abstractNumId w:val="21"/>
  </w:num>
  <w:num w:numId="8">
    <w:abstractNumId w:val="12"/>
  </w:num>
  <w:num w:numId="9">
    <w:abstractNumId w:val="4"/>
  </w:num>
  <w:num w:numId="10">
    <w:abstractNumId w:val="15"/>
  </w:num>
  <w:num w:numId="11">
    <w:abstractNumId w:val="10"/>
  </w:num>
  <w:num w:numId="12">
    <w:abstractNumId w:val="9"/>
  </w:num>
  <w:num w:numId="13">
    <w:abstractNumId w:val="0"/>
  </w:num>
  <w:num w:numId="14">
    <w:abstractNumId w:val="17"/>
  </w:num>
  <w:num w:numId="15">
    <w:abstractNumId w:val="3"/>
  </w:num>
  <w:num w:numId="16">
    <w:abstractNumId w:val="8"/>
  </w:num>
  <w:num w:numId="17">
    <w:abstractNumId w:val="2"/>
  </w:num>
  <w:num w:numId="18">
    <w:abstractNumId w:val="10"/>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9"/>
  </w:num>
  <w:num w:numId="20">
    <w:abstractNumId w:val="11"/>
  </w:num>
  <w:num w:numId="21">
    <w:abstractNumId w:val="1"/>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219"/>
    <w:rsid w:val="00003C31"/>
    <w:rsid w:val="00004095"/>
    <w:rsid w:val="00005DF6"/>
    <w:rsid w:val="000215F9"/>
    <w:rsid w:val="000239D3"/>
    <w:rsid w:val="00051657"/>
    <w:rsid w:val="00053AA5"/>
    <w:rsid w:val="0006222F"/>
    <w:rsid w:val="000775CC"/>
    <w:rsid w:val="000B0C4A"/>
    <w:rsid w:val="000C46E5"/>
    <w:rsid w:val="000E1285"/>
    <w:rsid w:val="000E21C7"/>
    <w:rsid w:val="000E3765"/>
    <w:rsid w:val="000E4594"/>
    <w:rsid w:val="000E4EAA"/>
    <w:rsid w:val="000F22C2"/>
    <w:rsid w:val="0010049A"/>
    <w:rsid w:val="00101632"/>
    <w:rsid w:val="001131EC"/>
    <w:rsid w:val="0011336D"/>
    <w:rsid w:val="0011570E"/>
    <w:rsid w:val="001168C9"/>
    <w:rsid w:val="00124B3D"/>
    <w:rsid w:val="00126B41"/>
    <w:rsid w:val="001343EA"/>
    <w:rsid w:val="00141365"/>
    <w:rsid w:val="001428EA"/>
    <w:rsid w:val="00142F92"/>
    <w:rsid w:val="00146374"/>
    <w:rsid w:val="001561D3"/>
    <w:rsid w:val="00166136"/>
    <w:rsid w:val="001663EB"/>
    <w:rsid w:val="00170B9F"/>
    <w:rsid w:val="0017170B"/>
    <w:rsid w:val="00174F08"/>
    <w:rsid w:val="001B7124"/>
    <w:rsid w:val="001C3C13"/>
    <w:rsid w:val="001D01E0"/>
    <w:rsid w:val="001D0D69"/>
    <w:rsid w:val="001E2472"/>
    <w:rsid w:val="001E5B20"/>
    <w:rsid w:val="001F0501"/>
    <w:rsid w:val="00201D8B"/>
    <w:rsid w:val="00203BFC"/>
    <w:rsid w:val="00204D06"/>
    <w:rsid w:val="0020570F"/>
    <w:rsid w:val="00215E2C"/>
    <w:rsid w:val="00217B8C"/>
    <w:rsid w:val="00223413"/>
    <w:rsid w:val="002238F3"/>
    <w:rsid w:val="00226378"/>
    <w:rsid w:val="002553F7"/>
    <w:rsid w:val="00264BE2"/>
    <w:rsid w:val="00273E79"/>
    <w:rsid w:val="002819A3"/>
    <w:rsid w:val="00285A8F"/>
    <w:rsid w:val="00287C8A"/>
    <w:rsid w:val="002A0FCE"/>
    <w:rsid w:val="002A1273"/>
    <w:rsid w:val="002A3DA8"/>
    <w:rsid w:val="002B7A55"/>
    <w:rsid w:val="002C712B"/>
    <w:rsid w:val="002D6F6A"/>
    <w:rsid w:val="002E3FCB"/>
    <w:rsid w:val="002E7C5C"/>
    <w:rsid w:val="002F00A3"/>
    <w:rsid w:val="002F0954"/>
    <w:rsid w:val="002F13D5"/>
    <w:rsid w:val="002F28EC"/>
    <w:rsid w:val="00306EF6"/>
    <w:rsid w:val="00314025"/>
    <w:rsid w:val="00316281"/>
    <w:rsid w:val="003331E0"/>
    <w:rsid w:val="00336C3C"/>
    <w:rsid w:val="0034177D"/>
    <w:rsid w:val="00361EDF"/>
    <w:rsid w:val="003677EC"/>
    <w:rsid w:val="00371B1C"/>
    <w:rsid w:val="00390400"/>
    <w:rsid w:val="00391DD4"/>
    <w:rsid w:val="003A2525"/>
    <w:rsid w:val="003A4CAE"/>
    <w:rsid w:val="003A5E2A"/>
    <w:rsid w:val="003A71B3"/>
    <w:rsid w:val="003B089B"/>
    <w:rsid w:val="003B5F2D"/>
    <w:rsid w:val="003B7171"/>
    <w:rsid w:val="003C623D"/>
    <w:rsid w:val="003D4F7B"/>
    <w:rsid w:val="003E617C"/>
    <w:rsid w:val="003F37BE"/>
    <w:rsid w:val="00412E8B"/>
    <w:rsid w:val="00417D6D"/>
    <w:rsid w:val="00421871"/>
    <w:rsid w:val="00421AB4"/>
    <w:rsid w:val="00430EDE"/>
    <w:rsid w:val="00432DED"/>
    <w:rsid w:val="00435108"/>
    <w:rsid w:val="004419C4"/>
    <w:rsid w:val="00442A2B"/>
    <w:rsid w:val="00443B3E"/>
    <w:rsid w:val="0044614F"/>
    <w:rsid w:val="0044717A"/>
    <w:rsid w:val="00450D42"/>
    <w:rsid w:val="004576A6"/>
    <w:rsid w:val="00461A2C"/>
    <w:rsid w:val="00471379"/>
    <w:rsid w:val="00472BC5"/>
    <w:rsid w:val="00474EAB"/>
    <w:rsid w:val="004811BA"/>
    <w:rsid w:val="00485A17"/>
    <w:rsid w:val="00487852"/>
    <w:rsid w:val="00487F4B"/>
    <w:rsid w:val="004959D6"/>
    <w:rsid w:val="004A4F6F"/>
    <w:rsid w:val="004A74BE"/>
    <w:rsid w:val="004A77AA"/>
    <w:rsid w:val="004A781F"/>
    <w:rsid w:val="004B117A"/>
    <w:rsid w:val="004B3252"/>
    <w:rsid w:val="004B6BBC"/>
    <w:rsid w:val="004C1E20"/>
    <w:rsid w:val="004D0161"/>
    <w:rsid w:val="004E1A59"/>
    <w:rsid w:val="004E5BF9"/>
    <w:rsid w:val="004E6613"/>
    <w:rsid w:val="00523795"/>
    <w:rsid w:val="00524AFF"/>
    <w:rsid w:val="00525F74"/>
    <w:rsid w:val="00526DAF"/>
    <w:rsid w:val="005274FE"/>
    <w:rsid w:val="00532628"/>
    <w:rsid w:val="00543057"/>
    <w:rsid w:val="00550544"/>
    <w:rsid w:val="00552B7D"/>
    <w:rsid w:val="0056421D"/>
    <w:rsid w:val="005738F5"/>
    <w:rsid w:val="005743CA"/>
    <w:rsid w:val="005922FD"/>
    <w:rsid w:val="005978D3"/>
    <w:rsid w:val="005A3B54"/>
    <w:rsid w:val="005A5532"/>
    <w:rsid w:val="005C7CF3"/>
    <w:rsid w:val="005E0B11"/>
    <w:rsid w:val="005E1964"/>
    <w:rsid w:val="005E48B2"/>
    <w:rsid w:val="005F55BD"/>
    <w:rsid w:val="006021D5"/>
    <w:rsid w:val="0060596B"/>
    <w:rsid w:val="00607B04"/>
    <w:rsid w:val="006139F4"/>
    <w:rsid w:val="00625E93"/>
    <w:rsid w:val="006303A6"/>
    <w:rsid w:val="00632B82"/>
    <w:rsid w:val="00635852"/>
    <w:rsid w:val="0063635B"/>
    <w:rsid w:val="00643B1B"/>
    <w:rsid w:val="006472B3"/>
    <w:rsid w:val="00656B29"/>
    <w:rsid w:val="00675B4B"/>
    <w:rsid w:val="00677D65"/>
    <w:rsid w:val="006A11C0"/>
    <w:rsid w:val="006A2BC6"/>
    <w:rsid w:val="006A3B3A"/>
    <w:rsid w:val="006A5165"/>
    <w:rsid w:val="006C6C9F"/>
    <w:rsid w:val="006E6555"/>
    <w:rsid w:val="006F0712"/>
    <w:rsid w:val="00702049"/>
    <w:rsid w:val="00703B8C"/>
    <w:rsid w:val="00703BF6"/>
    <w:rsid w:val="00710087"/>
    <w:rsid w:val="007201B3"/>
    <w:rsid w:val="00736DFF"/>
    <w:rsid w:val="007370D1"/>
    <w:rsid w:val="00737BB7"/>
    <w:rsid w:val="00743DAF"/>
    <w:rsid w:val="007463A3"/>
    <w:rsid w:val="00746894"/>
    <w:rsid w:val="00754C99"/>
    <w:rsid w:val="0075716F"/>
    <w:rsid w:val="0076253E"/>
    <w:rsid w:val="00770328"/>
    <w:rsid w:val="007843EB"/>
    <w:rsid w:val="00786E3D"/>
    <w:rsid w:val="00787B07"/>
    <w:rsid w:val="00795A60"/>
    <w:rsid w:val="007A2A70"/>
    <w:rsid w:val="007A6B86"/>
    <w:rsid w:val="007C63C7"/>
    <w:rsid w:val="007D78F3"/>
    <w:rsid w:val="007E3946"/>
    <w:rsid w:val="007E74EC"/>
    <w:rsid w:val="007F60BE"/>
    <w:rsid w:val="00800F03"/>
    <w:rsid w:val="00803255"/>
    <w:rsid w:val="00805566"/>
    <w:rsid w:val="00835F1B"/>
    <w:rsid w:val="008459C9"/>
    <w:rsid w:val="0086042C"/>
    <w:rsid w:val="00860908"/>
    <w:rsid w:val="00860A42"/>
    <w:rsid w:val="008660FF"/>
    <w:rsid w:val="008673A6"/>
    <w:rsid w:val="00872B2B"/>
    <w:rsid w:val="00882A21"/>
    <w:rsid w:val="00895A99"/>
    <w:rsid w:val="008A243E"/>
    <w:rsid w:val="008A48D2"/>
    <w:rsid w:val="008A6CB9"/>
    <w:rsid w:val="008C6543"/>
    <w:rsid w:val="008D029C"/>
    <w:rsid w:val="008D163C"/>
    <w:rsid w:val="008D69ED"/>
    <w:rsid w:val="008D6A2A"/>
    <w:rsid w:val="008E2B2E"/>
    <w:rsid w:val="008F345E"/>
    <w:rsid w:val="008F3E8B"/>
    <w:rsid w:val="009403C7"/>
    <w:rsid w:val="00941A34"/>
    <w:rsid w:val="0095229E"/>
    <w:rsid w:val="00957E0C"/>
    <w:rsid w:val="00960A50"/>
    <w:rsid w:val="00977433"/>
    <w:rsid w:val="009852EC"/>
    <w:rsid w:val="00987DA7"/>
    <w:rsid w:val="00995CF6"/>
    <w:rsid w:val="009A5549"/>
    <w:rsid w:val="009B1997"/>
    <w:rsid w:val="009B2C87"/>
    <w:rsid w:val="009B4407"/>
    <w:rsid w:val="009B6C4A"/>
    <w:rsid w:val="009C3E52"/>
    <w:rsid w:val="009D3A9E"/>
    <w:rsid w:val="009D3C26"/>
    <w:rsid w:val="009E61B1"/>
    <w:rsid w:val="009E6A93"/>
    <w:rsid w:val="009F22C8"/>
    <w:rsid w:val="009F6219"/>
    <w:rsid w:val="00A229F1"/>
    <w:rsid w:val="00A30375"/>
    <w:rsid w:val="00A3220D"/>
    <w:rsid w:val="00A3299F"/>
    <w:rsid w:val="00A3548C"/>
    <w:rsid w:val="00A433BF"/>
    <w:rsid w:val="00A5486E"/>
    <w:rsid w:val="00A56A4B"/>
    <w:rsid w:val="00A630E4"/>
    <w:rsid w:val="00A64B60"/>
    <w:rsid w:val="00A73C7C"/>
    <w:rsid w:val="00A843C7"/>
    <w:rsid w:val="00A85C13"/>
    <w:rsid w:val="00AA1634"/>
    <w:rsid w:val="00AA1FCF"/>
    <w:rsid w:val="00AA4E49"/>
    <w:rsid w:val="00AB0A90"/>
    <w:rsid w:val="00AC12B4"/>
    <w:rsid w:val="00AC1E0A"/>
    <w:rsid w:val="00AC7CAE"/>
    <w:rsid w:val="00AD3BC4"/>
    <w:rsid w:val="00AD5E0C"/>
    <w:rsid w:val="00AE07EB"/>
    <w:rsid w:val="00AE195B"/>
    <w:rsid w:val="00AE38E1"/>
    <w:rsid w:val="00AE4A54"/>
    <w:rsid w:val="00AF4A6D"/>
    <w:rsid w:val="00B070CD"/>
    <w:rsid w:val="00B10F89"/>
    <w:rsid w:val="00B1771B"/>
    <w:rsid w:val="00B2109C"/>
    <w:rsid w:val="00B22C67"/>
    <w:rsid w:val="00B26FCA"/>
    <w:rsid w:val="00B438CD"/>
    <w:rsid w:val="00B4700B"/>
    <w:rsid w:val="00B606C8"/>
    <w:rsid w:val="00B60E74"/>
    <w:rsid w:val="00B6535C"/>
    <w:rsid w:val="00B769E7"/>
    <w:rsid w:val="00B76BE6"/>
    <w:rsid w:val="00B76E59"/>
    <w:rsid w:val="00B76F6F"/>
    <w:rsid w:val="00B843B6"/>
    <w:rsid w:val="00B9121D"/>
    <w:rsid w:val="00B91DE0"/>
    <w:rsid w:val="00B92A5B"/>
    <w:rsid w:val="00BA16BE"/>
    <w:rsid w:val="00BA4458"/>
    <w:rsid w:val="00BB1623"/>
    <w:rsid w:val="00BB3FBA"/>
    <w:rsid w:val="00BC2144"/>
    <w:rsid w:val="00BC32B4"/>
    <w:rsid w:val="00BD4DBC"/>
    <w:rsid w:val="00BE7993"/>
    <w:rsid w:val="00BF59D5"/>
    <w:rsid w:val="00BF5C15"/>
    <w:rsid w:val="00C12E42"/>
    <w:rsid w:val="00C24FE4"/>
    <w:rsid w:val="00C575CC"/>
    <w:rsid w:val="00C65AC1"/>
    <w:rsid w:val="00C7408C"/>
    <w:rsid w:val="00C7680E"/>
    <w:rsid w:val="00C81B9F"/>
    <w:rsid w:val="00C940CF"/>
    <w:rsid w:val="00C94BEF"/>
    <w:rsid w:val="00CB130D"/>
    <w:rsid w:val="00CB244C"/>
    <w:rsid w:val="00CB3743"/>
    <w:rsid w:val="00CB4D30"/>
    <w:rsid w:val="00CB7DC5"/>
    <w:rsid w:val="00CC19E7"/>
    <w:rsid w:val="00CC6CC5"/>
    <w:rsid w:val="00CD20FA"/>
    <w:rsid w:val="00CD267E"/>
    <w:rsid w:val="00CE6DC4"/>
    <w:rsid w:val="00CE7AB2"/>
    <w:rsid w:val="00CF312E"/>
    <w:rsid w:val="00CF37C7"/>
    <w:rsid w:val="00D05AB4"/>
    <w:rsid w:val="00D076F8"/>
    <w:rsid w:val="00D163CE"/>
    <w:rsid w:val="00D206ED"/>
    <w:rsid w:val="00D2143C"/>
    <w:rsid w:val="00D23B34"/>
    <w:rsid w:val="00D25E95"/>
    <w:rsid w:val="00D26C84"/>
    <w:rsid w:val="00D27ACD"/>
    <w:rsid w:val="00D32AEA"/>
    <w:rsid w:val="00D33B06"/>
    <w:rsid w:val="00D37F0E"/>
    <w:rsid w:val="00D50423"/>
    <w:rsid w:val="00D51A27"/>
    <w:rsid w:val="00D51A3C"/>
    <w:rsid w:val="00D649FD"/>
    <w:rsid w:val="00D71012"/>
    <w:rsid w:val="00D769B6"/>
    <w:rsid w:val="00D823AF"/>
    <w:rsid w:val="00D84C20"/>
    <w:rsid w:val="00DA67BB"/>
    <w:rsid w:val="00DB11F6"/>
    <w:rsid w:val="00DB77AB"/>
    <w:rsid w:val="00DE3D82"/>
    <w:rsid w:val="00DE681E"/>
    <w:rsid w:val="00DF7DC4"/>
    <w:rsid w:val="00E00485"/>
    <w:rsid w:val="00E0753D"/>
    <w:rsid w:val="00E13B3F"/>
    <w:rsid w:val="00E15137"/>
    <w:rsid w:val="00E1721F"/>
    <w:rsid w:val="00E200E9"/>
    <w:rsid w:val="00E208A8"/>
    <w:rsid w:val="00E2211D"/>
    <w:rsid w:val="00E2571A"/>
    <w:rsid w:val="00E36A0E"/>
    <w:rsid w:val="00E4208B"/>
    <w:rsid w:val="00E44E0D"/>
    <w:rsid w:val="00E5136C"/>
    <w:rsid w:val="00E7546A"/>
    <w:rsid w:val="00E83EE4"/>
    <w:rsid w:val="00E8501E"/>
    <w:rsid w:val="00E85FAF"/>
    <w:rsid w:val="00E86596"/>
    <w:rsid w:val="00E93CEA"/>
    <w:rsid w:val="00E957A0"/>
    <w:rsid w:val="00EA26BE"/>
    <w:rsid w:val="00EA58AA"/>
    <w:rsid w:val="00EA7C41"/>
    <w:rsid w:val="00EB593B"/>
    <w:rsid w:val="00ED29CE"/>
    <w:rsid w:val="00ED43AC"/>
    <w:rsid w:val="00EE02A7"/>
    <w:rsid w:val="00EE296F"/>
    <w:rsid w:val="00EE2A94"/>
    <w:rsid w:val="00EE76C0"/>
    <w:rsid w:val="00F02703"/>
    <w:rsid w:val="00F26864"/>
    <w:rsid w:val="00F35C28"/>
    <w:rsid w:val="00F40419"/>
    <w:rsid w:val="00F43E83"/>
    <w:rsid w:val="00F46049"/>
    <w:rsid w:val="00F661F6"/>
    <w:rsid w:val="00F675D7"/>
    <w:rsid w:val="00F67C97"/>
    <w:rsid w:val="00F7483B"/>
    <w:rsid w:val="00F77AE2"/>
    <w:rsid w:val="00F83427"/>
    <w:rsid w:val="00F8686A"/>
    <w:rsid w:val="00F916B1"/>
    <w:rsid w:val="00F92065"/>
    <w:rsid w:val="00F953ED"/>
    <w:rsid w:val="00FA6349"/>
    <w:rsid w:val="00FB350E"/>
    <w:rsid w:val="00FC1C96"/>
    <w:rsid w:val="00FC66EE"/>
    <w:rsid w:val="00FC72A5"/>
    <w:rsid w:val="00FD0B6B"/>
    <w:rsid w:val="00FE1A09"/>
    <w:rsid w:val="00FE7106"/>
    <w:rsid w:val="00FF57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ngs"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F46049"/>
    <w:pPr>
      <w:spacing w:after="200" w:line="276" w:lineRule="auto"/>
    </w:pPr>
    <w:rPr>
      <w:rFonts w:cs="Calibri"/>
    </w:rPr>
  </w:style>
  <w:style w:type="paragraph" w:styleId="Heading1">
    <w:name w:val="heading 1"/>
    <w:basedOn w:val="Normal"/>
    <w:next w:val="Normal"/>
    <w:link w:val="Heading1Char"/>
    <w:autoRedefine/>
    <w:uiPriority w:val="99"/>
    <w:qFormat/>
    <w:rsid w:val="00C940CF"/>
    <w:pPr>
      <w:spacing w:after="40"/>
      <w:jc w:val="both"/>
      <w:outlineLvl w:val="0"/>
    </w:pPr>
    <w:rPr>
      <w:b/>
      <w:bCs/>
      <w:smallCaps/>
      <w:color w:val="002060"/>
      <w:spacing w:val="5"/>
      <w:sz w:val="32"/>
      <w:szCs w:val="32"/>
    </w:rPr>
  </w:style>
  <w:style w:type="paragraph" w:styleId="Heading2">
    <w:name w:val="heading 2"/>
    <w:basedOn w:val="Normal"/>
    <w:next w:val="Normal"/>
    <w:link w:val="Heading2Char"/>
    <w:autoRedefine/>
    <w:uiPriority w:val="99"/>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9"/>
    <w:qFormat/>
    <w:rsid w:val="009F6219"/>
    <w:pPr>
      <w:spacing w:after="0"/>
      <w:outlineLvl w:val="2"/>
    </w:pPr>
    <w:rPr>
      <w:smallCaps/>
      <w:spacing w:val="5"/>
      <w:sz w:val="24"/>
      <w:szCs w:val="24"/>
    </w:rPr>
  </w:style>
  <w:style w:type="paragraph" w:styleId="Heading4">
    <w:name w:val="heading 4"/>
    <w:basedOn w:val="Normal"/>
    <w:next w:val="Normal"/>
    <w:link w:val="Heading4Char"/>
    <w:uiPriority w:val="99"/>
    <w:qFormat/>
    <w:rsid w:val="009F6219"/>
    <w:pPr>
      <w:spacing w:before="240" w:after="0"/>
      <w:outlineLvl w:val="3"/>
    </w:pPr>
    <w:rPr>
      <w:smallCaps/>
      <w:spacing w:val="10"/>
    </w:rPr>
  </w:style>
  <w:style w:type="paragraph" w:styleId="Heading5">
    <w:name w:val="heading 5"/>
    <w:basedOn w:val="Normal"/>
    <w:next w:val="Normal"/>
    <w:link w:val="Heading5Char"/>
    <w:uiPriority w:val="99"/>
    <w:qFormat/>
    <w:rsid w:val="009F6219"/>
    <w:pPr>
      <w:spacing w:before="200" w:after="0"/>
      <w:outlineLvl w:val="4"/>
    </w:pPr>
    <w:rPr>
      <w:smallCaps/>
      <w:color w:val="943634"/>
      <w:spacing w:val="10"/>
    </w:rPr>
  </w:style>
  <w:style w:type="paragraph" w:styleId="Heading6">
    <w:name w:val="heading 6"/>
    <w:basedOn w:val="Normal"/>
    <w:next w:val="Normal"/>
    <w:link w:val="Heading6Char"/>
    <w:uiPriority w:val="99"/>
    <w:qFormat/>
    <w:rsid w:val="009F6219"/>
    <w:pPr>
      <w:spacing w:after="0"/>
      <w:outlineLvl w:val="5"/>
    </w:pPr>
    <w:rPr>
      <w:smallCaps/>
      <w:color w:val="C0504D"/>
      <w:spacing w:val="5"/>
    </w:rPr>
  </w:style>
  <w:style w:type="paragraph" w:styleId="Heading7">
    <w:name w:val="heading 7"/>
    <w:basedOn w:val="Normal"/>
    <w:next w:val="Normal"/>
    <w:link w:val="Heading7Char"/>
    <w:uiPriority w:val="99"/>
    <w:qFormat/>
    <w:rsid w:val="009F6219"/>
    <w:pPr>
      <w:spacing w:after="0"/>
      <w:outlineLvl w:val="6"/>
    </w:pPr>
    <w:rPr>
      <w:b/>
      <w:bCs/>
      <w:smallCaps/>
      <w:color w:val="C0504D"/>
      <w:spacing w:val="10"/>
    </w:rPr>
  </w:style>
  <w:style w:type="paragraph" w:styleId="Heading8">
    <w:name w:val="heading 8"/>
    <w:basedOn w:val="Normal"/>
    <w:next w:val="Normal"/>
    <w:link w:val="Heading8Char"/>
    <w:uiPriority w:val="99"/>
    <w:qFormat/>
    <w:rsid w:val="009F6219"/>
    <w:pPr>
      <w:spacing w:after="0"/>
      <w:outlineLvl w:val="7"/>
    </w:pPr>
    <w:rPr>
      <w:b/>
      <w:bCs/>
      <w:i/>
      <w:iCs/>
      <w:smallCaps/>
      <w:color w:val="943634"/>
    </w:rPr>
  </w:style>
  <w:style w:type="paragraph" w:styleId="Heading9">
    <w:name w:val="heading 9"/>
    <w:basedOn w:val="Normal"/>
    <w:next w:val="Normal"/>
    <w:link w:val="Heading9Char"/>
    <w:uiPriority w:val="99"/>
    <w:qFormat/>
    <w:rsid w:val="009F6219"/>
    <w:pPr>
      <w:spacing w:after="0"/>
      <w:outlineLvl w:val="8"/>
    </w:pPr>
    <w:rPr>
      <w:b/>
      <w:bCs/>
      <w:i/>
      <w:iCs/>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40CF"/>
    <w:rPr>
      <w:rFonts w:ascii="Calibri" w:eastAsia="Times New Roman" w:hAnsi="Calibri" w:cs="Calibri"/>
      <w:b/>
      <w:bCs/>
      <w:smallCaps/>
      <w:color w:val="002060"/>
      <w:spacing w:val="5"/>
      <w:sz w:val="32"/>
      <w:szCs w:val="32"/>
    </w:rPr>
  </w:style>
  <w:style w:type="character" w:customStyle="1" w:styleId="Heading2Char">
    <w:name w:val="Heading 2 Char"/>
    <w:basedOn w:val="DefaultParagraphFont"/>
    <w:link w:val="Heading2"/>
    <w:uiPriority w:val="99"/>
    <w:rsid w:val="0063635B"/>
    <w:rPr>
      <w:smallCaps/>
      <w:spacing w:val="5"/>
      <w:sz w:val="28"/>
      <w:szCs w:val="28"/>
    </w:rPr>
  </w:style>
  <w:style w:type="character" w:customStyle="1" w:styleId="Heading3Char">
    <w:name w:val="Heading 3 Char"/>
    <w:basedOn w:val="DefaultParagraphFont"/>
    <w:link w:val="Heading3"/>
    <w:uiPriority w:val="99"/>
    <w:rsid w:val="009F6219"/>
    <w:rPr>
      <w:smallCaps/>
      <w:spacing w:val="5"/>
      <w:sz w:val="24"/>
      <w:szCs w:val="24"/>
    </w:rPr>
  </w:style>
  <w:style w:type="character" w:customStyle="1" w:styleId="Heading4Char">
    <w:name w:val="Heading 4 Char"/>
    <w:basedOn w:val="DefaultParagraphFont"/>
    <w:link w:val="Heading4"/>
    <w:uiPriority w:val="99"/>
    <w:semiHidden/>
    <w:rsid w:val="009F6219"/>
    <w:rPr>
      <w:smallCaps/>
      <w:spacing w:val="10"/>
      <w:sz w:val="22"/>
      <w:szCs w:val="22"/>
    </w:rPr>
  </w:style>
  <w:style w:type="character" w:customStyle="1" w:styleId="Heading5Char">
    <w:name w:val="Heading 5 Char"/>
    <w:basedOn w:val="DefaultParagraphFont"/>
    <w:link w:val="Heading5"/>
    <w:uiPriority w:val="99"/>
    <w:semiHidden/>
    <w:rsid w:val="009F6219"/>
    <w:rPr>
      <w:smallCaps/>
      <w:color w:val="943634"/>
      <w:spacing w:val="10"/>
      <w:sz w:val="26"/>
      <w:szCs w:val="26"/>
    </w:rPr>
  </w:style>
  <w:style w:type="character" w:customStyle="1" w:styleId="Heading6Char">
    <w:name w:val="Heading 6 Char"/>
    <w:basedOn w:val="DefaultParagraphFont"/>
    <w:link w:val="Heading6"/>
    <w:uiPriority w:val="99"/>
    <w:semiHidden/>
    <w:rsid w:val="009F6219"/>
    <w:rPr>
      <w:smallCaps/>
      <w:color w:val="C0504D"/>
      <w:spacing w:val="5"/>
      <w:sz w:val="22"/>
      <w:szCs w:val="22"/>
    </w:rPr>
  </w:style>
  <w:style w:type="character" w:customStyle="1" w:styleId="Heading7Char">
    <w:name w:val="Heading 7 Char"/>
    <w:basedOn w:val="DefaultParagraphFont"/>
    <w:link w:val="Heading7"/>
    <w:uiPriority w:val="99"/>
    <w:semiHidden/>
    <w:rsid w:val="009F6219"/>
    <w:rPr>
      <w:b/>
      <w:bCs/>
      <w:smallCaps/>
      <w:color w:val="C0504D"/>
      <w:spacing w:val="10"/>
    </w:rPr>
  </w:style>
  <w:style w:type="character" w:customStyle="1" w:styleId="Heading8Char">
    <w:name w:val="Heading 8 Char"/>
    <w:basedOn w:val="DefaultParagraphFont"/>
    <w:link w:val="Heading8"/>
    <w:uiPriority w:val="99"/>
    <w:semiHidden/>
    <w:rsid w:val="009F6219"/>
    <w:rPr>
      <w:b/>
      <w:bCs/>
      <w:i/>
      <w:iCs/>
      <w:smallCaps/>
      <w:color w:val="943634"/>
    </w:rPr>
  </w:style>
  <w:style w:type="character" w:customStyle="1" w:styleId="Heading9Char">
    <w:name w:val="Heading 9 Char"/>
    <w:basedOn w:val="DefaultParagraphFont"/>
    <w:link w:val="Heading9"/>
    <w:uiPriority w:val="99"/>
    <w:semiHidden/>
    <w:rsid w:val="009F6219"/>
    <w:rPr>
      <w:b/>
      <w:bCs/>
      <w:i/>
      <w:iCs/>
      <w:smallCaps/>
      <w:color w:val="622423"/>
    </w:rPr>
  </w:style>
  <w:style w:type="paragraph" w:styleId="Caption">
    <w:name w:val="caption"/>
    <w:basedOn w:val="Normal"/>
    <w:next w:val="Normal"/>
    <w:uiPriority w:val="99"/>
    <w:qFormat/>
    <w:rsid w:val="009F6219"/>
    <w:rPr>
      <w:b/>
      <w:bCs/>
      <w:caps/>
      <w:sz w:val="16"/>
      <w:szCs w:val="16"/>
    </w:rPr>
  </w:style>
  <w:style w:type="paragraph" w:styleId="Title">
    <w:name w:val="Title"/>
    <w:basedOn w:val="Normal"/>
    <w:next w:val="Normal"/>
    <w:link w:val="TitleChar"/>
    <w:uiPriority w:val="99"/>
    <w:qFormat/>
    <w:rsid w:val="009F6219"/>
    <w:pPr>
      <w:pBdr>
        <w:top w:val="single" w:sz="12" w:space="1" w:color="C0504D"/>
      </w:pBdr>
      <w:jc w:val="right"/>
    </w:pPr>
    <w:rPr>
      <w:smallCaps/>
      <w:sz w:val="48"/>
      <w:szCs w:val="48"/>
    </w:rPr>
  </w:style>
  <w:style w:type="character" w:customStyle="1" w:styleId="TitleChar">
    <w:name w:val="Title Char"/>
    <w:basedOn w:val="DefaultParagraphFont"/>
    <w:link w:val="Title"/>
    <w:uiPriority w:val="99"/>
    <w:rsid w:val="009F6219"/>
    <w:rPr>
      <w:smallCaps/>
      <w:sz w:val="48"/>
      <w:szCs w:val="48"/>
    </w:rPr>
  </w:style>
  <w:style w:type="paragraph" w:styleId="Subtitle">
    <w:name w:val="Subtitle"/>
    <w:basedOn w:val="Normal"/>
    <w:next w:val="Normal"/>
    <w:link w:val="SubtitleChar"/>
    <w:uiPriority w:val="99"/>
    <w:qFormat/>
    <w:rsid w:val="009F6219"/>
    <w:pPr>
      <w:spacing w:after="720"/>
      <w:jc w:val="right"/>
    </w:pPr>
    <w:rPr>
      <w:rFonts w:ascii="Cambria" w:eastAsia="MS Gothi" w:hAnsi="Cambria" w:cs="Cambria"/>
    </w:rPr>
  </w:style>
  <w:style w:type="character" w:customStyle="1" w:styleId="SubtitleChar">
    <w:name w:val="Subtitle Char"/>
    <w:basedOn w:val="DefaultParagraphFont"/>
    <w:link w:val="Subtitle"/>
    <w:uiPriority w:val="99"/>
    <w:rsid w:val="009F6219"/>
    <w:rPr>
      <w:rFonts w:ascii="Cambria" w:eastAsia="MS Gothi" w:hAnsi="Cambria" w:cs="Cambria"/>
      <w:sz w:val="22"/>
      <w:szCs w:val="22"/>
    </w:rPr>
  </w:style>
  <w:style w:type="character" w:styleId="Strong">
    <w:name w:val="Strong"/>
    <w:basedOn w:val="DefaultParagraphFont"/>
    <w:uiPriority w:val="99"/>
    <w:qFormat/>
    <w:rsid w:val="009F6219"/>
    <w:rPr>
      <w:b/>
      <w:bCs/>
      <w:color w:val="C0504D"/>
    </w:rPr>
  </w:style>
  <w:style w:type="character" w:styleId="Emphasis">
    <w:name w:val="Emphasis"/>
    <w:basedOn w:val="DefaultParagraphFont"/>
    <w:uiPriority w:val="99"/>
    <w:qFormat/>
    <w:rsid w:val="009F6219"/>
    <w:rPr>
      <w:b/>
      <w:bCs/>
      <w:i/>
      <w:iCs/>
      <w:spacing w:val="10"/>
    </w:rPr>
  </w:style>
  <w:style w:type="paragraph" w:styleId="NoSpacing">
    <w:name w:val="No Spacing"/>
    <w:basedOn w:val="Normal"/>
    <w:link w:val="NoSpacingChar"/>
    <w:autoRedefine/>
    <w:uiPriority w:val="99"/>
    <w:qFormat/>
    <w:rsid w:val="009F6219"/>
    <w:pPr>
      <w:spacing w:after="0"/>
    </w:pPr>
  </w:style>
  <w:style w:type="character" w:customStyle="1" w:styleId="NoSpacingChar">
    <w:name w:val="No Spacing Char"/>
    <w:basedOn w:val="DefaultParagraphFont"/>
    <w:link w:val="NoSpacing"/>
    <w:uiPriority w:val="99"/>
    <w:rsid w:val="009F6219"/>
  </w:style>
  <w:style w:type="paragraph" w:styleId="ListParagraph">
    <w:name w:val="List Paragraph"/>
    <w:basedOn w:val="Normal"/>
    <w:uiPriority w:val="99"/>
    <w:qFormat/>
    <w:rsid w:val="009F6219"/>
    <w:pPr>
      <w:ind w:left="720"/>
      <w:contextualSpacing/>
    </w:pPr>
  </w:style>
  <w:style w:type="paragraph" w:styleId="Quote">
    <w:name w:val="Quote"/>
    <w:basedOn w:val="Normal"/>
    <w:next w:val="Normal"/>
    <w:link w:val="QuoteChar"/>
    <w:uiPriority w:val="99"/>
    <w:qFormat/>
    <w:rsid w:val="009F6219"/>
    <w:rPr>
      <w:i/>
      <w:iCs/>
    </w:rPr>
  </w:style>
  <w:style w:type="character" w:customStyle="1" w:styleId="QuoteChar">
    <w:name w:val="Quote Char"/>
    <w:basedOn w:val="DefaultParagraphFont"/>
    <w:link w:val="Quote"/>
    <w:uiPriority w:val="99"/>
    <w:rsid w:val="009F6219"/>
    <w:rPr>
      <w:i/>
      <w:iCs/>
    </w:rPr>
  </w:style>
  <w:style w:type="paragraph" w:styleId="IntenseQuote">
    <w:name w:val="Intense Quote"/>
    <w:basedOn w:val="Normal"/>
    <w:next w:val="Normal"/>
    <w:link w:val="IntenseQuoteChar"/>
    <w:uiPriority w:val="99"/>
    <w:qFormat/>
    <w:rsid w:val="009F621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rsid w:val="009F6219"/>
    <w:rPr>
      <w:b/>
      <w:bCs/>
      <w:i/>
      <w:iCs/>
      <w:color w:val="FFFFFF"/>
      <w:shd w:val="clear" w:color="auto" w:fill="C0504D"/>
    </w:rPr>
  </w:style>
  <w:style w:type="character" w:styleId="SubtleEmphasis">
    <w:name w:val="Subtle Emphasis"/>
    <w:basedOn w:val="DefaultParagraphFont"/>
    <w:uiPriority w:val="99"/>
    <w:qFormat/>
    <w:rsid w:val="009F6219"/>
    <w:rPr>
      <w:i/>
      <w:iCs/>
    </w:rPr>
  </w:style>
  <w:style w:type="character" w:styleId="IntenseEmphasis">
    <w:name w:val="Intense Emphasis"/>
    <w:basedOn w:val="DefaultParagraphFont"/>
    <w:uiPriority w:val="99"/>
    <w:qFormat/>
    <w:rsid w:val="009F6219"/>
    <w:rPr>
      <w:b/>
      <w:bCs/>
      <w:i/>
      <w:iCs/>
      <w:color w:val="C0504D"/>
      <w:spacing w:val="10"/>
    </w:rPr>
  </w:style>
  <w:style w:type="character" w:styleId="SubtleReference">
    <w:name w:val="Subtle Reference"/>
    <w:basedOn w:val="DefaultParagraphFont"/>
    <w:uiPriority w:val="99"/>
    <w:qFormat/>
    <w:rsid w:val="009F6219"/>
    <w:rPr>
      <w:b/>
      <w:bCs/>
    </w:rPr>
  </w:style>
  <w:style w:type="character" w:styleId="IntenseReference">
    <w:name w:val="Intense Reference"/>
    <w:basedOn w:val="DefaultParagraphFont"/>
    <w:uiPriority w:val="99"/>
    <w:qFormat/>
    <w:rsid w:val="009F6219"/>
    <w:rPr>
      <w:b/>
      <w:bCs/>
      <w:smallCaps/>
      <w:spacing w:val="5"/>
      <w:sz w:val="22"/>
      <w:szCs w:val="22"/>
      <w:u w:val="single"/>
    </w:rPr>
  </w:style>
  <w:style w:type="character" w:styleId="BookTitle">
    <w:name w:val="Book Title"/>
    <w:basedOn w:val="DefaultParagraphFont"/>
    <w:uiPriority w:val="99"/>
    <w:qFormat/>
    <w:rsid w:val="009F6219"/>
    <w:rPr>
      <w:rFonts w:ascii="Cambria" w:eastAsia="MS Gothi" w:hAnsi="Cambria" w:cs="Cambria"/>
      <w:i/>
      <w:iCs/>
      <w:sz w:val="20"/>
      <w:szCs w:val="20"/>
    </w:rPr>
  </w:style>
  <w:style w:type="paragraph" w:styleId="TOCHeading">
    <w:name w:val="TOC Heading"/>
    <w:basedOn w:val="Heading1"/>
    <w:next w:val="Normal"/>
    <w:uiPriority w:val="99"/>
    <w:qFormat/>
    <w:rsid w:val="009F6219"/>
    <w:pPr>
      <w:outlineLvl w:val="9"/>
    </w:pPr>
  </w:style>
  <w:style w:type="paragraph" w:customStyle="1" w:styleId="ChamberlainHeader">
    <w:name w:val="Chamberlain Header"/>
    <w:basedOn w:val="Normal"/>
    <w:next w:val="Normal"/>
    <w:uiPriority w:val="99"/>
    <w:rsid w:val="009F6219"/>
    <w:rPr>
      <w:rFonts w:ascii="Garamond" w:hAnsi="Garamond" w:cs="Garamond"/>
      <w:smallCaps/>
    </w:rPr>
  </w:style>
  <w:style w:type="paragraph" w:styleId="Header">
    <w:name w:val="header"/>
    <w:basedOn w:val="Normal"/>
    <w:link w:val="HeaderChar"/>
    <w:uiPriority w:val="99"/>
    <w:rsid w:val="00487F4B"/>
    <w:pPr>
      <w:tabs>
        <w:tab w:val="center" w:pos="4680"/>
        <w:tab w:val="right" w:pos="9360"/>
      </w:tabs>
      <w:spacing w:after="0"/>
    </w:pPr>
  </w:style>
  <w:style w:type="character" w:customStyle="1" w:styleId="HeaderChar">
    <w:name w:val="Header Char"/>
    <w:basedOn w:val="DefaultParagraphFont"/>
    <w:link w:val="Header"/>
    <w:uiPriority w:val="99"/>
    <w:rsid w:val="00487F4B"/>
    <w:rPr>
      <w:sz w:val="22"/>
      <w:szCs w:val="22"/>
    </w:rPr>
  </w:style>
  <w:style w:type="paragraph" w:styleId="Footer">
    <w:name w:val="footer"/>
    <w:basedOn w:val="Normal"/>
    <w:link w:val="FooterChar"/>
    <w:uiPriority w:val="99"/>
    <w:rsid w:val="00487F4B"/>
    <w:pPr>
      <w:tabs>
        <w:tab w:val="center" w:pos="4680"/>
        <w:tab w:val="right" w:pos="9360"/>
      </w:tabs>
      <w:spacing w:after="0"/>
    </w:pPr>
  </w:style>
  <w:style w:type="character" w:customStyle="1" w:styleId="FooterChar">
    <w:name w:val="Footer Char"/>
    <w:basedOn w:val="DefaultParagraphFont"/>
    <w:link w:val="Footer"/>
    <w:uiPriority w:val="99"/>
    <w:rsid w:val="00487F4B"/>
    <w:rPr>
      <w:sz w:val="22"/>
      <w:szCs w:val="22"/>
    </w:rPr>
  </w:style>
  <w:style w:type="paragraph" w:styleId="BalloonText">
    <w:name w:val="Balloon Text"/>
    <w:basedOn w:val="Normal"/>
    <w:link w:val="BalloonTextChar"/>
    <w:uiPriority w:val="99"/>
    <w:semiHidden/>
    <w:rsid w:val="00487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4B"/>
    <w:rPr>
      <w:rFonts w:ascii="Tahoma" w:hAnsi="Tahoma" w:cs="Tahoma"/>
      <w:sz w:val="16"/>
      <w:szCs w:val="16"/>
    </w:rPr>
  </w:style>
  <w:style w:type="paragraph" w:styleId="NormalWeb">
    <w:name w:val="Normal (Web)"/>
    <w:basedOn w:val="Normal"/>
    <w:uiPriority w:val="99"/>
    <w:rsid w:val="00F46049"/>
    <w:pPr>
      <w:spacing w:before="100" w:beforeAutospacing="1" w:after="100" w:afterAutospacing="1" w:line="240" w:lineRule="auto"/>
    </w:pPr>
    <w:rPr>
      <w:rFonts w:ascii="Times New Roman" w:hAnsi="Times New Roman" w:cs="Times New Roman"/>
      <w:sz w:val="24"/>
      <w:szCs w:val="24"/>
    </w:rPr>
  </w:style>
  <w:style w:type="paragraph" w:customStyle="1" w:styleId="style2">
    <w:name w:val="style2"/>
    <w:basedOn w:val="Normal"/>
    <w:uiPriority w:val="99"/>
    <w:rsid w:val="00F46049"/>
    <w:pPr>
      <w:spacing w:before="100" w:beforeAutospacing="1" w:after="100" w:afterAutospacing="1" w:line="240" w:lineRule="auto"/>
    </w:pPr>
    <w:rPr>
      <w:rFonts w:ascii="Arial" w:hAnsi="Arial" w:cs="Arial"/>
      <w:sz w:val="24"/>
      <w:szCs w:val="24"/>
    </w:rPr>
  </w:style>
  <w:style w:type="character" w:styleId="Hyperlink">
    <w:name w:val="Hyperlink"/>
    <w:basedOn w:val="DefaultParagraphFont"/>
    <w:uiPriority w:val="99"/>
    <w:rsid w:val="00F92065"/>
    <w:rPr>
      <w:color w:val="0000FF"/>
      <w:u w:val="single"/>
    </w:rPr>
  </w:style>
  <w:style w:type="table" w:styleId="LightList-Accent2">
    <w:name w:val="Light List Accent 2"/>
    <w:basedOn w:val="TableNormal"/>
    <w:uiPriority w:val="99"/>
    <w:rsid w:val="00F92065"/>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99"/>
    <w:rsid w:val="00F77AE2"/>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MS Gothi"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MS Gothi"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 w:hAnsi="Cambria" w:cs="Cambria"/>
        <w:b/>
        <w:bCs/>
      </w:rPr>
    </w:tblStylePr>
    <w:tblStylePr w:type="lastCol">
      <w:rPr>
        <w:rFonts w:ascii="Cambria" w:eastAsia="MS Gothi"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PlainTable11">
    <w:name w:val="Plain Table 11"/>
    <w:uiPriority w:val="99"/>
    <w:rsid w:val="00264BE2"/>
    <w:rPr>
      <w:rFonts w:eastAsia="Arial Unicode MS" w:cs="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uiPriority w:val="99"/>
    <w:rsid w:val="002F00A3"/>
    <w:rPr>
      <w:rFonts w:eastAsia="Arial Unicode MS" w:cs="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2045596201">
      <w:marLeft w:val="0"/>
      <w:marRight w:val="0"/>
      <w:marTop w:val="0"/>
      <w:marBottom w:val="0"/>
      <w:divBdr>
        <w:top w:val="none" w:sz="0" w:space="0" w:color="auto"/>
        <w:left w:val="none" w:sz="0" w:space="0" w:color="auto"/>
        <w:bottom w:val="none" w:sz="0" w:space="0" w:color="auto"/>
        <w:right w:val="none" w:sz="0" w:space="0" w:color="auto"/>
      </w:divBdr>
      <w:divsChild>
        <w:div w:id="2045596198">
          <w:marLeft w:val="0"/>
          <w:marRight w:val="0"/>
          <w:marTop w:val="0"/>
          <w:marBottom w:val="0"/>
          <w:divBdr>
            <w:top w:val="none" w:sz="0" w:space="0" w:color="auto"/>
            <w:left w:val="none" w:sz="0" w:space="0" w:color="auto"/>
            <w:bottom w:val="none" w:sz="0" w:space="0" w:color="auto"/>
            <w:right w:val="none" w:sz="0" w:space="0" w:color="auto"/>
          </w:divBdr>
          <w:divsChild>
            <w:div w:id="2045596199">
              <w:marLeft w:val="0"/>
              <w:marRight w:val="0"/>
              <w:marTop w:val="0"/>
              <w:marBottom w:val="0"/>
              <w:divBdr>
                <w:top w:val="none" w:sz="0" w:space="0" w:color="auto"/>
                <w:left w:val="none" w:sz="0" w:space="0" w:color="auto"/>
                <w:bottom w:val="none" w:sz="0" w:space="0" w:color="auto"/>
                <w:right w:val="none" w:sz="0" w:space="0" w:color="auto"/>
              </w:divBdr>
              <w:divsChild>
                <w:div w:id="2045596193">
                  <w:marLeft w:val="0"/>
                  <w:marRight w:val="0"/>
                  <w:marTop w:val="0"/>
                  <w:marBottom w:val="0"/>
                  <w:divBdr>
                    <w:top w:val="single" w:sz="6" w:space="0" w:color="30773F"/>
                    <w:left w:val="single" w:sz="6" w:space="0" w:color="30773F"/>
                    <w:bottom w:val="single" w:sz="6" w:space="0" w:color="30773F"/>
                    <w:right w:val="single" w:sz="6" w:space="0" w:color="30773F"/>
                  </w:divBdr>
                  <w:divsChild>
                    <w:div w:id="2045596188">
                      <w:marLeft w:val="0"/>
                      <w:marRight w:val="0"/>
                      <w:marTop w:val="0"/>
                      <w:marBottom w:val="0"/>
                      <w:divBdr>
                        <w:top w:val="none" w:sz="0" w:space="0" w:color="auto"/>
                        <w:left w:val="none" w:sz="0" w:space="0" w:color="auto"/>
                        <w:bottom w:val="none" w:sz="0" w:space="0" w:color="auto"/>
                        <w:right w:val="none" w:sz="0" w:space="0" w:color="auto"/>
                      </w:divBdr>
                    </w:div>
                    <w:div w:id="20455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202">
      <w:marLeft w:val="0"/>
      <w:marRight w:val="0"/>
      <w:marTop w:val="0"/>
      <w:marBottom w:val="0"/>
      <w:divBdr>
        <w:top w:val="none" w:sz="0" w:space="0" w:color="auto"/>
        <w:left w:val="none" w:sz="0" w:space="0" w:color="auto"/>
        <w:bottom w:val="none" w:sz="0" w:space="0" w:color="auto"/>
        <w:right w:val="none" w:sz="0" w:space="0" w:color="auto"/>
      </w:divBdr>
      <w:divsChild>
        <w:div w:id="2045596200">
          <w:marLeft w:val="0"/>
          <w:marRight w:val="0"/>
          <w:marTop w:val="0"/>
          <w:marBottom w:val="0"/>
          <w:divBdr>
            <w:top w:val="none" w:sz="0" w:space="0" w:color="auto"/>
            <w:left w:val="none" w:sz="0" w:space="0" w:color="auto"/>
            <w:bottom w:val="none" w:sz="0" w:space="0" w:color="auto"/>
            <w:right w:val="none" w:sz="0" w:space="0" w:color="auto"/>
          </w:divBdr>
          <w:divsChild>
            <w:div w:id="2045596195">
              <w:marLeft w:val="0"/>
              <w:marRight w:val="0"/>
              <w:marTop w:val="0"/>
              <w:marBottom w:val="0"/>
              <w:divBdr>
                <w:top w:val="none" w:sz="0" w:space="0" w:color="auto"/>
                <w:left w:val="none" w:sz="0" w:space="0" w:color="auto"/>
                <w:bottom w:val="none" w:sz="0" w:space="0" w:color="auto"/>
                <w:right w:val="none" w:sz="0" w:space="0" w:color="auto"/>
              </w:divBdr>
              <w:divsChild>
                <w:div w:id="2045596194">
                  <w:marLeft w:val="0"/>
                  <w:marRight w:val="0"/>
                  <w:marTop w:val="0"/>
                  <w:marBottom w:val="0"/>
                  <w:divBdr>
                    <w:top w:val="none" w:sz="0" w:space="0" w:color="auto"/>
                    <w:left w:val="none" w:sz="0" w:space="0" w:color="auto"/>
                    <w:bottom w:val="none" w:sz="0" w:space="0" w:color="auto"/>
                    <w:right w:val="none" w:sz="0" w:space="0" w:color="auto"/>
                  </w:divBdr>
                  <w:divsChild>
                    <w:div w:id="2045596190">
                      <w:marLeft w:val="0"/>
                      <w:marRight w:val="0"/>
                      <w:marTop w:val="0"/>
                      <w:marBottom w:val="0"/>
                      <w:divBdr>
                        <w:top w:val="single" w:sz="12" w:space="0" w:color="003D71"/>
                        <w:left w:val="single" w:sz="12" w:space="0" w:color="003D71"/>
                        <w:bottom w:val="single" w:sz="12" w:space="0" w:color="003D71"/>
                        <w:right w:val="single" w:sz="12" w:space="0" w:color="003D71"/>
                      </w:divBdr>
                      <w:divsChild>
                        <w:div w:id="2045596192">
                          <w:marLeft w:val="0"/>
                          <w:marRight w:val="2850"/>
                          <w:marTop w:val="0"/>
                          <w:marBottom w:val="0"/>
                          <w:divBdr>
                            <w:top w:val="none" w:sz="0" w:space="0" w:color="auto"/>
                            <w:left w:val="none" w:sz="0" w:space="0" w:color="auto"/>
                            <w:bottom w:val="none" w:sz="0" w:space="0" w:color="auto"/>
                            <w:right w:val="single" w:sz="6" w:space="0" w:color="769DBE"/>
                          </w:divBdr>
                          <w:divsChild>
                            <w:div w:id="2045596191">
                              <w:marLeft w:val="150"/>
                              <w:marRight w:val="150"/>
                              <w:marTop w:val="0"/>
                              <w:marBottom w:val="0"/>
                              <w:divBdr>
                                <w:top w:val="single" w:sz="6" w:space="8" w:color="769DBE"/>
                                <w:left w:val="single" w:sz="6" w:space="8" w:color="769DBE"/>
                                <w:bottom w:val="single" w:sz="6" w:space="8" w:color="769DBE"/>
                                <w:right w:val="single" w:sz="6" w:space="8" w:color="769DBE"/>
                              </w:divBdr>
                              <w:divsChild>
                                <w:div w:id="2045596196">
                                  <w:marLeft w:val="0"/>
                                  <w:marRight w:val="0"/>
                                  <w:marTop w:val="150"/>
                                  <w:marBottom w:val="150"/>
                                  <w:divBdr>
                                    <w:top w:val="none" w:sz="0" w:space="0" w:color="auto"/>
                                    <w:left w:val="none" w:sz="0" w:space="0" w:color="auto"/>
                                    <w:bottom w:val="none" w:sz="0" w:space="0" w:color="auto"/>
                                    <w:right w:val="none" w:sz="0" w:space="0" w:color="auto"/>
                                  </w:divBdr>
                                  <w:divsChild>
                                    <w:div w:id="20455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981</Words>
  <Characters>5598</Characters>
  <Application>Microsoft Office Outlook</Application>
  <DocSecurity>0</DocSecurity>
  <Lines>0</Lines>
  <Paragraphs>0</Paragraphs>
  <ScaleCrop>false</ScaleCrop>
  <Manager>Anne Marie Hodges</Manager>
  <Company>Chamberlain College of Nursing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NR702 Scholarly Project Proposal Guideline and Rubric</dc:title>
  <dc:subject/>
  <dc:creator>Robin D Dennison</dc:creator>
  <cp:keywords>NR702;Guidelines;Project Proposal</cp:keywords>
  <dc:description>08-22-15</dc:description>
  <cp:lastModifiedBy>Sandra Ashburn</cp:lastModifiedBy>
  <cp:revision>2</cp:revision>
  <cp:lastPrinted>2014-10-08T19:19:00Z</cp:lastPrinted>
  <dcterms:created xsi:type="dcterms:W3CDTF">2015-11-02T12:11:00Z</dcterms:created>
  <dcterms:modified xsi:type="dcterms:W3CDTF">2015-11-02T12:11:00Z</dcterms:modified>
  <cp:category>DNP</cp:category>
</cp:coreProperties>
</file>