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9B" w:rsidRPr="00291DB5" w:rsidRDefault="00D6729B" w:rsidP="00291DB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Targeting the Right Market Segments</w:t>
      </w:r>
    </w:p>
    <w:p w:rsidR="008909DE" w:rsidRDefault="00291DB5" w:rsidP="008909DE">
      <w:pPr>
        <w:pStyle w:val="NormalWeb"/>
      </w:pPr>
      <w:r>
        <w:rPr>
          <w:noProof/>
          <w:color w:val="0000FF"/>
        </w:rPr>
        <mc:AlternateContent>
          <mc:Choice Requires="wps">
            <w:drawing>
              <wp:inline distT="0" distB="0" distL="0" distR="0" wp14:anchorId="682E7AF7" wp14:editId="5A3052B6">
                <wp:extent cx="304800" cy="304800"/>
                <wp:effectExtent l="0" t="0" r="0" b="0"/>
                <wp:docPr id="1" name="Rectangle 1" descr="https://learn.umuc.edu/d2l/img/lp/pixel.gif">
                  <a:hlinkClick xmlns:a="http://schemas.openxmlformats.org/drawingml/2006/main" r:id="rId8" tooltip="&quot;Actions for MT1: Targeting the Right Market Segment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learn.umuc.edu/d2l/img/lp/pixel.gif" href="javascript:void(0);" title="&quot;Actions for MT1: Targeting the Right Market Segment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" o:button="t" filled="f" stroked="f">
                <v:fill o:detectmouseclick="t"/>
                <o:lock v:ext="edit" aspectratio="t"/>
                <w10:anchorlock/>
              </v:rect>
            </w:pict>
          </mc:Fallback>
        </mc:AlternateContent>
      </w:r>
      <w:r>
        <w:t>Choose </w:t>
      </w:r>
      <w:r>
        <w:rPr>
          <w:rStyle w:val="Emphasis"/>
        </w:rPr>
        <w:t>one</w:t>
      </w:r>
      <w:r>
        <w:t> of the new offerings being considered for development and recommend three market segments that company might consider targeting and develop a brief market profile of each. Use </w:t>
      </w:r>
      <w:r>
        <w:rPr>
          <w:rStyle w:val="Emphasis"/>
        </w:rPr>
        <w:t>combinations</w:t>
      </w:r>
      <w:r>
        <w:t xml:space="preserve"> of the major segmentation variables from Table 9.1 in your text for each profile. Give a symbolic name to each profile. Explain your choice of market segments to target. </w:t>
      </w:r>
    </w:p>
    <w:p w:rsidR="00291DB5" w:rsidRDefault="00291DB5" w:rsidP="008909DE">
      <w:pPr>
        <w:pStyle w:val="NormalWeb"/>
        <w:numPr>
          <w:ilvl w:val="0"/>
          <w:numId w:val="2"/>
        </w:numPr>
      </w:pPr>
      <w:r>
        <w:rPr>
          <w:rStyle w:val="Strong"/>
        </w:rPr>
        <w:t>Soft Tough</w:t>
      </w:r>
      <w:r>
        <w:t>: a new line of male cosmetics. The products are not visible on the skin, but they help reduce aging effects on the skin and at the same time provide some sun protection.</w:t>
      </w:r>
    </w:p>
    <w:p w:rsidR="00291DB5" w:rsidRDefault="00291DB5" w:rsidP="008909DE">
      <w:pPr>
        <w:pStyle w:val="NormalWeb"/>
        <w:numPr>
          <w:ilvl w:val="0"/>
          <w:numId w:val="2"/>
        </w:numPr>
      </w:pPr>
      <w:proofErr w:type="spellStart"/>
      <w:r>
        <w:rPr>
          <w:rStyle w:val="Strong"/>
        </w:rPr>
        <w:t>GreenDial</w:t>
      </w:r>
      <w:proofErr w:type="spellEnd"/>
      <w:r>
        <w:t>: a full-featured mobile phone that is solar powered.</w:t>
      </w:r>
    </w:p>
    <w:p w:rsidR="00291DB5" w:rsidRDefault="00291DB5" w:rsidP="008909DE">
      <w:pPr>
        <w:pStyle w:val="NormalWeb"/>
        <w:numPr>
          <w:ilvl w:val="0"/>
          <w:numId w:val="2"/>
        </w:numPr>
      </w:pPr>
      <w:proofErr w:type="spellStart"/>
      <w:proofErr w:type="gramStart"/>
      <w:r>
        <w:rPr>
          <w:rStyle w:val="Strong"/>
        </w:rPr>
        <w:t>iSense</w:t>
      </w:r>
      <w:proofErr w:type="spellEnd"/>
      <w:proofErr w:type="gramEnd"/>
      <w:r>
        <w:t>: a smart-phone with an interface that senses hand gestures and voice commands to function from as far as eight inches away. </w:t>
      </w:r>
    </w:p>
    <w:p w:rsidR="00291DB5" w:rsidRDefault="00291DB5" w:rsidP="008909DE">
      <w:pPr>
        <w:pStyle w:val="NormalWeb"/>
        <w:numPr>
          <w:ilvl w:val="0"/>
          <w:numId w:val="2"/>
        </w:numPr>
      </w:pPr>
      <w:r>
        <w:t xml:space="preserve">Mobile </w:t>
      </w:r>
      <w:proofErr w:type="spellStart"/>
      <w:r>
        <w:t>CleanAir</w:t>
      </w:r>
      <w:proofErr w:type="spellEnd"/>
      <w:r>
        <w:t>: a personal portable air purifier that removes harmful airborne pathogens in the user's air space thereby providing germ-free and contaminant-free air to breath wherever he or she goes.</w:t>
      </w:r>
    </w:p>
    <w:p w:rsidR="00291DB5" w:rsidRDefault="00291DB5" w:rsidP="008909DE">
      <w:pPr>
        <w:pStyle w:val="NormalWeb"/>
        <w:numPr>
          <w:ilvl w:val="0"/>
          <w:numId w:val="2"/>
        </w:numPr>
      </w:pPr>
      <w:r>
        <w:rPr>
          <w:rStyle w:val="Strong"/>
        </w:rPr>
        <w:t>Nutrition’s Essential Tool (N.E.T.)</w:t>
      </w:r>
      <w:r>
        <w:t>: a product that helps people see what they eat and make informed decisions based on this knowledge. The service is available to anyone who owns a camera-ready cell phone. N.E.T. allows a user to photograph the barcode of a food item and then use recognition software to identify the associated nutritional value of that product as well as its point value on standardized diet programs.</w:t>
      </w:r>
    </w:p>
    <w:p w:rsidR="00291DB5" w:rsidRDefault="00291DB5" w:rsidP="008909DE">
      <w:pPr>
        <w:pStyle w:val="NormalWeb"/>
        <w:numPr>
          <w:ilvl w:val="0"/>
          <w:numId w:val="2"/>
        </w:numPr>
      </w:pPr>
      <w:r>
        <w:rPr>
          <w:rStyle w:val="Strong"/>
        </w:rPr>
        <w:t>Transitional Widow Tint</w:t>
      </w:r>
      <w:r>
        <w:t>: a transitional polarized tint for car windows that adapts to lighting conditions. Sold as an option on new cars.</w:t>
      </w:r>
    </w:p>
    <w:p w:rsidR="00291DB5" w:rsidRDefault="00291DB5" w:rsidP="008909DE">
      <w:pPr>
        <w:pStyle w:val="NormalWeb"/>
        <w:numPr>
          <w:ilvl w:val="0"/>
          <w:numId w:val="2"/>
        </w:numPr>
      </w:pPr>
      <w:proofErr w:type="spellStart"/>
      <w:r>
        <w:rPr>
          <w:rStyle w:val="Strong"/>
        </w:rPr>
        <w:t>Bagnow</w:t>
      </w:r>
      <w:proofErr w:type="spellEnd"/>
      <w:r>
        <w:t>: a small micro-chip encased in a plastic clip-on device that sticks to the inside pocket of any type of suitcase. Once attached, the baggage can be tracked via a GPS-based application on the owner’s smart-phone.</w:t>
      </w:r>
    </w:p>
    <w:p w:rsidR="00291DB5" w:rsidRDefault="007461D9" w:rsidP="00291DB5">
      <w:pPr>
        <w:pStyle w:val="NormalWeb"/>
      </w:pPr>
      <w:r>
        <w:t xml:space="preserve">Table </w:t>
      </w:r>
      <w:r w:rsidR="008909DE">
        <w:t>9.1 Marketing</w:t>
      </w:r>
      <w:r>
        <w:t xml:space="preserve"> Advantages of Strong Brands</w:t>
      </w:r>
    </w:p>
    <w:tbl>
      <w:tblPr>
        <w:tblStyle w:val="LightList-Accent2"/>
        <w:tblW w:w="0" w:type="auto"/>
        <w:tblLook w:val="04A0" w:firstRow="1" w:lastRow="0" w:firstColumn="1" w:lastColumn="0" w:noHBand="0" w:noVBand="1"/>
      </w:tblPr>
      <w:tblGrid>
        <w:gridCol w:w="4788"/>
        <w:gridCol w:w="4788"/>
      </w:tblGrid>
      <w:tr w:rsidR="007461D9" w:rsidTr="00890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461D9" w:rsidRDefault="007461D9" w:rsidP="007461D9">
            <w:pPr>
              <w:pStyle w:val="NormalWeb"/>
              <w:jc w:val="center"/>
            </w:pPr>
            <w:r>
              <w:t>Marketing Advantages of Strong Brands</w:t>
            </w:r>
          </w:p>
        </w:tc>
      </w:tr>
      <w:tr w:rsidR="007461D9" w:rsidTr="00890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Improved perceptions of product performance</w:t>
            </w:r>
          </w:p>
        </w:tc>
        <w:tc>
          <w:tcPr>
            <w:tcW w:w="4788" w:type="dxa"/>
          </w:tcPr>
          <w:p w:rsidR="007461D9" w:rsidRDefault="007461D9" w:rsidP="00291DB5">
            <w:pPr>
              <w:pStyle w:val="NormalWeb"/>
              <w:cnfStyle w:val="000000100000" w:firstRow="0" w:lastRow="0" w:firstColumn="0" w:lastColumn="0" w:oddVBand="0" w:evenVBand="0" w:oddHBand="1" w:evenHBand="0" w:firstRowFirstColumn="0" w:firstRowLastColumn="0" w:lastRowFirstColumn="0" w:lastRowLastColumn="0"/>
            </w:pPr>
            <w:r>
              <w:t>Greater trade cooperation and support</w:t>
            </w:r>
          </w:p>
        </w:tc>
      </w:tr>
      <w:tr w:rsidR="007461D9" w:rsidTr="008909DE">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Greater loyalty</w:t>
            </w:r>
          </w:p>
        </w:tc>
        <w:tc>
          <w:tcPr>
            <w:tcW w:w="4788" w:type="dxa"/>
          </w:tcPr>
          <w:p w:rsidR="007461D9" w:rsidRDefault="007461D9" w:rsidP="00291DB5">
            <w:pPr>
              <w:pStyle w:val="NormalWeb"/>
              <w:cnfStyle w:val="000000000000" w:firstRow="0" w:lastRow="0" w:firstColumn="0" w:lastColumn="0" w:oddVBand="0" w:evenVBand="0" w:oddHBand="0" w:evenHBand="0" w:firstRowFirstColumn="0" w:firstRowLastColumn="0" w:lastRowFirstColumn="0" w:lastRowLastColumn="0"/>
            </w:pPr>
            <w:r>
              <w:t>Increased marketing communication effectiveness</w:t>
            </w:r>
          </w:p>
        </w:tc>
      </w:tr>
      <w:tr w:rsidR="007461D9" w:rsidTr="00890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Less vulnerability to competitive marketing actions</w:t>
            </w:r>
          </w:p>
        </w:tc>
        <w:tc>
          <w:tcPr>
            <w:tcW w:w="4788" w:type="dxa"/>
          </w:tcPr>
          <w:p w:rsidR="007461D9" w:rsidRDefault="007461D9" w:rsidP="00291DB5">
            <w:pPr>
              <w:pStyle w:val="NormalWeb"/>
              <w:cnfStyle w:val="000000100000" w:firstRow="0" w:lastRow="0" w:firstColumn="0" w:lastColumn="0" w:oddVBand="0" w:evenVBand="0" w:oddHBand="1" w:evenHBand="0" w:firstRowFirstColumn="0" w:firstRowLastColumn="0" w:lastRowFirstColumn="0" w:lastRowLastColumn="0"/>
            </w:pPr>
            <w:r>
              <w:t>Possible licensing opportunities</w:t>
            </w:r>
          </w:p>
        </w:tc>
      </w:tr>
      <w:tr w:rsidR="007461D9" w:rsidTr="008909DE">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Less Vulnerability to marketing crises</w:t>
            </w:r>
          </w:p>
        </w:tc>
        <w:tc>
          <w:tcPr>
            <w:tcW w:w="4788" w:type="dxa"/>
          </w:tcPr>
          <w:p w:rsidR="007461D9" w:rsidRDefault="007461D9" w:rsidP="00291DB5">
            <w:pPr>
              <w:pStyle w:val="NormalWeb"/>
              <w:cnfStyle w:val="000000000000" w:firstRow="0" w:lastRow="0" w:firstColumn="0" w:lastColumn="0" w:oddVBand="0" w:evenVBand="0" w:oddHBand="0" w:evenHBand="0" w:firstRowFirstColumn="0" w:firstRowLastColumn="0" w:lastRowFirstColumn="0" w:lastRowLastColumn="0"/>
            </w:pPr>
            <w:r>
              <w:t>Additional brand extension opportunities</w:t>
            </w:r>
          </w:p>
        </w:tc>
      </w:tr>
      <w:tr w:rsidR="007461D9" w:rsidTr="00890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Larger margins</w:t>
            </w:r>
          </w:p>
        </w:tc>
        <w:tc>
          <w:tcPr>
            <w:tcW w:w="4788" w:type="dxa"/>
          </w:tcPr>
          <w:p w:rsidR="007461D9" w:rsidRDefault="007461D9" w:rsidP="00291DB5">
            <w:pPr>
              <w:pStyle w:val="NormalWeb"/>
              <w:cnfStyle w:val="000000100000" w:firstRow="0" w:lastRow="0" w:firstColumn="0" w:lastColumn="0" w:oddVBand="0" w:evenVBand="0" w:oddHBand="1" w:evenHBand="0" w:firstRowFirstColumn="0" w:firstRowLastColumn="0" w:lastRowFirstColumn="0" w:lastRowLastColumn="0"/>
            </w:pPr>
            <w:r>
              <w:t>Improved employee recruiting and retention</w:t>
            </w:r>
          </w:p>
        </w:tc>
      </w:tr>
      <w:tr w:rsidR="007461D9" w:rsidTr="008909DE">
        <w:tc>
          <w:tcPr>
            <w:cnfStyle w:val="001000000000" w:firstRow="0" w:lastRow="0" w:firstColumn="1" w:lastColumn="0" w:oddVBand="0" w:evenVBand="0" w:oddHBand="0" w:evenHBand="0" w:firstRowFirstColumn="0" w:firstRowLastColumn="0" w:lastRowFirstColumn="0" w:lastRowLastColumn="0"/>
            <w:tcW w:w="4788" w:type="dxa"/>
          </w:tcPr>
          <w:p w:rsidR="007461D9" w:rsidRPr="008909DE" w:rsidRDefault="007461D9" w:rsidP="00291DB5">
            <w:pPr>
              <w:pStyle w:val="NormalWeb"/>
              <w:rPr>
                <w:b w:val="0"/>
              </w:rPr>
            </w:pPr>
            <w:r w:rsidRPr="008909DE">
              <w:rPr>
                <w:b w:val="0"/>
              </w:rPr>
              <w:t>More inelastic consumer response to price increase</w:t>
            </w:r>
          </w:p>
        </w:tc>
        <w:tc>
          <w:tcPr>
            <w:tcW w:w="4788" w:type="dxa"/>
          </w:tcPr>
          <w:p w:rsidR="007461D9" w:rsidRDefault="007461D9" w:rsidP="00291DB5">
            <w:pPr>
              <w:pStyle w:val="NormalWeb"/>
              <w:cnfStyle w:val="000000000000" w:firstRow="0" w:lastRow="0" w:firstColumn="0" w:lastColumn="0" w:oddVBand="0" w:evenVBand="0" w:oddHBand="0" w:evenHBand="0" w:firstRowFirstColumn="0" w:firstRowLastColumn="0" w:lastRowFirstColumn="0" w:lastRowLastColumn="0"/>
            </w:pPr>
            <w:r>
              <w:t>Greater financial market returns</w:t>
            </w:r>
          </w:p>
        </w:tc>
      </w:tr>
      <w:tr w:rsidR="007461D9" w:rsidTr="00890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61D9" w:rsidRDefault="007461D9" w:rsidP="00291DB5">
            <w:pPr>
              <w:pStyle w:val="NormalWeb"/>
            </w:pPr>
            <w:r>
              <w:t>More elastic consumer response to price decreases</w:t>
            </w:r>
          </w:p>
        </w:tc>
        <w:tc>
          <w:tcPr>
            <w:tcW w:w="4788" w:type="dxa"/>
          </w:tcPr>
          <w:p w:rsidR="007461D9" w:rsidRDefault="007461D9" w:rsidP="00291DB5">
            <w:pPr>
              <w:pStyle w:val="NormalWeb"/>
              <w:cnfStyle w:val="000000100000" w:firstRow="0" w:lastRow="0" w:firstColumn="0" w:lastColumn="0" w:oddVBand="0" w:evenVBand="0" w:oddHBand="1" w:evenHBand="0" w:firstRowFirstColumn="0" w:firstRowLastColumn="0" w:lastRowFirstColumn="0" w:lastRowLastColumn="0"/>
            </w:pPr>
          </w:p>
        </w:tc>
      </w:tr>
    </w:tbl>
    <w:p w:rsidR="00291DB5" w:rsidRDefault="00291DB5" w:rsidP="00D6729B"/>
    <w:sectPr w:rsidR="00291DB5" w:rsidSect="008909DE">
      <w:headerReference w:type="even" r:id="rId9"/>
      <w:headerReference w:type="default" r:id="rId10"/>
      <w:footerReference w:type="even" r:id="rId11"/>
      <w:footerReference w:type="default" r:id="rId12"/>
      <w:headerReference w:type="first" r:id="rId13"/>
      <w:footerReference w:type="first" r:id="rId14"/>
      <w:pgSz w:w="12240" w:h="15840"/>
      <w:pgMar w:top="90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D9" w:rsidRDefault="007461D9" w:rsidP="00291DB5">
      <w:pPr>
        <w:spacing w:after="0" w:line="240" w:lineRule="auto"/>
      </w:pPr>
      <w:r>
        <w:separator/>
      </w:r>
    </w:p>
  </w:endnote>
  <w:endnote w:type="continuationSeparator" w:id="0">
    <w:p w:rsidR="007461D9" w:rsidRDefault="007461D9" w:rsidP="0029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Default="0074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Pr="00291DB5" w:rsidRDefault="007461D9">
    <w:pPr>
      <w:pStyle w:val="Footer"/>
      <w:rPr>
        <w:rFonts w:ascii="Courier" w:hAnsi="Courier"/>
        <w:sz w:val="24"/>
      </w:rPr>
    </w:pPr>
  </w:p>
  <w:p w:rsidR="007461D9" w:rsidRDefault="007461D9" w:rsidP="00291DB5">
    <w:pPr>
      <w:pStyle w:val="Footer"/>
      <w:jc w:val="center"/>
    </w:pPr>
    <w:r w:rsidRPr="00291DB5">
      <w:rPr>
        <w:rFonts w:ascii="Courier" w:hAnsi="Courier"/>
        <w:sz w:val="24"/>
      </w:rPr>
      <w:t>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Pr="00291DB5" w:rsidRDefault="007461D9">
    <w:pPr>
      <w:pStyle w:val="Footer"/>
      <w:rPr>
        <w:rFonts w:ascii="Courier" w:hAnsi="Courier"/>
        <w:sz w:val="24"/>
      </w:rPr>
    </w:pPr>
  </w:p>
  <w:p w:rsidR="007461D9" w:rsidRDefault="007461D9" w:rsidP="00291DB5">
    <w:pPr>
      <w:pStyle w:val="Footer"/>
      <w:jc w:val="center"/>
    </w:pPr>
    <w:r w:rsidRPr="00291DB5">
      <w:rPr>
        <w:rFonts w:ascii="Courier" w:hAnsi="Courier"/>
        <w:sz w:val="24"/>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D9" w:rsidRDefault="007461D9" w:rsidP="00291DB5">
      <w:pPr>
        <w:spacing w:after="0" w:line="240" w:lineRule="auto"/>
      </w:pPr>
      <w:r>
        <w:separator/>
      </w:r>
    </w:p>
  </w:footnote>
  <w:footnote w:type="continuationSeparator" w:id="0">
    <w:p w:rsidR="007461D9" w:rsidRDefault="007461D9" w:rsidP="0029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Default="0074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Pr="00291DB5" w:rsidRDefault="007461D9" w:rsidP="00291DB5">
    <w:pPr>
      <w:pStyle w:val="Header"/>
      <w:jc w:val="center"/>
      <w:rPr>
        <w:rFonts w:ascii="Courier" w:hAnsi="Courier"/>
        <w:sz w:val="24"/>
      </w:rPr>
    </w:pPr>
    <w:r w:rsidRPr="00291DB5">
      <w:rPr>
        <w:rFonts w:ascii="Courier" w:hAnsi="Courier"/>
        <w:sz w:val="24"/>
      </w:rPr>
      <w:t>UNCLASSIFIED</w:t>
    </w:r>
  </w:p>
  <w:p w:rsidR="007461D9" w:rsidRDefault="00746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9" w:rsidRPr="00291DB5" w:rsidRDefault="007461D9" w:rsidP="00291DB5">
    <w:pPr>
      <w:pStyle w:val="Header"/>
      <w:jc w:val="center"/>
      <w:rPr>
        <w:rFonts w:ascii="Courier" w:hAnsi="Courier"/>
        <w:sz w:val="24"/>
      </w:rPr>
    </w:pPr>
    <w:r w:rsidRPr="00291DB5">
      <w:rPr>
        <w:rFonts w:ascii="Courier" w:hAnsi="Courier"/>
        <w:sz w:val="24"/>
      </w:rPr>
      <w:t>UNCLASSIFIED</w:t>
    </w:r>
  </w:p>
  <w:p w:rsidR="007461D9" w:rsidRDefault="007461D9">
    <w:pPr>
      <w:pStyle w:val="Header"/>
    </w:pPr>
  </w:p>
  <w:p w:rsidR="007461D9" w:rsidRDefault="00746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A0A"/>
    <w:multiLevelType w:val="hybridMultilevel"/>
    <w:tmpl w:val="2F6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A4C7F"/>
    <w:multiLevelType w:val="multilevel"/>
    <w:tmpl w:val="B3F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4F"/>
    <w:rsid w:val="00022D21"/>
    <w:rsid w:val="00047D91"/>
    <w:rsid w:val="00055507"/>
    <w:rsid w:val="00057554"/>
    <w:rsid w:val="00057592"/>
    <w:rsid w:val="00077BBD"/>
    <w:rsid w:val="00095CF3"/>
    <w:rsid w:val="000A2B00"/>
    <w:rsid w:val="000C4977"/>
    <w:rsid w:val="000D5296"/>
    <w:rsid w:val="000D580B"/>
    <w:rsid w:val="000E2C1A"/>
    <w:rsid w:val="000E6CA6"/>
    <w:rsid w:val="000F1A19"/>
    <w:rsid w:val="000F3E27"/>
    <w:rsid w:val="00110BBD"/>
    <w:rsid w:val="00135CC5"/>
    <w:rsid w:val="00142680"/>
    <w:rsid w:val="00173A58"/>
    <w:rsid w:val="001974EC"/>
    <w:rsid w:val="001C6562"/>
    <w:rsid w:val="001D1BEA"/>
    <w:rsid w:val="001F6267"/>
    <w:rsid w:val="00207E2F"/>
    <w:rsid w:val="00211D30"/>
    <w:rsid w:val="002252A6"/>
    <w:rsid w:val="00251B72"/>
    <w:rsid w:val="00260688"/>
    <w:rsid w:val="00291DB5"/>
    <w:rsid w:val="00297FDF"/>
    <w:rsid w:val="002B4E60"/>
    <w:rsid w:val="002C70C8"/>
    <w:rsid w:val="002D3FE2"/>
    <w:rsid w:val="002D7A7B"/>
    <w:rsid w:val="002F7624"/>
    <w:rsid w:val="00336855"/>
    <w:rsid w:val="00360E25"/>
    <w:rsid w:val="0038500E"/>
    <w:rsid w:val="00394EBC"/>
    <w:rsid w:val="003A3E1D"/>
    <w:rsid w:val="003A4C84"/>
    <w:rsid w:val="003B04F7"/>
    <w:rsid w:val="003B1DEB"/>
    <w:rsid w:val="003B286E"/>
    <w:rsid w:val="003F57A3"/>
    <w:rsid w:val="00404911"/>
    <w:rsid w:val="004171BB"/>
    <w:rsid w:val="00467D4A"/>
    <w:rsid w:val="004B0E4C"/>
    <w:rsid w:val="004B3449"/>
    <w:rsid w:val="004B79E3"/>
    <w:rsid w:val="004D1E78"/>
    <w:rsid w:val="004D5830"/>
    <w:rsid w:val="004D77D4"/>
    <w:rsid w:val="004E39D8"/>
    <w:rsid w:val="004E71A0"/>
    <w:rsid w:val="004F6840"/>
    <w:rsid w:val="00503292"/>
    <w:rsid w:val="0051218B"/>
    <w:rsid w:val="00521380"/>
    <w:rsid w:val="0052278A"/>
    <w:rsid w:val="00544C12"/>
    <w:rsid w:val="00565F32"/>
    <w:rsid w:val="00591966"/>
    <w:rsid w:val="005934F0"/>
    <w:rsid w:val="00595A37"/>
    <w:rsid w:val="005A10D4"/>
    <w:rsid w:val="005A6329"/>
    <w:rsid w:val="005C0BB4"/>
    <w:rsid w:val="005D519A"/>
    <w:rsid w:val="005E1CB7"/>
    <w:rsid w:val="005E1D21"/>
    <w:rsid w:val="005F2EF5"/>
    <w:rsid w:val="00605316"/>
    <w:rsid w:val="006326D9"/>
    <w:rsid w:val="00645DAD"/>
    <w:rsid w:val="006575E2"/>
    <w:rsid w:val="0067600A"/>
    <w:rsid w:val="00683F2F"/>
    <w:rsid w:val="00693FCE"/>
    <w:rsid w:val="00697AAB"/>
    <w:rsid w:val="006A6555"/>
    <w:rsid w:val="006B5A60"/>
    <w:rsid w:val="006C197C"/>
    <w:rsid w:val="006D0815"/>
    <w:rsid w:val="006D1B78"/>
    <w:rsid w:val="006E4E24"/>
    <w:rsid w:val="006F7F90"/>
    <w:rsid w:val="00702394"/>
    <w:rsid w:val="00742B32"/>
    <w:rsid w:val="0074577C"/>
    <w:rsid w:val="007461D9"/>
    <w:rsid w:val="007679FE"/>
    <w:rsid w:val="0079369E"/>
    <w:rsid w:val="007A5F81"/>
    <w:rsid w:val="007B0B0E"/>
    <w:rsid w:val="007E5313"/>
    <w:rsid w:val="007F7894"/>
    <w:rsid w:val="008021B0"/>
    <w:rsid w:val="008104E0"/>
    <w:rsid w:val="00810A6B"/>
    <w:rsid w:val="008168F3"/>
    <w:rsid w:val="0082499D"/>
    <w:rsid w:val="008334F7"/>
    <w:rsid w:val="008838B0"/>
    <w:rsid w:val="008909DE"/>
    <w:rsid w:val="008A60C7"/>
    <w:rsid w:val="008B1030"/>
    <w:rsid w:val="008B1951"/>
    <w:rsid w:val="008B24E5"/>
    <w:rsid w:val="009104D8"/>
    <w:rsid w:val="00910B66"/>
    <w:rsid w:val="00910D61"/>
    <w:rsid w:val="009436E0"/>
    <w:rsid w:val="009620FD"/>
    <w:rsid w:val="009677D9"/>
    <w:rsid w:val="009838A5"/>
    <w:rsid w:val="009C1A1D"/>
    <w:rsid w:val="009D127E"/>
    <w:rsid w:val="009F1BD2"/>
    <w:rsid w:val="009F5DEC"/>
    <w:rsid w:val="00A101FA"/>
    <w:rsid w:val="00A1591F"/>
    <w:rsid w:val="00A3594F"/>
    <w:rsid w:val="00A40657"/>
    <w:rsid w:val="00A4485C"/>
    <w:rsid w:val="00AC1951"/>
    <w:rsid w:val="00B06A7D"/>
    <w:rsid w:val="00B35A1A"/>
    <w:rsid w:val="00B770BD"/>
    <w:rsid w:val="00BB1E54"/>
    <w:rsid w:val="00BE03E5"/>
    <w:rsid w:val="00BF5C12"/>
    <w:rsid w:val="00C0656B"/>
    <w:rsid w:val="00C47E51"/>
    <w:rsid w:val="00C5223C"/>
    <w:rsid w:val="00C92B12"/>
    <w:rsid w:val="00C92B17"/>
    <w:rsid w:val="00CA294B"/>
    <w:rsid w:val="00CA5B53"/>
    <w:rsid w:val="00CA7DA1"/>
    <w:rsid w:val="00CE05F6"/>
    <w:rsid w:val="00CE6F2D"/>
    <w:rsid w:val="00CF1CAF"/>
    <w:rsid w:val="00CF2BC6"/>
    <w:rsid w:val="00D11AC7"/>
    <w:rsid w:val="00D47D9C"/>
    <w:rsid w:val="00D5139D"/>
    <w:rsid w:val="00D6450D"/>
    <w:rsid w:val="00D6729B"/>
    <w:rsid w:val="00D84FD2"/>
    <w:rsid w:val="00DB15A2"/>
    <w:rsid w:val="00DB1E85"/>
    <w:rsid w:val="00DB52CD"/>
    <w:rsid w:val="00DC1E32"/>
    <w:rsid w:val="00DD6EF2"/>
    <w:rsid w:val="00DE380B"/>
    <w:rsid w:val="00DE730C"/>
    <w:rsid w:val="00E04CC4"/>
    <w:rsid w:val="00E07BC5"/>
    <w:rsid w:val="00E533F7"/>
    <w:rsid w:val="00E73CB0"/>
    <w:rsid w:val="00E87210"/>
    <w:rsid w:val="00EA7649"/>
    <w:rsid w:val="00EB6F04"/>
    <w:rsid w:val="00EC3B17"/>
    <w:rsid w:val="00ED0D4F"/>
    <w:rsid w:val="00F14B09"/>
    <w:rsid w:val="00F2144A"/>
    <w:rsid w:val="00F43EB2"/>
    <w:rsid w:val="00F71165"/>
    <w:rsid w:val="00F8724F"/>
    <w:rsid w:val="00F96BD4"/>
    <w:rsid w:val="00FC31F0"/>
    <w:rsid w:val="00FE2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1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23C"/>
    <w:rPr>
      <w:b/>
      <w:bCs/>
    </w:rPr>
  </w:style>
  <w:style w:type="paragraph" w:styleId="NormalWeb">
    <w:name w:val="Normal (Web)"/>
    <w:basedOn w:val="Normal"/>
    <w:uiPriority w:val="99"/>
    <w:semiHidden/>
    <w:unhideWhenUsed/>
    <w:rsid w:val="00291D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DB5"/>
    <w:rPr>
      <w:i/>
      <w:iCs/>
    </w:rPr>
  </w:style>
  <w:style w:type="character" w:customStyle="1" w:styleId="Heading3Char">
    <w:name w:val="Heading 3 Char"/>
    <w:basedOn w:val="DefaultParagraphFont"/>
    <w:link w:val="Heading3"/>
    <w:uiPriority w:val="9"/>
    <w:rsid w:val="00291D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DB5"/>
    <w:rPr>
      <w:color w:val="0000FF"/>
      <w:u w:val="single"/>
    </w:rPr>
  </w:style>
  <w:style w:type="paragraph" w:styleId="Header">
    <w:name w:val="header"/>
    <w:basedOn w:val="Normal"/>
    <w:link w:val="HeaderChar"/>
    <w:uiPriority w:val="99"/>
    <w:unhideWhenUsed/>
    <w:rsid w:val="0029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B5"/>
  </w:style>
  <w:style w:type="paragraph" w:styleId="Footer">
    <w:name w:val="footer"/>
    <w:basedOn w:val="Normal"/>
    <w:link w:val="FooterChar"/>
    <w:uiPriority w:val="99"/>
    <w:unhideWhenUsed/>
    <w:rsid w:val="0029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B5"/>
  </w:style>
  <w:style w:type="table" w:styleId="TableGrid">
    <w:name w:val="Table Grid"/>
    <w:basedOn w:val="TableNormal"/>
    <w:uiPriority w:val="59"/>
    <w:rsid w:val="007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909D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1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223C"/>
    <w:rPr>
      <w:b/>
      <w:bCs/>
    </w:rPr>
  </w:style>
  <w:style w:type="paragraph" w:styleId="NormalWeb">
    <w:name w:val="Normal (Web)"/>
    <w:basedOn w:val="Normal"/>
    <w:uiPriority w:val="99"/>
    <w:semiHidden/>
    <w:unhideWhenUsed/>
    <w:rsid w:val="00291D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DB5"/>
    <w:rPr>
      <w:i/>
      <w:iCs/>
    </w:rPr>
  </w:style>
  <w:style w:type="character" w:customStyle="1" w:styleId="Heading3Char">
    <w:name w:val="Heading 3 Char"/>
    <w:basedOn w:val="DefaultParagraphFont"/>
    <w:link w:val="Heading3"/>
    <w:uiPriority w:val="9"/>
    <w:rsid w:val="00291D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DB5"/>
    <w:rPr>
      <w:color w:val="0000FF"/>
      <w:u w:val="single"/>
    </w:rPr>
  </w:style>
  <w:style w:type="paragraph" w:styleId="Header">
    <w:name w:val="header"/>
    <w:basedOn w:val="Normal"/>
    <w:link w:val="HeaderChar"/>
    <w:uiPriority w:val="99"/>
    <w:unhideWhenUsed/>
    <w:rsid w:val="0029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B5"/>
  </w:style>
  <w:style w:type="paragraph" w:styleId="Footer">
    <w:name w:val="footer"/>
    <w:basedOn w:val="Normal"/>
    <w:link w:val="FooterChar"/>
    <w:uiPriority w:val="99"/>
    <w:unhideWhenUsed/>
    <w:rsid w:val="0029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B5"/>
  </w:style>
  <w:style w:type="table" w:styleId="TableGrid">
    <w:name w:val="Table Grid"/>
    <w:basedOn w:val="TableNormal"/>
    <w:uiPriority w:val="59"/>
    <w:rsid w:val="007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909D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867">
      <w:bodyDiv w:val="1"/>
      <w:marLeft w:val="0"/>
      <w:marRight w:val="0"/>
      <w:marTop w:val="0"/>
      <w:marBottom w:val="0"/>
      <w:divBdr>
        <w:top w:val="none" w:sz="0" w:space="0" w:color="auto"/>
        <w:left w:val="none" w:sz="0" w:space="0" w:color="auto"/>
        <w:bottom w:val="none" w:sz="0" w:space="0" w:color="auto"/>
        <w:right w:val="none" w:sz="0" w:space="0" w:color="auto"/>
      </w:divBdr>
      <w:divsChild>
        <w:div w:id="779299069">
          <w:marLeft w:val="0"/>
          <w:marRight w:val="0"/>
          <w:marTop w:val="0"/>
          <w:marBottom w:val="0"/>
          <w:divBdr>
            <w:top w:val="none" w:sz="0" w:space="0" w:color="auto"/>
            <w:left w:val="none" w:sz="0" w:space="0" w:color="auto"/>
            <w:bottom w:val="none" w:sz="0" w:space="0" w:color="auto"/>
            <w:right w:val="none" w:sz="0" w:space="0" w:color="auto"/>
          </w:divBdr>
          <w:divsChild>
            <w:div w:id="1093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163">
      <w:bodyDiv w:val="1"/>
      <w:marLeft w:val="0"/>
      <w:marRight w:val="0"/>
      <w:marTop w:val="0"/>
      <w:marBottom w:val="0"/>
      <w:divBdr>
        <w:top w:val="none" w:sz="0" w:space="0" w:color="auto"/>
        <w:left w:val="none" w:sz="0" w:space="0" w:color="auto"/>
        <w:bottom w:val="none" w:sz="0" w:space="0" w:color="auto"/>
        <w:right w:val="none" w:sz="0" w:space="0" w:color="auto"/>
      </w:divBdr>
    </w:div>
    <w:div w:id="575669496">
      <w:bodyDiv w:val="1"/>
      <w:marLeft w:val="0"/>
      <w:marRight w:val="0"/>
      <w:marTop w:val="0"/>
      <w:marBottom w:val="0"/>
      <w:divBdr>
        <w:top w:val="none" w:sz="0" w:space="0" w:color="auto"/>
        <w:left w:val="none" w:sz="0" w:space="0" w:color="auto"/>
        <w:bottom w:val="none" w:sz="0" w:space="0" w:color="auto"/>
        <w:right w:val="none" w:sz="0" w:space="0" w:color="auto"/>
      </w:divBdr>
    </w:div>
    <w:div w:id="935092785">
      <w:bodyDiv w:val="1"/>
      <w:marLeft w:val="0"/>
      <w:marRight w:val="0"/>
      <w:marTop w:val="0"/>
      <w:marBottom w:val="0"/>
      <w:divBdr>
        <w:top w:val="none" w:sz="0" w:space="0" w:color="auto"/>
        <w:left w:val="none" w:sz="0" w:space="0" w:color="auto"/>
        <w:bottom w:val="none" w:sz="0" w:space="0" w:color="auto"/>
        <w:right w:val="none" w:sz="0" w:space="0" w:color="auto"/>
      </w:divBdr>
    </w:div>
    <w:div w:id="1666202854">
      <w:bodyDiv w:val="1"/>
      <w:marLeft w:val="0"/>
      <w:marRight w:val="0"/>
      <w:marTop w:val="0"/>
      <w:marBottom w:val="0"/>
      <w:divBdr>
        <w:top w:val="none" w:sz="0" w:space="0" w:color="auto"/>
        <w:left w:val="none" w:sz="0" w:space="0" w:color="auto"/>
        <w:bottom w:val="none" w:sz="0" w:space="0" w:color="auto"/>
        <w:right w:val="none" w:sz="0" w:space="0" w:color="auto"/>
      </w:divBdr>
      <w:divsChild>
        <w:div w:id="915744900">
          <w:marLeft w:val="0"/>
          <w:marRight w:val="0"/>
          <w:marTop w:val="0"/>
          <w:marBottom w:val="0"/>
          <w:divBdr>
            <w:top w:val="none" w:sz="0" w:space="0" w:color="auto"/>
            <w:left w:val="none" w:sz="0" w:space="0" w:color="auto"/>
            <w:bottom w:val="none" w:sz="0" w:space="0" w:color="auto"/>
            <w:right w:val="none" w:sz="0" w:space="0" w:color="auto"/>
          </w:divBdr>
          <w:divsChild>
            <w:div w:id="958103459">
              <w:marLeft w:val="0"/>
              <w:marRight w:val="0"/>
              <w:marTop w:val="0"/>
              <w:marBottom w:val="0"/>
              <w:divBdr>
                <w:top w:val="none" w:sz="0" w:space="0" w:color="auto"/>
                <w:left w:val="none" w:sz="0" w:space="0" w:color="auto"/>
                <w:bottom w:val="none" w:sz="0" w:space="0" w:color="auto"/>
                <w:right w:val="none" w:sz="0" w:space="0" w:color="auto"/>
              </w:divBdr>
              <w:divsChild>
                <w:div w:id="670766103">
                  <w:marLeft w:val="0"/>
                  <w:marRight w:val="0"/>
                  <w:marTop w:val="0"/>
                  <w:marBottom w:val="0"/>
                  <w:divBdr>
                    <w:top w:val="none" w:sz="0" w:space="0" w:color="auto"/>
                    <w:left w:val="none" w:sz="0" w:space="0" w:color="auto"/>
                    <w:bottom w:val="none" w:sz="0" w:space="0" w:color="auto"/>
                    <w:right w:val="none" w:sz="0" w:space="0" w:color="auto"/>
                  </w:divBdr>
                  <w:divsChild>
                    <w:div w:id="1732921233">
                      <w:marLeft w:val="0"/>
                      <w:marRight w:val="0"/>
                      <w:marTop w:val="0"/>
                      <w:marBottom w:val="0"/>
                      <w:divBdr>
                        <w:top w:val="none" w:sz="0" w:space="0" w:color="auto"/>
                        <w:left w:val="none" w:sz="0" w:space="0" w:color="auto"/>
                        <w:bottom w:val="none" w:sz="0" w:space="0" w:color="auto"/>
                        <w:right w:val="none" w:sz="0" w:space="0" w:color="auto"/>
                      </w:divBdr>
                      <w:divsChild>
                        <w:div w:id="1404988673">
                          <w:marLeft w:val="0"/>
                          <w:marRight w:val="0"/>
                          <w:marTop w:val="0"/>
                          <w:marBottom w:val="0"/>
                          <w:divBdr>
                            <w:top w:val="none" w:sz="0" w:space="0" w:color="auto"/>
                            <w:left w:val="none" w:sz="0" w:space="0" w:color="auto"/>
                            <w:bottom w:val="none" w:sz="0" w:space="0" w:color="auto"/>
                            <w:right w:val="none" w:sz="0" w:space="0" w:color="auto"/>
                          </w:divBdr>
                          <w:divsChild>
                            <w:div w:id="35787449">
                              <w:marLeft w:val="0"/>
                              <w:marRight w:val="0"/>
                              <w:marTop w:val="0"/>
                              <w:marBottom w:val="0"/>
                              <w:divBdr>
                                <w:top w:val="none" w:sz="0" w:space="0" w:color="auto"/>
                                <w:left w:val="none" w:sz="0" w:space="0" w:color="auto"/>
                                <w:bottom w:val="none" w:sz="0" w:space="0" w:color="auto"/>
                                <w:right w:val="none" w:sz="0" w:space="0" w:color="auto"/>
                              </w:divBdr>
                              <w:divsChild>
                                <w:div w:id="1716809825">
                                  <w:marLeft w:val="0"/>
                                  <w:marRight w:val="0"/>
                                  <w:marTop w:val="0"/>
                                  <w:marBottom w:val="0"/>
                                  <w:divBdr>
                                    <w:top w:val="none" w:sz="0" w:space="0" w:color="auto"/>
                                    <w:left w:val="none" w:sz="0" w:space="0" w:color="auto"/>
                                    <w:bottom w:val="none" w:sz="0" w:space="0" w:color="auto"/>
                                    <w:right w:val="none" w:sz="0" w:space="0" w:color="auto"/>
                                  </w:divBdr>
                                  <w:divsChild>
                                    <w:div w:id="299650379">
                                      <w:marLeft w:val="0"/>
                                      <w:marRight w:val="0"/>
                                      <w:marTop w:val="0"/>
                                      <w:marBottom w:val="0"/>
                                      <w:divBdr>
                                        <w:top w:val="none" w:sz="0" w:space="0" w:color="auto"/>
                                        <w:left w:val="none" w:sz="0" w:space="0" w:color="auto"/>
                                        <w:bottom w:val="none" w:sz="0" w:space="0" w:color="auto"/>
                                        <w:right w:val="none" w:sz="0" w:space="0" w:color="auto"/>
                                      </w:divBdr>
                                      <w:divsChild>
                                        <w:div w:id="1649288135">
                                          <w:marLeft w:val="0"/>
                                          <w:marRight w:val="0"/>
                                          <w:marTop w:val="0"/>
                                          <w:marBottom w:val="0"/>
                                          <w:divBdr>
                                            <w:top w:val="none" w:sz="0" w:space="0" w:color="auto"/>
                                            <w:left w:val="none" w:sz="0" w:space="0" w:color="auto"/>
                                            <w:bottom w:val="none" w:sz="0" w:space="0" w:color="auto"/>
                                            <w:right w:val="none" w:sz="0" w:space="0" w:color="auto"/>
                                          </w:divBdr>
                                          <w:divsChild>
                                            <w:div w:id="1769889387">
                                              <w:marLeft w:val="0"/>
                                              <w:marRight w:val="0"/>
                                              <w:marTop w:val="0"/>
                                              <w:marBottom w:val="0"/>
                                              <w:divBdr>
                                                <w:top w:val="none" w:sz="0" w:space="0" w:color="auto"/>
                                                <w:left w:val="none" w:sz="0" w:space="0" w:color="auto"/>
                                                <w:bottom w:val="none" w:sz="0" w:space="0" w:color="auto"/>
                                                <w:right w:val="none" w:sz="0" w:space="0" w:color="auto"/>
                                              </w:divBdr>
                                              <w:divsChild>
                                                <w:div w:id="106968487">
                                                  <w:marLeft w:val="0"/>
                                                  <w:marRight w:val="0"/>
                                                  <w:marTop w:val="0"/>
                                                  <w:marBottom w:val="0"/>
                                                  <w:divBdr>
                                                    <w:top w:val="none" w:sz="0" w:space="0" w:color="auto"/>
                                                    <w:left w:val="none" w:sz="0" w:space="0" w:color="auto"/>
                                                    <w:bottom w:val="none" w:sz="0" w:space="0" w:color="auto"/>
                                                    <w:right w:val="none" w:sz="0" w:space="0" w:color="auto"/>
                                                  </w:divBdr>
                                                  <w:divsChild>
                                                    <w:div w:id="465393050">
                                                      <w:marLeft w:val="0"/>
                                                      <w:marRight w:val="0"/>
                                                      <w:marTop w:val="0"/>
                                                      <w:marBottom w:val="0"/>
                                                      <w:divBdr>
                                                        <w:top w:val="none" w:sz="0" w:space="0" w:color="auto"/>
                                                        <w:left w:val="none" w:sz="0" w:space="0" w:color="auto"/>
                                                        <w:bottom w:val="none" w:sz="0" w:space="0" w:color="auto"/>
                                                        <w:right w:val="none" w:sz="0" w:space="0" w:color="auto"/>
                                                      </w:divBdr>
                                                      <w:divsChild>
                                                        <w:div w:id="1125468022">
                                                          <w:marLeft w:val="0"/>
                                                          <w:marRight w:val="0"/>
                                                          <w:marTop w:val="0"/>
                                                          <w:marBottom w:val="0"/>
                                                          <w:divBdr>
                                                            <w:top w:val="none" w:sz="0" w:space="0" w:color="auto"/>
                                                            <w:left w:val="none" w:sz="0" w:space="0" w:color="auto"/>
                                                            <w:bottom w:val="none" w:sz="0" w:space="0" w:color="auto"/>
                                                            <w:right w:val="none" w:sz="0" w:space="0" w:color="auto"/>
                                                          </w:divBdr>
                                                        </w:div>
                                                        <w:div w:id="368651212">
                                                          <w:marLeft w:val="0"/>
                                                          <w:marRight w:val="0"/>
                                                          <w:marTop w:val="0"/>
                                                          <w:marBottom w:val="0"/>
                                                          <w:divBdr>
                                                            <w:top w:val="none" w:sz="0" w:space="0" w:color="auto"/>
                                                            <w:left w:val="none" w:sz="0" w:space="0" w:color="auto"/>
                                                            <w:bottom w:val="none" w:sz="0" w:space="0" w:color="auto"/>
                                                            <w:right w:val="none" w:sz="0" w:space="0" w:color="auto"/>
                                                          </w:divBdr>
                                                        </w:div>
                                                        <w:div w:id="1236817015">
                                                          <w:marLeft w:val="0"/>
                                                          <w:marRight w:val="0"/>
                                                          <w:marTop w:val="0"/>
                                                          <w:marBottom w:val="0"/>
                                                          <w:divBdr>
                                                            <w:top w:val="none" w:sz="0" w:space="0" w:color="auto"/>
                                                            <w:left w:val="none" w:sz="0" w:space="0" w:color="auto"/>
                                                            <w:bottom w:val="none" w:sz="0" w:space="0" w:color="auto"/>
                                                            <w:right w:val="none" w:sz="0" w:space="0" w:color="auto"/>
                                                          </w:divBdr>
                                                        </w:div>
                                                        <w:div w:id="28343218">
                                                          <w:marLeft w:val="0"/>
                                                          <w:marRight w:val="0"/>
                                                          <w:marTop w:val="0"/>
                                                          <w:marBottom w:val="0"/>
                                                          <w:divBdr>
                                                            <w:top w:val="none" w:sz="0" w:space="0" w:color="auto"/>
                                                            <w:left w:val="none" w:sz="0" w:space="0" w:color="auto"/>
                                                            <w:bottom w:val="none" w:sz="0" w:space="0" w:color="auto"/>
                                                            <w:right w:val="none" w:sz="0" w:space="0" w:color="auto"/>
                                                          </w:divBdr>
                                                        </w:div>
                                                        <w:div w:id="256334461">
                                                          <w:marLeft w:val="0"/>
                                                          <w:marRight w:val="0"/>
                                                          <w:marTop w:val="0"/>
                                                          <w:marBottom w:val="0"/>
                                                          <w:divBdr>
                                                            <w:top w:val="none" w:sz="0" w:space="0" w:color="auto"/>
                                                            <w:left w:val="none" w:sz="0" w:space="0" w:color="auto"/>
                                                            <w:bottom w:val="none" w:sz="0" w:space="0" w:color="auto"/>
                                                            <w:right w:val="none" w:sz="0" w:space="0" w:color="auto"/>
                                                          </w:divBdr>
                                                        </w:div>
                                                        <w:div w:id="23287215">
                                                          <w:marLeft w:val="720"/>
                                                          <w:marRight w:val="0"/>
                                                          <w:marTop w:val="0"/>
                                                          <w:marBottom w:val="0"/>
                                                          <w:divBdr>
                                                            <w:top w:val="none" w:sz="0" w:space="0" w:color="auto"/>
                                                            <w:left w:val="none" w:sz="0" w:space="0" w:color="auto"/>
                                                            <w:bottom w:val="none" w:sz="0" w:space="0" w:color="auto"/>
                                                            <w:right w:val="none" w:sz="0" w:space="0" w:color="auto"/>
                                                          </w:divBdr>
                                                        </w:div>
                                                        <w:div w:id="848444910">
                                                          <w:marLeft w:val="0"/>
                                                          <w:marRight w:val="0"/>
                                                          <w:marTop w:val="0"/>
                                                          <w:marBottom w:val="0"/>
                                                          <w:divBdr>
                                                            <w:top w:val="none" w:sz="0" w:space="0" w:color="auto"/>
                                                            <w:left w:val="none" w:sz="0" w:space="0" w:color="auto"/>
                                                            <w:bottom w:val="none" w:sz="0" w:space="0" w:color="auto"/>
                                                            <w:right w:val="none" w:sz="0" w:space="0" w:color="auto"/>
                                                          </w:divBdr>
                                                        </w:div>
                                                        <w:div w:id="1814372268">
                                                          <w:marLeft w:val="0"/>
                                                          <w:marRight w:val="0"/>
                                                          <w:marTop w:val="0"/>
                                                          <w:marBottom w:val="0"/>
                                                          <w:divBdr>
                                                            <w:top w:val="none" w:sz="0" w:space="0" w:color="auto"/>
                                                            <w:left w:val="none" w:sz="0" w:space="0" w:color="auto"/>
                                                            <w:bottom w:val="none" w:sz="0" w:space="0" w:color="auto"/>
                                                            <w:right w:val="none" w:sz="0" w:space="0" w:color="auto"/>
                                                          </w:divBdr>
                                                        </w:div>
                                                        <w:div w:id="332101008">
                                                          <w:marLeft w:val="0"/>
                                                          <w:marRight w:val="0"/>
                                                          <w:marTop w:val="0"/>
                                                          <w:marBottom w:val="0"/>
                                                          <w:divBdr>
                                                            <w:top w:val="none" w:sz="0" w:space="0" w:color="auto"/>
                                                            <w:left w:val="none" w:sz="0" w:space="0" w:color="auto"/>
                                                            <w:bottom w:val="none" w:sz="0" w:space="0" w:color="auto"/>
                                                            <w:right w:val="none" w:sz="0" w:space="0" w:color="auto"/>
                                                          </w:divBdr>
                                                        </w:div>
                                                        <w:div w:id="1055543531">
                                                          <w:marLeft w:val="0"/>
                                                          <w:marRight w:val="0"/>
                                                          <w:marTop w:val="0"/>
                                                          <w:marBottom w:val="0"/>
                                                          <w:divBdr>
                                                            <w:top w:val="none" w:sz="0" w:space="0" w:color="auto"/>
                                                            <w:left w:val="none" w:sz="0" w:space="0" w:color="auto"/>
                                                            <w:bottom w:val="none" w:sz="0" w:space="0" w:color="auto"/>
                                                            <w:right w:val="none" w:sz="0" w:space="0" w:color="auto"/>
                                                          </w:divBdr>
                                                        </w:div>
                                                        <w:div w:id="1742681182">
                                                          <w:marLeft w:val="0"/>
                                                          <w:marRight w:val="0"/>
                                                          <w:marTop w:val="0"/>
                                                          <w:marBottom w:val="0"/>
                                                          <w:divBdr>
                                                            <w:top w:val="none" w:sz="0" w:space="0" w:color="auto"/>
                                                            <w:left w:val="none" w:sz="0" w:space="0" w:color="auto"/>
                                                            <w:bottom w:val="none" w:sz="0" w:space="0" w:color="auto"/>
                                                            <w:right w:val="none" w:sz="0" w:space="0" w:color="auto"/>
                                                          </w:divBdr>
                                                        </w:div>
                                                        <w:div w:id="481970222">
                                                          <w:marLeft w:val="0"/>
                                                          <w:marRight w:val="0"/>
                                                          <w:marTop w:val="0"/>
                                                          <w:marBottom w:val="0"/>
                                                          <w:divBdr>
                                                            <w:top w:val="none" w:sz="0" w:space="0" w:color="auto"/>
                                                            <w:left w:val="none" w:sz="0" w:space="0" w:color="auto"/>
                                                            <w:bottom w:val="none" w:sz="0" w:space="0" w:color="auto"/>
                                                            <w:right w:val="none" w:sz="0" w:space="0" w:color="auto"/>
                                                          </w:divBdr>
                                                        </w:div>
                                                        <w:div w:id="818376165">
                                                          <w:marLeft w:val="0"/>
                                                          <w:marRight w:val="0"/>
                                                          <w:marTop w:val="0"/>
                                                          <w:marBottom w:val="0"/>
                                                          <w:divBdr>
                                                            <w:top w:val="none" w:sz="0" w:space="0" w:color="auto"/>
                                                            <w:left w:val="none" w:sz="0" w:space="0" w:color="auto"/>
                                                            <w:bottom w:val="none" w:sz="0" w:space="0" w:color="auto"/>
                                                            <w:right w:val="none" w:sz="0" w:space="0" w:color="auto"/>
                                                          </w:divBdr>
                                                        </w:div>
                                                        <w:div w:id="181938111">
                                                          <w:marLeft w:val="0"/>
                                                          <w:marRight w:val="0"/>
                                                          <w:marTop w:val="0"/>
                                                          <w:marBottom w:val="0"/>
                                                          <w:divBdr>
                                                            <w:top w:val="none" w:sz="0" w:space="0" w:color="auto"/>
                                                            <w:left w:val="none" w:sz="0" w:space="0" w:color="auto"/>
                                                            <w:bottom w:val="none" w:sz="0" w:space="0" w:color="auto"/>
                                                            <w:right w:val="none" w:sz="0" w:space="0" w:color="auto"/>
                                                          </w:divBdr>
                                                        </w:div>
                                                        <w:div w:id="1451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906506">
      <w:bodyDiv w:val="1"/>
      <w:marLeft w:val="0"/>
      <w:marRight w:val="0"/>
      <w:marTop w:val="0"/>
      <w:marBottom w:val="0"/>
      <w:divBdr>
        <w:top w:val="none" w:sz="0" w:space="0" w:color="auto"/>
        <w:left w:val="none" w:sz="0" w:space="0" w:color="auto"/>
        <w:bottom w:val="none" w:sz="0" w:space="0" w:color="auto"/>
        <w:right w:val="none" w:sz="0" w:space="0" w:color="auto"/>
      </w:divBdr>
      <w:divsChild>
        <w:div w:id="1580096134">
          <w:marLeft w:val="0"/>
          <w:marRight w:val="0"/>
          <w:marTop w:val="0"/>
          <w:marBottom w:val="0"/>
          <w:divBdr>
            <w:top w:val="none" w:sz="0" w:space="0" w:color="auto"/>
            <w:left w:val="none" w:sz="0" w:space="0" w:color="auto"/>
            <w:bottom w:val="none" w:sz="0" w:space="0" w:color="auto"/>
            <w:right w:val="none" w:sz="0" w:space="0" w:color="auto"/>
          </w:divBdr>
          <w:divsChild>
            <w:div w:id="1496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E012D183.dotm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Lakeisha L NGA-T USA CTR</dc:creator>
  <cp:lastModifiedBy>Williams Lakeisha L NGA-T USA CTR</cp:lastModifiedBy>
  <cp:revision>3</cp:revision>
  <dcterms:created xsi:type="dcterms:W3CDTF">2015-08-06T07:15:00Z</dcterms:created>
  <dcterms:modified xsi:type="dcterms:W3CDTF">2015-08-06T07:16:00Z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ies>
</file>