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51" w:rsidRPr="00F76D51" w:rsidRDefault="00F76D51" w:rsidP="00F76D51">
      <w:pPr>
        <w:jc w:val="center"/>
        <w:rPr>
          <w:rFonts w:ascii="Times New Roman" w:eastAsia="Times New Roman" w:hAnsi="Times New Roman" w:cs="Times New Roman"/>
          <w:b/>
          <w:bCs/>
          <w:sz w:val="24"/>
          <w:szCs w:val="24"/>
        </w:rPr>
      </w:pPr>
      <w:r w:rsidRPr="00F76D51">
        <w:rPr>
          <w:rFonts w:ascii="Times New Roman" w:eastAsia="Times New Roman" w:hAnsi="Times New Roman" w:cs="Times New Roman"/>
          <w:b/>
          <w:bCs/>
          <w:sz w:val="24"/>
          <w:szCs w:val="24"/>
        </w:rPr>
        <w:t>Lesson - Week Five Part 2</w:t>
      </w:r>
    </w:p>
    <w:p w:rsidR="00F76D51" w:rsidRPr="006B66C7" w:rsidRDefault="00F76D51" w:rsidP="00F76D51">
      <w:pPr>
        <w:spacing w:before="240" w:after="240" w:line="240" w:lineRule="auto"/>
        <w:outlineLvl w:val="1"/>
        <w:rPr>
          <w:rFonts w:ascii="Times New Roman" w:eastAsia="Times New Roman" w:hAnsi="Times New Roman" w:cs="Times New Roman"/>
          <w:b/>
          <w:bCs/>
          <w:sz w:val="24"/>
          <w:szCs w:val="24"/>
        </w:rPr>
      </w:pPr>
      <w:r w:rsidRPr="00F76D51">
        <w:rPr>
          <w:rFonts w:ascii="Times New Roman" w:eastAsia="Times New Roman" w:hAnsi="Times New Roman" w:cs="Times New Roman"/>
          <w:b/>
          <w:bCs/>
          <w:sz w:val="24"/>
          <w:szCs w:val="24"/>
        </w:rPr>
        <w:t>Health Care Policy</w:t>
      </w:r>
    </w:p>
    <w:p w:rsidR="00F76D51" w:rsidRPr="006B66C7" w:rsidRDefault="00F76D51" w:rsidP="00F76D51">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Now we move on to healthcare policy.  In chapter 8, Kraft “examines some of the problems associated with health care services and the public policies designed to ensure that citizens have access to them, and at a reasonable cost.” (Kraft, 2013, p. 277)</w:t>
      </w:r>
    </w:p>
    <w:p w:rsidR="00F76D51" w:rsidRPr="00F76D51" w:rsidRDefault="00F76D51" w:rsidP="00F76D51">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Let's start our discussion by examining the institutions and other actors involved: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7"/>
        <w:gridCol w:w="2515"/>
        <w:gridCol w:w="2579"/>
        <w:gridCol w:w="1547"/>
      </w:tblGrid>
      <w:tr w:rsidR="00F76D51" w:rsidRPr="006B66C7" w:rsidTr="00F76D51">
        <w:tc>
          <w:tcPr>
            <w:tcW w:w="103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Federal</w:t>
            </w:r>
          </w:p>
        </w:tc>
        <w:tc>
          <w:tcPr>
            <w:tcW w:w="251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State</w:t>
            </w:r>
          </w:p>
        </w:tc>
        <w:tc>
          <w:tcPr>
            <w:tcW w:w="257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Local</w:t>
            </w:r>
          </w:p>
        </w:tc>
        <w:tc>
          <w:tcPr>
            <w:tcW w:w="154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Private</w:t>
            </w:r>
          </w:p>
        </w:tc>
      </w:tr>
      <w:tr w:rsidR="00F76D51" w:rsidRPr="006B66C7" w:rsidTr="00F76D51">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HHS</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Medicaid &amp; SCHIP</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city/county hospitals and clinics</w:t>
            </w:r>
          </w:p>
        </w:tc>
        <w:tc>
          <w:tcPr>
            <w:tcW w:w="15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6D51"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Fee-for-service:</w:t>
            </w:r>
          </w:p>
          <w:p w:rsidR="00F76D51"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(1) Physicians</w:t>
            </w:r>
          </w:p>
          <w:p w:rsidR="00F76D51"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(2) Hospitals</w:t>
            </w:r>
          </w:p>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(3) Nursing homes</w:t>
            </w:r>
          </w:p>
        </w:tc>
      </w:tr>
      <w:tr w:rsidR="00F76D51" w:rsidRPr="006B66C7" w:rsidTr="00F76D51">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FDA</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state hospitals</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public health dept. &amp; sanitation</w:t>
            </w:r>
          </w:p>
        </w:tc>
        <w:tc>
          <w:tcPr>
            <w:tcW w:w="0" w:type="auto"/>
            <w:vMerge/>
            <w:tcBorders>
              <w:top w:val="nil"/>
              <w:left w:val="nil"/>
              <w:bottom w:val="single" w:sz="8" w:space="0" w:color="auto"/>
              <w:right w:val="single" w:sz="8" w:space="0" w:color="auto"/>
            </w:tcBorders>
            <w:vAlign w:val="center"/>
            <w:hideMark/>
          </w:tcPr>
          <w:p w:rsidR="00F76D51" w:rsidRPr="006B66C7" w:rsidRDefault="00F76D51" w:rsidP="000E00F2">
            <w:pPr>
              <w:spacing w:after="0" w:line="240" w:lineRule="auto"/>
              <w:rPr>
                <w:rFonts w:ascii="Times New Roman" w:eastAsia="Times New Roman" w:hAnsi="Times New Roman" w:cs="Times New Roman"/>
                <w:sz w:val="24"/>
                <w:szCs w:val="24"/>
              </w:rPr>
            </w:pPr>
          </w:p>
        </w:tc>
      </w:tr>
      <w:tr w:rsidR="00F76D51" w:rsidRPr="006B66C7" w:rsidTr="00F76D51">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NIH</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state mental institutes</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emergency services</w:t>
            </w:r>
          </w:p>
        </w:tc>
        <w:tc>
          <w:tcPr>
            <w:tcW w:w="0" w:type="auto"/>
            <w:vMerge/>
            <w:tcBorders>
              <w:top w:val="nil"/>
              <w:left w:val="nil"/>
              <w:bottom w:val="single" w:sz="8" w:space="0" w:color="auto"/>
              <w:right w:val="single" w:sz="8" w:space="0" w:color="auto"/>
            </w:tcBorders>
            <w:vAlign w:val="center"/>
            <w:hideMark/>
          </w:tcPr>
          <w:p w:rsidR="00F76D51" w:rsidRPr="006B66C7" w:rsidRDefault="00F76D51" w:rsidP="000E00F2">
            <w:pPr>
              <w:spacing w:after="0" w:line="240" w:lineRule="auto"/>
              <w:rPr>
                <w:rFonts w:ascii="Times New Roman" w:eastAsia="Times New Roman" w:hAnsi="Times New Roman" w:cs="Times New Roman"/>
                <w:sz w:val="24"/>
                <w:szCs w:val="24"/>
              </w:rPr>
            </w:pPr>
          </w:p>
        </w:tc>
      </w:tr>
      <w:tr w:rsidR="00F76D51" w:rsidRPr="006B66C7" w:rsidTr="00F76D51">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CDC</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state medical schools</w:t>
            </w:r>
          </w:p>
        </w:tc>
        <w:tc>
          <w:tcPr>
            <w:tcW w:w="25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city/county health &amp; human service programs</w:t>
            </w:r>
          </w:p>
        </w:tc>
        <w:tc>
          <w:tcPr>
            <w:tcW w:w="0" w:type="auto"/>
            <w:vMerge/>
            <w:tcBorders>
              <w:top w:val="nil"/>
              <w:left w:val="nil"/>
              <w:bottom w:val="single" w:sz="8" w:space="0" w:color="auto"/>
              <w:right w:val="single" w:sz="8" w:space="0" w:color="auto"/>
            </w:tcBorders>
            <w:vAlign w:val="center"/>
            <w:hideMark/>
          </w:tcPr>
          <w:p w:rsidR="00F76D51" w:rsidRPr="006B66C7" w:rsidRDefault="00F76D51" w:rsidP="000E00F2">
            <w:pPr>
              <w:spacing w:after="0" w:line="240" w:lineRule="auto"/>
              <w:rPr>
                <w:rFonts w:ascii="Times New Roman" w:eastAsia="Times New Roman" w:hAnsi="Times New Roman" w:cs="Times New Roman"/>
                <w:sz w:val="24"/>
                <w:szCs w:val="24"/>
              </w:rPr>
            </w:pPr>
          </w:p>
        </w:tc>
      </w:tr>
      <w:tr w:rsidR="00F76D51" w:rsidRPr="006B66C7" w:rsidTr="00F76D51">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VA</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state dept. of health</w:t>
            </w:r>
          </w:p>
        </w:tc>
        <w:tc>
          <w:tcPr>
            <w:tcW w:w="0" w:type="auto"/>
            <w:vMerge/>
            <w:tcBorders>
              <w:top w:val="nil"/>
              <w:left w:val="nil"/>
              <w:bottom w:val="single" w:sz="8" w:space="0" w:color="auto"/>
              <w:right w:val="single" w:sz="8" w:space="0" w:color="auto"/>
            </w:tcBorders>
            <w:vAlign w:val="center"/>
            <w:hideMark/>
          </w:tcPr>
          <w:p w:rsidR="00F76D51" w:rsidRPr="006B66C7" w:rsidRDefault="00F76D51" w:rsidP="000E00F2">
            <w:pPr>
              <w:spacing w:after="0" w:line="240" w:lineRule="auto"/>
              <w:rPr>
                <w:rFonts w:ascii="Times New Roman" w:eastAsia="Times New Roman" w:hAnsi="Times New Roman" w:cs="Times New Roman"/>
                <w:sz w:val="24"/>
                <w:szCs w:val="24"/>
              </w:rPr>
            </w:pPr>
          </w:p>
        </w:tc>
        <w:tc>
          <w:tcPr>
            <w:tcW w:w="15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6D51"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Insurance Firms:</w:t>
            </w:r>
          </w:p>
          <w:p w:rsidR="00F76D51"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(1) HMO’s</w:t>
            </w:r>
          </w:p>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(2) PPO’s</w:t>
            </w:r>
          </w:p>
        </w:tc>
      </w:tr>
      <w:tr w:rsidR="00F76D51" w:rsidRPr="006B66C7" w:rsidTr="00F76D51">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USDA</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health education</w:t>
            </w:r>
          </w:p>
        </w:tc>
        <w:tc>
          <w:tcPr>
            <w:tcW w:w="0" w:type="auto"/>
            <w:vMerge/>
            <w:tcBorders>
              <w:top w:val="nil"/>
              <w:left w:val="nil"/>
              <w:bottom w:val="single" w:sz="8" w:space="0" w:color="auto"/>
              <w:right w:val="single" w:sz="8" w:space="0" w:color="auto"/>
            </w:tcBorders>
            <w:vAlign w:val="center"/>
            <w:hideMark/>
          </w:tcPr>
          <w:p w:rsidR="00F76D51" w:rsidRPr="006B66C7" w:rsidRDefault="00F76D51" w:rsidP="000E00F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76D51" w:rsidRPr="006B66C7" w:rsidRDefault="00F76D51" w:rsidP="000E00F2">
            <w:pPr>
              <w:spacing w:after="0" w:line="240" w:lineRule="auto"/>
              <w:rPr>
                <w:rFonts w:ascii="Times New Roman" w:eastAsia="Times New Roman" w:hAnsi="Times New Roman" w:cs="Times New Roman"/>
                <w:sz w:val="24"/>
                <w:szCs w:val="24"/>
              </w:rPr>
            </w:pPr>
          </w:p>
        </w:tc>
      </w:tr>
      <w:tr w:rsidR="00F76D51" w:rsidRPr="006B66C7" w:rsidTr="00F76D51">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EPA</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depts. of agriculture, environment &amp; consumer protection</w:t>
            </w:r>
          </w:p>
        </w:tc>
        <w:tc>
          <w:tcPr>
            <w:tcW w:w="0" w:type="auto"/>
            <w:vMerge/>
            <w:tcBorders>
              <w:top w:val="nil"/>
              <w:left w:val="nil"/>
              <w:bottom w:val="single" w:sz="8" w:space="0" w:color="auto"/>
              <w:right w:val="single" w:sz="8" w:space="0" w:color="auto"/>
            </w:tcBorders>
            <w:vAlign w:val="center"/>
            <w:hideMark/>
          </w:tcPr>
          <w:p w:rsidR="00F76D51" w:rsidRPr="006B66C7" w:rsidRDefault="00F76D51" w:rsidP="000E00F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76D51" w:rsidRPr="006B66C7" w:rsidRDefault="00F76D51" w:rsidP="000E00F2">
            <w:pPr>
              <w:spacing w:after="0" w:line="240" w:lineRule="auto"/>
              <w:rPr>
                <w:rFonts w:ascii="Times New Roman" w:eastAsia="Times New Roman" w:hAnsi="Times New Roman" w:cs="Times New Roman"/>
                <w:sz w:val="24"/>
                <w:szCs w:val="24"/>
              </w:rPr>
            </w:pPr>
          </w:p>
        </w:tc>
      </w:tr>
    </w:tbl>
    <w:p w:rsidR="00F76D51" w:rsidRPr="006B66C7" w:rsidRDefault="00F76D51" w:rsidP="00F76D51">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 What are the major US health care programs?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3"/>
      </w:tblGrid>
      <w:tr w:rsidR="00F76D51" w:rsidRPr="006B66C7" w:rsidTr="000E00F2">
        <w:tc>
          <w:tcPr>
            <w:tcW w:w="3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6D51"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Medicare = federal</w:t>
            </w:r>
          </w:p>
          <w:p w:rsidR="00F76D51" w:rsidRPr="006B66C7" w:rsidRDefault="00F76D51" w:rsidP="00F76D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part A: core, hospital charges</w:t>
            </w:r>
          </w:p>
          <w:p w:rsidR="00F76D51" w:rsidRPr="006B66C7" w:rsidRDefault="00F76D51" w:rsidP="00F76D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part B: physicians, outpatient services</w:t>
            </w:r>
          </w:p>
          <w:p w:rsidR="00F76D51" w:rsidRPr="006B66C7" w:rsidRDefault="00F76D51" w:rsidP="00F76D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part C: choice, joint managed plan</w:t>
            </w:r>
          </w:p>
          <w:p w:rsidR="00F76D51" w:rsidRPr="006B66C7" w:rsidRDefault="00F76D51" w:rsidP="00F76D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part D: prescription drugs</w:t>
            </w:r>
          </w:p>
        </w:tc>
      </w:tr>
      <w:tr w:rsidR="00F76D51" w:rsidRPr="006B66C7" w:rsidTr="000E00F2">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Medicaid = federal/state</w:t>
            </w:r>
          </w:p>
        </w:tc>
      </w:tr>
      <w:tr w:rsidR="00F76D51" w:rsidRPr="006B66C7" w:rsidTr="000E00F2">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SCHIP = federal/state</w:t>
            </w:r>
          </w:p>
        </w:tc>
      </w:tr>
      <w:tr w:rsidR="00F76D51" w:rsidRPr="006B66C7" w:rsidTr="000E00F2">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Veteran Health</w:t>
            </w:r>
          </w:p>
        </w:tc>
      </w:tr>
      <w:tr w:rsidR="00F76D51" w:rsidRPr="006B66C7" w:rsidTr="000E00F2">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portability – HIPPAA &amp; COBRA</w:t>
            </w:r>
          </w:p>
        </w:tc>
      </w:tr>
      <w:tr w:rsidR="00F76D51" w:rsidRPr="006B66C7" w:rsidTr="000E00F2">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C7" w:rsidRPr="006B66C7" w:rsidRDefault="00F76D51" w:rsidP="000E00F2">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lastRenderedPageBreak/>
              <w:t>patients’ rights - ERISA</w:t>
            </w:r>
          </w:p>
        </w:tc>
      </w:tr>
    </w:tbl>
    <w:p w:rsidR="00F76D51" w:rsidRPr="006B66C7" w:rsidRDefault="00F76D51" w:rsidP="00F76D51">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Kraft discusses several options for reducing health care costs.  “If managed care has not succeeded in restraining the rise in health care costs, other strategies may emerge to reach that goal.” (Kraft, 2015, p. 285)</w:t>
      </w:r>
    </w:p>
    <w:p w:rsidR="00F76D51" w:rsidRPr="006B66C7" w:rsidRDefault="00F76D51" w:rsidP="00F76D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Increased utilization of HMO’s and PPO’s to manage costs</w:t>
      </w:r>
    </w:p>
    <w:p w:rsidR="00F76D51" w:rsidRPr="006B66C7" w:rsidRDefault="00F76D51" w:rsidP="00F76D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Expanded State-level innovations</w:t>
      </w:r>
    </w:p>
    <w:p w:rsidR="00F76D51" w:rsidRPr="006B66C7" w:rsidRDefault="00F76D51" w:rsidP="00F76D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Additional costs passed on to the health care consumer</w:t>
      </w:r>
    </w:p>
    <w:p w:rsidR="00F76D51" w:rsidRPr="006B66C7" w:rsidRDefault="00F76D51" w:rsidP="00F76D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Better management of chronic disease</w:t>
      </w:r>
    </w:p>
    <w:p w:rsidR="00F76D51" w:rsidRPr="006B66C7" w:rsidRDefault="00F76D51" w:rsidP="00F76D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Greater emphasis on preventative health care</w:t>
      </w:r>
    </w:p>
    <w:p w:rsidR="00F76D51" w:rsidRPr="006B66C7" w:rsidRDefault="00F76D51" w:rsidP="00F76D51">
      <w:pPr>
        <w:spacing w:before="100" w:beforeAutospacing="1" w:after="100" w:afterAutospacing="1" w:line="240" w:lineRule="auto"/>
        <w:rPr>
          <w:rFonts w:ascii="Times New Roman" w:eastAsia="Times New Roman" w:hAnsi="Times New Roman" w:cs="Times New Roman"/>
          <w:sz w:val="24"/>
          <w:szCs w:val="24"/>
        </w:rPr>
      </w:pPr>
      <w:r w:rsidRPr="006B66C7">
        <w:rPr>
          <w:rFonts w:ascii="Times New Roman" w:eastAsia="Times New Roman" w:hAnsi="Times New Roman" w:cs="Times New Roman"/>
          <w:sz w:val="24"/>
          <w:szCs w:val="24"/>
        </w:rPr>
        <w:t>We close the discussion of health care policy by considering the issues with quality.  Kraft mentions that while there are several issues with quality in care, the key issue is “physicians and state medical associations find it difficult to discipline colleagues who may be guilty of malpractice.” (Kraft, 2013, p. 308)</w:t>
      </w:r>
    </w:p>
    <w:p w:rsidR="00F76D51" w:rsidRPr="006B66C7" w:rsidRDefault="00F76D51" w:rsidP="00F76D51">
      <w:pPr>
        <w:spacing w:before="100" w:beforeAutospacing="1" w:after="100" w:afterAutospacing="1" w:line="240" w:lineRule="auto"/>
        <w:rPr>
          <w:rFonts w:ascii="Verdana" w:eastAsia="Times New Roman" w:hAnsi="Verdana" w:cs="Times New Roman"/>
          <w:sz w:val="20"/>
          <w:szCs w:val="20"/>
        </w:rPr>
      </w:pPr>
    </w:p>
    <w:p w:rsidR="00F76D51" w:rsidRDefault="00F76D51"/>
    <w:sectPr w:rsidR="00F76D51" w:rsidSect="007614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54" w:rsidRDefault="006F0454" w:rsidP="00F76D51">
      <w:pPr>
        <w:spacing w:after="0" w:line="240" w:lineRule="auto"/>
      </w:pPr>
      <w:r>
        <w:separator/>
      </w:r>
    </w:p>
  </w:endnote>
  <w:endnote w:type="continuationSeparator" w:id="0">
    <w:p w:rsidR="006F0454" w:rsidRDefault="006F0454" w:rsidP="00F76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54" w:rsidRDefault="006F0454" w:rsidP="00F76D51">
      <w:pPr>
        <w:spacing w:after="0" w:line="240" w:lineRule="auto"/>
      </w:pPr>
      <w:r>
        <w:separator/>
      </w:r>
    </w:p>
  </w:footnote>
  <w:footnote w:type="continuationSeparator" w:id="0">
    <w:p w:rsidR="006F0454" w:rsidRDefault="006F0454" w:rsidP="00F76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67AD"/>
    <w:multiLevelType w:val="multilevel"/>
    <w:tmpl w:val="2E2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B17B0"/>
    <w:multiLevelType w:val="multilevel"/>
    <w:tmpl w:val="DB7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76D51"/>
    <w:rsid w:val="003921DE"/>
    <w:rsid w:val="006F0454"/>
    <w:rsid w:val="007614E8"/>
    <w:rsid w:val="008F572B"/>
    <w:rsid w:val="00F76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D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D51"/>
  </w:style>
  <w:style w:type="paragraph" w:styleId="Footer">
    <w:name w:val="footer"/>
    <w:basedOn w:val="Normal"/>
    <w:link w:val="FooterChar"/>
    <w:uiPriority w:val="99"/>
    <w:semiHidden/>
    <w:unhideWhenUsed/>
    <w:rsid w:val="00F76D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D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1655</Characters>
  <Application>Microsoft Office Word</Application>
  <DocSecurity>0</DocSecurity>
  <Lines>13</Lines>
  <Paragraphs>3</Paragraphs>
  <ScaleCrop>false</ScaleCrop>
  <Company>Hewlett-Packard Company</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2015-08-03T20:24:00Z</dcterms:created>
  <dcterms:modified xsi:type="dcterms:W3CDTF">2015-08-03T20:31:00Z</dcterms:modified>
</cp:coreProperties>
</file>