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497" w:rsidRPr="00354497" w:rsidRDefault="00354497" w:rsidP="00354497">
      <w:pPr>
        <w:spacing w:after="0" w:line="240" w:lineRule="auto"/>
        <w:rPr>
          <w:rFonts w:ascii="Times New Roman" w:eastAsia="Times New Roman" w:hAnsi="Times New Roman" w:cs="Times New Roman"/>
          <w:bCs/>
          <w:iCs/>
          <w:sz w:val="28"/>
          <w:szCs w:val="28"/>
        </w:rPr>
      </w:pPr>
      <w:r w:rsidRPr="00354497">
        <w:rPr>
          <w:rFonts w:ascii="Times New Roman" w:eastAsia="Times New Roman" w:hAnsi="Times New Roman" w:cs="Times New Roman"/>
          <w:bCs/>
          <w:iCs/>
          <w:sz w:val="28"/>
          <w:szCs w:val="28"/>
        </w:rPr>
        <w:t>Purpose of Assignment</w:t>
      </w:r>
    </w:p>
    <w:p w:rsidR="00354497" w:rsidRPr="00354497" w:rsidRDefault="00354497" w:rsidP="00354497">
      <w:pPr>
        <w:spacing w:after="0" w:line="240" w:lineRule="auto"/>
        <w:rPr>
          <w:rFonts w:ascii="Times New Roman" w:eastAsia="Times New Roman" w:hAnsi="Times New Roman" w:cs="Times New Roman"/>
          <w:bCs/>
          <w:iCs/>
          <w:sz w:val="28"/>
          <w:szCs w:val="28"/>
        </w:rPr>
      </w:pPr>
    </w:p>
    <w:p w:rsidR="00354497" w:rsidRPr="00354497" w:rsidRDefault="00354497" w:rsidP="00354497">
      <w:pPr>
        <w:spacing w:after="0" w:line="240" w:lineRule="auto"/>
        <w:rPr>
          <w:rFonts w:ascii="Times New Roman" w:eastAsia="Times New Roman" w:hAnsi="Times New Roman" w:cs="Times New Roman"/>
          <w:bCs/>
          <w:iCs/>
          <w:sz w:val="28"/>
          <w:szCs w:val="28"/>
        </w:rPr>
      </w:pPr>
      <w:r w:rsidRPr="00354497">
        <w:rPr>
          <w:rFonts w:ascii="Times New Roman" w:eastAsia="Times New Roman" w:hAnsi="Times New Roman" w:cs="Times New Roman"/>
          <w:bCs/>
          <w:iCs/>
          <w:sz w:val="28"/>
          <w:szCs w:val="28"/>
        </w:rPr>
        <w:t>The purpose of this assignment is for you to analyze how an event will influence the market equilibrium.</w:t>
      </w:r>
    </w:p>
    <w:p w:rsidR="00354497" w:rsidRPr="00370C82" w:rsidRDefault="00354497" w:rsidP="00354497">
      <w:pPr>
        <w:spacing w:after="0" w:line="240" w:lineRule="auto"/>
        <w:rPr>
          <w:rFonts w:ascii="Times New Roman" w:eastAsia="Times New Roman" w:hAnsi="Times New Roman" w:cs="Times New Roman"/>
          <w:bCs/>
          <w:iCs/>
          <w:sz w:val="28"/>
          <w:szCs w:val="28"/>
        </w:rPr>
      </w:pPr>
      <w:r w:rsidRPr="00354497">
        <w:rPr>
          <w:rFonts w:ascii="Times New Roman" w:eastAsia="Times New Roman" w:hAnsi="Times New Roman" w:cs="Times New Roman"/>
          <w:bCs/>
          <w:iCs/>
          <w:sz w:val="28"/>
          <w:szCs w:val="28"/>
        </w:rPr>
        <w:t>Background: Suppose the weather in Florida was extremely cold one winter. This event would affect the market for coffee in Florida, causing the demand curve to shift to the right. Remember an event that changes the demand for a product shifts the demand curve to the right. Likewise, a decrease in the supply of a product shifts the supply curve to the left. Review the Figures 10-12 on pp. 79, 80, &amp; 82 for illustrations of these different shifts.</w:t>
      </w:r>
    </w:p>
    <w:p w:rsidR="00354497" w:rsidRDefault="00354497" w:rsidP="00354497">
      <w:pPr>
        <w:spacing w:after="0" w:line="240" w:lineRule="auto"/>
        <w:rPr>
          <w:rFonts w:ascii="Times New Roman" w:eastAsia="Times New Roman" w:hAnsi="Times New Roman" w:cs="Times New Roman"/>
          <w:bCs/>
          <w:iCs/>
          <w:sz w:val="20"/>
          <w:szCs w:val="20"/>
        </w:rPr>
      </w:pPr>
    </w:p>
    <w:p w:rsidR="00354497" w:rsidRDefault="00370C82" w:rsidP="00354497">
      <w:pPr>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noProof/>
          <w:sz w:val="20"/>
          <w:szCs w:val="20"/>
        </w:rPr>
        <w:drawing>
          <wp:inline distT="0" distB="0" distL="0" distR="0">
            <wp:extent cx="5943600" cy="475488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5943600" cy="4754880"/>
                    </a:xfrm>
                    <a:prstGeom prst="rect">
                      <a:avLst/>
                    </a:prstGeom>
                    <a:noFill/>
                    <a:ln w="9525">
                      <a:noFill/>
                      <a:miter lim="800000"/>
                      <a:headEnd/>
                      <a:tailEnd/>
                    </a:ln>
                  </pic:spPr>
                </pic:pic>
              </a:graphicData>
            </a:graphic>
          </wp:inline>
        </w:drawing>
      </w:r>
    </w:p>
    <w:p w:rsidR="00370C82" w:rsidRDefault="00370C82" w:rsidP="00354497">
      <w:pPr>
        <w:spacing w:after="0" w:line="240" w:lineRule="auto"/>
        <w:rPr>
          <w:rFonts w:ascii="Times New Roman" w:eastAsia="Times New Roman" w:hAnsi="Times New Roman" w:cs="Times New Roman"/>
          <w:bCs/>
          <w:iCs/>
          <w:sz w:val="20"/>
          <w:szCs w:val="20"/>
        </w:rPr>
      </w:pPr>
    </w:p>
    <w:p w:rsidR="00370C82" w:rsidRDefault="00370C82" w:rsidP="00354497">
      <w:pPr>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noProof/>
          <w:sz w:val="20"/>
          <w:szCs w:val="20"/>
        </w:rPr>
        <w:lastRenderedPageBreak/>
        <w:drawing>
          <wp:inline distT="0" distB="0" distL="0" distR="0">
            <wp:extent cx="5943600" cy="475488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5943600" cy="4754880"/>
                    </a:xfrm>
                    <a:prstGeom prst="rect">
                      <a:avLst/>
                    </a:prstGeom>
                    <a:noFill/>
                    <a:ln w="9525">
                      <a:noFill/>
                      <a:miter lim="800000"/>
                      <a:headEnd/>
                      <a:tailEnd/>
                    </a:ln>
                  </pic:spPr>
                </pic:pic>
              </a:graphicData>
            </a:graphic>
          </wp:inline>
        </w:drawing>
      </w:r>
    </w:p>
    <w:p w:rsidR="00370C82" w:rsidRPr="00354497" w:rsidRDefault="00370C82" w:rsidP="00354497">
      <w:pPr>
        <w:spacing w:after="0" w:line="240" w:lineRule="auto"/>
        <w:rPr>
          <w:rFonts w:ascii="Times New Roman" w:eastAsia="Times New Roman" w:hAnsi="Times New Roman" w:cs="Times New Roman"/>
          <w:bCs/>
          <w:iCs/>
          <w:sz w:val="20"/>
          <w:szCs w:val="20"/>
        </w:rPr>
      </w:pPr>
    </w:p>
    <w:p w:rsidR="00354497" w:rsidRPr="00354497" w:rsidRDefault="00370C82" w:rsidP="0035449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w:drawing>
          <wp:inline distT="0" distB="0" distL="0" distR="0">
            <wp:extent cx="5943600" cy="475488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5943600" cy="4754880"/>
                    </a:xfrm>
                    <a:prstGeom prst="rect">
                      <a:avLst/>
                    </a:prstGeom>
                    <a:noFill/>
                    <a:ln w="9525">
                      <a:noFill/>
                      <a:miter lim="800000"/>
                      <a:headEnd/>
                      <a:tailEnd/>
                    </a:ln>
                  </pic:spPr>
                </pic:pic>
              </a:graphicData>
            </a:graphic>
          </wp:inline>
        </w:drawing>
      </w:r>
    </w:p>
    <w:p w:rsidR="00370C82" w:rsidRPr="00370C82" w:rsidRDefault="00370C82" w:rsidP="00354497">
      <w:pPr>
        <w:spacing w:after="0" w:line="240" w:lineRule="auto"/>
        <w:rPr>
          <w:rFonts w:ascii="Times New Roman" w:eastAsia="Times New Roman" w:hAnsi="Times New Roman" w:cs="Times New Roman"/>
          <w:bCs/>
          <w:iCs/>
          <w:sz w:val="24"/>
          <w:szCs w:val="24"/>
        </w:rPr>
      </w:pPr>
    </w:p>
    <w:p w:rsidR="00354497" w:rsidRPr="00354497" w:rsidRDefault="00354497" w:rsidP="00354497">
      <w:pPr>
        <w:spacing w:after="0" w:line="240" w:lineRule="auto"/>
        <w:rPr>
          <w:rFonts w:ascii="Times New Roman" w:eastAsia="Times New Roman" w:hAnsi="Times New Roman" w:cs="Times New Roman"/>
          <w:sz w:val="24"/>
          <w:szCs w:val="24"/>
        </w:rPr>
      </w:pPr>
      <w:r w:rsidRPr="00354497">
        <w:rPr>
          <w:rFonts w:ascii="Times New Roman" w:eastAsia="Times New Roman" w:hAnsi="Times New Roman" w:cs="Times New Roman"/>
          <w:bCs/>
          <w:iCs/>
          <w:sz w:val="24"/>
          <w:szCs w:val="24"/>
        </w:rPr>
        <w:t xml:space="preserve">Assignment: </w:t>
      </w:r>
      <w:r w:rsidRPr="00354497">
        <w:rPr>
          <w:rFonts w:ascii="Times New Roman" w:eastAsia="Times New Roman" w:hAnsi="Times New Roman" w:cs="Times New Roman"/>
          <w:sz w:val="24"/>
          <w:szCs w:val="24"/>
        </w:rPr>
        <w:t>Supply and Demand</w:t>
      </w:r>
    </w:p>
    <w:p w:rsidR="00354497" w:rsidRPr="00354497" w:rsidRDefault="00354497" w:rsidP="00354497">
      <w:pPr>
        <w:spacing w:after="0" w:line="240" w:lineRule="auto"/>
        <w:rPr>
          <w:rFonts w:ascii="Times New Roman" w:eastAsia="Times New Roman" w:hAnsi="Times New Roman" w:cs="Times New Roman"/>
          <w:sz w:val="24"/>
          <w:szCs w:val="24"/>
        </w:rPr>
      </w:pPr>
    </w:p>
    <w:p w:rsidR="00354497" w:rsidRPr="00354497" w:rsidRDefault="00354497" w:rsidP="00354497">
      <w:pPr>
        <w:spacing w:after="0" w:line="240" w:lineRule="auto"/>
        <w:rPr>
          <w:rFonts w:ascii="Times New Roman" w:eastAsia="Times New Roman" w:hAnsi="Times New Roman" w:cs="Times New Roman"/>
          <w:sz w:val="24"/>
          <w:szCs w:val="24"/>
        </w:rPr>
      </w:pPr>
      <w:r w:rsidRPr="00354497">
        <w:rPr>
          <w:rFonts w:ascii="Times New Roman" w:eastAsia="Times New Roman" w:hAnsi="Times New Roman" w:cs="Times New Roman"/>
          <w:bCs/>
          <w:iCs/>
          <w:sz w:val="24"/>
          <w:szCs w:val="24"/>
        </w:rPr>
        <w:t>Purpose of Assignment</w:t>
      </w:r>
    </w:p>
    <w:p w:rsidR="00354497" w:rsidRPr="00354497" w:rsidRDefault="00354497" w:rsidP="00354497">
      <w:pPr>
        <w:spacing w:after="0" w:line="240" w:lineRule="auto"/>
        <w:rPr>
          <w:rFonts w:ascii="Times New Roman" w:eastAsia="Times New Roman" w:hAnsi="Times New Roman" w:cs="Times New Roman"/>
          <w:sz w:val="24"/>
          <w:szCs w:val="24"/>
        </w:rPr>
      </w:pPr>
    </w:p>
    <w:p w:rsidR="00354497" w:rsidRPr="00354497" w:rsidRDefault="00354497" w:rsidP="00354497">
      <w:pPr>
        <w:spacing w:after="0" w:line="240" w:lineRule="auto"/>
        <w:rPr>
          <w:rFonts w:ascii="Times New Roman" w:eastAsia="Times New Roman" w:hAnsi="Times New Roman" w:cs="Times New Roman"/>
          <w:sz w:val="24"/>
          <w:szCs w:val="24"/>
        </w:rPr>
      </w:pPr>
      <w:r w:rsidRPr="00354497">
        <w:rPr>
          <w:rFonts w:ascii="Times New Roman" w:eastAsia="Times New Roman" w:hAnsi="Times New Roman" w:cs="Times New Roman"/>
          <w:sz w:val="24"/>
          <w:szCs w:val="24"/>
        </w:rPr>
        <w:t xml:space="preserve">This assignment assesses student understanding of supply and demand. </w:t>
      </w:r>
      <w:r w:rsidRPr="00354497">
        <w:rPr>
          <w:rFonts w:ascii="Times New Roman" w:eastAsia="Times New Roman" w:hAnsi="Times New Roman" w:cs="Times New Roman"/>
          <w:sz w:val="24"/>
          <w:szCs w:val="24"/>
          <w:u w:val="single"/>
        </w:rPr>
        <w:t>After completing the assigned reading and viewing the three-part interactive tutorial,</w:t>
      </w:r>
      <w:r w:rsidRPr="00354497">
        <w:rPr>
          <w:rFonts w:ascii="Times New Roman" w:eastAsia="Times New Roman" w:hAnsi="Times New Roman" w:cs="Times New Roman"/>
          <w:sz w:val="24"/>
          <w:szCs w:val="24"/>
        </w:rPr>
        <w:t xml:space="preserve"> Appendix C can be completed and submitted. The assignment addresses the relationship between price and quantity on the supply and demand curves. Students will explore factors that shift the supply and demand curves and how the equilibrium price is affected.</w:t>
      </w:r>
    </w:p>
    <w:p w:rsidR="00354497" w:rsidRPr="00354497" w:rsidRDefault="00354497" w:rsidP="00354497">
      <w:pPr>
        <w:spacing w:after="0" w:line="240" w:lineRule="auto"/>
        <w:rPr>
          <w:rFonts w:ascii="Times New Roman" w:eastAsia="Times New Roman" w:hAnsi="Times New Roman" w:cs="Times New Roman"/>
          <w:sz w:val="24"/>
          <w:szCs w:val="24"/>
        </w:rPr>
      </w:pPr>
    </w:p>
    <w:p w:rsidR="00354497" w:rsidRPr="00354497" w:rsidRDefault="00354497" w:rsidP="00354497">
      <w:pPr>
        <w:spacing w:after="0" w:line="240" w:lineRule="auto"/>
        <w:rPr>
          <w:rFonts w:ascii="Times New Roman" w:eastAsia="Times New Roman" w:hAnsi="Times New Roman" w:cs="Times New Roman"/>
          <w:sz w:val="24"/>
          <w:szCs w:val="24"/>
        </w:rPr>
      </w:pPr>
      <w:r w:rsidRPr="00354497">
        <w:rPr>
          <w:rFonts w:ascii="Times New Roman" w:eastAsia="Times New Roman" w:hAnsi="Times New Roman" w:cs="Times New Roman"/>
          <w:bCs/>
          <w:iCs/>
          <w:sz w:val="24"/>
          <w:szCs w:val="24"/>
        </w:rPr>
        <w:t>Resources Required</w:t>
      </w:r>
    </w:p>
    <w:p w:rsidR="00354497" w:rsidRPr="00354497" w:rsidRDefault="00354497" w:rsidP="00354497">
      <w:pPr>
        <w:spacing w:after="0" w:line="240" w:lineRule="auto"/>
        <w:rPr>
          <w:rFonts w:ascii="Times New Roman" w:eastAsia="Times New Roman" w:hAnsi="Times New Roman" w:cs="Times New Roman"/>
          <w:sz w:val="24"/>
          <w:szCs w:val="24"/>
        </w:rPr>
      </w:pPr>
    </w:p>
    <w:p w:rsidR="00354497" w:rsidRPr="00354497" w:rsidRDefault="00354497" w:rsidP="00354497">
      <w:pPr>
        <w:spacing w:after="0" w:line="240" w:lineRule="auto"/>
        <w:rPr>
          <w:rFonts w:ascii="Times New Roman" w:eastAsia="Times New Roman" w:hAnsi="Times New Roman" w:cs="Times New Roman"/>
          <w:sz w:val="24"/>
          <w:szCs w:val="24"/>
        </w:rPr>
      </w:pPr>
    </w:p>
    <w:p w:rsidR="00354497" w:rsidRPr="00354497" w:rsidRDefault="00354497" w:rsidP="00354497">
      <w:pPr>
        <w:spacing w:after="0" w:line="240" w:lineRule="auto"/>
        <w:rPr>
          <w:rFonts w:ascii="Times New Roman" w:eastAsia="Times New Roman" w:hAnsi="Times New Roman" w:cs="Times New Roman"/>
          <w:sz w:val="24"/>
          <w:szCs w:val="24"/>
        </w:rPr>
      </w:pPr>
      <w:r w:rsidRPr="00354497">
        <w:rPr>
          <w:rFonts w:ascii="Times New Roman" w:eastAsia="Times New Roman" w:hAnsi="Times New Roman" w:cs="Times New Roman"/>
          <w:sz w:val="24"/>
          <w:szCs w:val="24"/>
        </w:rPr>
        <w:t>This is an awesome link. If you want to do well on the written assignment, study the material at this link.</w:t>
      </w:r>
    </w:p>
    <w:p w:rsidR="00354497" w:rsidRPr="00354497" w:rsidRDefault="00354497" w:rsidP="00354497">
      <w:pPr>
        <w:spacing w:after="0" w:line="240" w:lineRule="auto"/>
        <w:rPr>
          <w:rFonts w:ascii="Times New Roman" w:eastAsia="Times New Roman" w:hAnsi="Times New Roman" w:cs="Times New Roman"/>
          <w:sz w:val="24"/>
          <w:szCs w:val="24"/>
        </w:rPr>
      </w:pPr>
    </w:p>
    <w:p w:rsidR="00354497" w:rsidRPr="00354497" w:rsidRDefault="00354497" w:rsidP="00354497">
      <w:pPr>
        <w:spacing w:after="0" w:line="240" w:lineRule="auto"/>
        <w:rPr>
          <w:rFonts w:ascii="Times New Roman" w:eastAsia="Times New Roman" w:hAnsi="Times New Roman" w:cs="Times New Roman"/>
          <w:sz w:val="24"/>
          <w:szCs w:val="24"/>
        </w:rPr>
      </w:pPr>
      <w:r w:rsidRPr="00354497">
        <w:rPr>
          <w:rFonts w:ascii="Times New Roman" w:eastAsia="Times New Roman" w:hAnsi="Times New Roman" w:cs="Times New Roman"/>
          <w:sz w:val="24"/>
          <w:szCs w:val="24"/>
        </w:rPr>
        <w:t>Interactive Activity: Supply and Demand</w:t>
      </w:r>
      <w:proofErr w:type="gramStart"/>
      <w:r w:rsidRPr="00354497">
        <w:rPr>
          <w:rFonts w:ascii="Times New Roman" w:eastAsia="Times New Roman" w:hAnsi="Times New Roman" w:cs="Times New Roman"/>
          <w:sz w:val="24"/>
          <w:szCs w:val="24"/>
        </w:rPr>
        <w:t xml:space="preserve">  </w:t>
      </w:r>
      <w:proofErr w:type="gramEnd"/>
      <w:hyperlink r:id="rId8" w:history="1">
        <w:r w:rsidRPr="00370C82">
          <w:rPr>
            <w:rFonts w:ascii="Times New Roman" w:eastAsia="Times New Roman" w:hAnsi="Times New Roman" w:cs="Times New Roman"/>
            <w:color w:val="0000FF"/>
            <w:sz w:val="24"/>
            <w:szCs w:val="24"/>
            <w:u w:val="single"/>
          </w:rPr>
          <w:t>http://www.bized.co.uk/learn/economics/markets/mechanism/interactive/part1.htm</w:t>
        </w:r>
      </w:hyperlink>
    </w:p>
    <w:p w:rsidR="00354497" w:rsidRPr="00354497" w:rsidRDefault="00354497" w:rsidP="00354497">
      <w:pPr>
        <w:spacing w:after="0" w:line="240" w:lineRule="auto"/>
        <w:rPr>
          <w:rFonts w:ascii="Times New Roman" w:eastAsia="Times New Roman" w:hAnsi="Times New Roman" w:cs="Times New Roman"/>
          <w:sz w:val="28"/>
          <w:szCs w:val="28"/>
        </w:rPr>
      </w:pPr>
    </w:p>
    <w:p w:rsidR="00370C82" w:rsidRPr="00493880" w:rsidRDefault="00370C82" w:rsidP="00370C82">
      <w:pPr>
        <w:rPr>
          <w:rFonts w:ascii="Arial" w:hAnsi="Arial" w:cs="Arial"/>
          <w:b/>
          <w:sz w:val="20"/>
          <w:szCs w:val="20"/>
        </w:rPr>
      </w:pPr>
      <w:r w:rsidRPr="00493880">
        <w:rPr>
          <w:rFonts w:ascii="Arial" w:hAnsi="Arial" w:cs="Arial"/>
          <w:b/>
          <w:sz w:val="20"/>
          <w:szCs w:val="20"/>
        </w:rPr>
        <w:t>Answer the following questions.</w:t>
      </w:r>
    </w:p>
    <w:p w:rsidR="00370C82" w:rsidRPr="00493880" w:rsidRDefault="00370C82" w:rsidP="00370C82">
      <w:pPr>
        <w:rPr>
          <w:rFonts w:ascii="Arial" w:hAnsi="Arial" w:cs="Arial"/>
          <w:b/>
          <w:sz w:val="20"/>
          <w:szCs w:val="20"/>
        </w:rPr>
      </w:pPr>
    </w:p>
    <w:p w:rsidR="00370C82" w:rsidRPr="00493880" w:rsidRDefault="00370C82" w:rsidP="00370C82">
      <w:pPr>
        <w:numPr>
          <w:ilvl w:val="0"/>
          <w:numId w:val="1"/>
        </w:numPr>
        <w:tabs>
          <w:tab w:val="clear" w:pos="720"/>
        </w:tabs>
        <w:spacing w:after="0" w:line="480" w:lineRule="auto"/>
        <w:ind w:left="360"/>
        <w:rPr>
          <w:rFonts w:ascii="Arial" w:hAnsi="Arial" w:cs="Arial"/>
          <w:sz w:val="20"/>
          <w:szCs w:val="20"/>
        </w:rPr>
      </w:pPr>
      <w:r w:rsidRPr="00493880">
        <w:rPr>
          <w:rFonts w:ascii="Arial" w:hAnsi="Arial" w:cs="Arial"/>
          <w:sz w:val="20"/>
          <w:szCs w:val="20"/>
        </w:rPr>
        <w:t>If the price of a good increases, what happens to demand?</w:t>
      </w:r>
    </w:p>
    <w:p w:rsidR="00370C82" w:rsidRPr="00493880" w:rsidRDefault="00370C82" w:rsidP="00370C82">
      <w:pPr>
        <w:numPr>
          <w:ilvl w:val="0"/>
          <w:numId w:val="1"/>
        </w:numPr>
        <w:tabs>
          <w:tab w:val="clear" w:pos="720"/>
        </w:tabs>
        <w:spacing w:after="0" w:line="480" w:lineRule="auto"/>
        <w:ind w:left="360"/>
        <w:rPr>
          <w:rFonts w:ascii="Arial" w:hAnsi="Arial" w:cs="Arial"/>
          <w:sz w:val="20"/>
          <w:szCs w:val="20"/>
        </w:rPr>
      </w:pPr>
      <w:r w:rsidRPr="00493880">
        <w:rPr>
          <w:rFonts w:ascii="Arial" w:hAnsi="Arial" w:cs="Arial"/>
          <w:sz w:val="20"/>
          <w:szCs w:val="20"/>
        </w:rPr>
        <w:t xml:space="preserve">If the price of a good decreases, what happens to supply? </w:t>
      </w:r>
    </w:p>
    <w:p w:rsidR="00370C82" w:rsidRPr="00370C82" w:rsidRDefault="00370C82" w:rsidP="00370C82">
      <w:pPr>
        <w:numPr>
          <w:ilvl w:val="0"/>
          <w:numId w:val="1"/>
        </w:numPr>
        <w:tabs>
          <w:tab w:val="clear" w:pos="720"/>
        </w:tabs>
        <w:spacing w:after="0" w:line="480" w:lineRule="auto"/>
        <w:ind w:left="360"/>
        <w:rPr>
          <w:rFonts w:ascii="Arial" w:hAnsi="Arial" w:cs="Arial"/>
          <w:sz w:val="20"/>
          <w:szCs w:val="20"/>
        </w:rPr>
      </w:pPr>
      <w:r w:rsidRPr="00493880">
        <w:rPr>
          <w:rFonts w:ascii="Arial" w:hAnsi="Arial" w:cs="Arial"/>
          <w:sz w:val="20"/>
          <w:szCs w:val="20"/>
        </w:rPr>
        <w:t>Does a change in price create curve shifts? Explain.</w:t>
      </w:r>
    </w:p>
    <w:p w:rsidR="00370C82" w:rsidRPr="00493880" w:rsidRDefault="00370C82" w:rsidP="00370C82">
      <w:pPr>
        <w:rPr>
          <w:rFonts w:ascii="Arial" w:hAnsi="Arial" w:cs="Arial"/>
          <w:b/>
          <w:sz w:val="20"/>
          <w:szCs w:val="20"/>
        </w:rPr>
      </w:pPr>
      <w:r w:rsidRPr="00493880">
        <w:rPr>
          <w:rFonts w:ascii="Arial" w:hAnsi="Arial" w:cs="Arial"/>
          <w:b/>
          <w:sz w:val="20"/>
          <w:szCs w:val="20"/>
        </w:rPr>
        <w:t>Complete the following matrix. An example is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8"/>
        <w:gridCol w:w="1931"/>
        <w:gridCol w:w="2240"/>
        <w:gridCol w:w="2177"/>
      </w:tblGrid>
      <w:tr w:rsidR="00370C82" w:rsidRPr="003A3F1A" w:rsidTr="00F9583A">
        <w:tc>
          <w:tcPr>
            <w:tcW w:w="2508" w:type="dxa"/>
            <w:tcBorders>
              <w:bottom w:val="single" w:sz="4" w:space="0" w:color="auto"/>
            </w:tcBorders>
          </w:tcPr>
          <w:p w:rsidR="00370C82" w:rsidRPr="003A3F1A" w:rsidRDefault="00370C82" w:rsidP="00F9583A">
            <w:pPr>
              <w:jc w:val="center"/>
              <w:rPr>
                <w:rFonts w:ascii="Arial" w:hAnsi="Arial" w:cs="Arial"/>
                <w:b/>
                <w:sz w:val="20"/>
                <w:szCs w:val="20"/>
              </w:rPr>
            </w:pPr>
            <w:r w:rsidRPr="003A3F1A">
              <w:rPr>
                <w:rFonts w:ascii="Arial" w:hAnsi="Arial" w:cs="Arial"/>
                <w:b/>
                <w:sz w:val="20"/>
                <w:szCs w:val="20"/>
              </w:rPr>
              <w:t>Event</w:t>
            </w:r>
          </w:p>
        </w:tc>
        <w:tc>
          <w:tcPr>
            <w:tcW w:w="1931" w:type="dxa"/>
            <w:tcBorders>
              <w:bottom w:val="single" w:sz="4" w:space="0" w:color="auto"/>
            </w:tcBorders>
          </w:tcPr>
          <w:p w:rsidR="00370C82" w:rsidRPr="003A3F1A" w:rsidRDefault="00370C82" w:rsidP="00F9583A">
            <w:pPr>
              <w:jc w:val="center"/>
              <w:rPr>
                <w:rFonts w:ascii="Arial" w:hAnsi="Arial" w:cs="Arial"/>
                <w:b/>
                <w:sz w:val="20"/>
                <w:szCs w:val="20"/>
              </w:rPr>
            </w:pPr>
            <w:r w:rsidRPr="003A3F1A">
              <w:rPr>
                <w:rFonts w:ascii="Arial" w:hAnsi="Arial" w:cs="Arial"/>
                <w:b/>
                <w:sz w:val="20"/>
                <w:szCs w:val="20"/>
              </w:rPr>
              <w:t>Market affected by event</w:t>
            </w:r>
          </w:p>
        </w:tc>
        <w:tc>
          <w:tcPr>
            <w:tcW w:w="2240" w:type="dxa"/>
            <w:tcBorders>
              <w:bottom w:val="single" w:sz="4" w:space="0" w:color="auto"/>
            </w:tcBorders>
          </w:tcPr>
          <w:p w:rsidR="00370C82" w:rsidRPr="003A3F1A" w:rsidRDefault="00370C82" w:rsidP="00F9583A">
            <w:pPr>
              <w:jc w:val="center"/>
              <w:rPr>
                <w:rFonts w:ascii="Arial" w:hAnsi="Arial" w:cs="Arial"/>
                <w:sz w:val="20"/>
                <w:szCs w:val="20"/>
              </w:rPr>
            </w:pPr>
            <w:r w:rsidRPr="003A3F1A">
              <w:rPr>
                <w:rFonts w:ascii="Arial" w:hAnsi="Arial" w:cs="Arial"/>
                <w:b/>
                <w:sz w:val="20"/>
                <w:szCs w:val="20"/>
              </w:rPr>
              <w:t>Shift in supply, demand, or both. Explain your answer.</w:t>
            </w:r>
          </w:p>
        </w:tc>
        <w:tc>
          <w:tcPr>
            <w:tcW w:w="2177" w:type="dxa"/>
            <w:tcBorders>
              <w:bottom w:val="single" w:sz="4" w:space="0" w:color="auto"/>
            </w:tcBorders>
          </w:tcPr>
          <w:p w:rsidR="00370C82" w:rsidRPr="003A3F1A" w:rsidRDefault="00370C82" w:rsidP="00F9583A">
            <w:pPr>
              <w:jc w:val="center"/>
              <w:rPr>
                <w:rFonts w:ascii="Arial" w:hAnsi="Arial" w:cs="Arial"/>
                <w:b/>
                <w:sz w:val="20"/>
                <w:szCs w:val="20"/>
              </w:rPr>
            </w:pPr>
            <w:r w:rsidRPr="003A3F1A">
              <w:rPr>
                <w:rFonts w:ascii="Arial" w:hAnsi="Arial" w:cs="Arial"/>
                <w:b/>
                <w:sz w:val="20"/>
                <w:szCs w:val="20"/>
              </w:rPr>
              <w:t>Change in equilibrium</w:t>
            </w:r>
          </w:p>
        </w:tc>
      </w:tr>
      <w:tr w:rsidR="00370C82" w:rsidRPr="003A3F1A" w:rsidTr="00F9583A">
        <w:tc>
          <w:tcPr>
            <w:tcW w:w="2508" w:type="dxa"/>
            <w:tcBorders>
              <w:top w:val="single" w:sz="4" w:space="0" w:color="auto"/>
            </w:tcBorders>
          </w:tcPr>
          <w:p w:rsidR="00370C82" w:rsidRPr="003A3F1A" w:rsidRDefault="00370C82" w:rsidP="00F9583A">
            <w:pPr>
              <w:rPr>
                <w:rFonts w:ascii="Arial" w:hAnsi="Arial" w:cs="Arial"/>
                <w:sz w:val="20"/>
                <w:szCs w:val="20"/>
              </w:rPr>
            </w:pPr>
            <w:r w:rsidRPr="003A3F1A">
              <w:rPr>
                <w:rFonts w:ascii="Arial" w:hAnsi="Arial" w:cs="Arial"/>
                <w:sz w:val="20"/>
                <w:szCs w:val="20"/>
              </w:rPr>
              <w:t xml:space="preserve">Frozen orange crops in </w:t>
            </w:r>
            <w:smartTag w:uri="urn:schemas-microsoft-com:office:smarttags" w:element="place">
              <w:smartTag w:uri="urn:schemas-microsoft-com:office:smarttags" w:element="State">
                <w:r w:rsidRPr="003A3F1A">
                  <w:rPr>
                    <w:rFonts w:ascii="Arial" w:hAnsi="Arial" w:cs="Arial"/>
                    <w:sz w:val="20"/>
                    <w:szCs w:val="20"/>
                  </w:rPr>
                  <w:t>California</w:t>
                </w:r>
              </w:smartTag>
            </w:smartTag>
          </w:p>
        </w:tc>
        <w:tc>
          <w:tcPr>
            <w:tcW w:w="1931" w:type="dxa"/>
            <w:tcBorders>
              <w:top w:val="single" w:sz="4" w:space="0" w:color="auto"/>
            </w:tcBorders>
          </w:tcPr>
          <w:p w:rsidR="00370C82" w:rsidRPr="003A3F1A" w:rsidRDefault="00370C82" w:rsidP="00F9583A">
            <w:pPr>
              <w:rPr>
                <w:rFonts w:ascii="Arial" w:hAnsi="Arial" w:cs="Arial"/>
                <w:sz w:val="20"/>
                <w:szCs w:val="20"/>
              </w:rPr>
            </w:pPr>
            <w:r w:rsidRPr="003A3F1A">
              <w:rPr>
                <w:rFonts w:ascii="Arial" w:hAnsi="Arial" w:cs="Arial"/>
                <w:sz w:val="20"/>
                <w:szCs w:val="20"/>
              </w:rPr>
              <w:t>Orange juice</w:t>
            </w:r>
          </w:p>
        </w:tc>
        <w:tc>
          <w:tcPr>
            <w:tcW w:w="2240" w:type="dxa"/>
            <w:tcBorders>
              <w:top w:val="single" w:sz="4" w:space="0" w:color="auto"/>
            </w:tcBorders>
          </w:tcPr>
          <w:p w:rsidR="00370C82" w:rsidRPr="003A3F1A" w:rsidRDefault="00370C82" w:rsidP="00F9583A">
            <w:pPr>
              <w:rPr>
                <w:rFonts w:ascii="Arial" w:hAnsi="Arial" w:cs="Arial"/>
                <w:color w:val="333399"/>
                <w:sz w:val="20"/>
                <w:szCs w:val="20"/>
              </w:rPr>
            </w:pPr>
            <w:r w:rsidRPr="003A3F1A">
              <w:rPr>
                <w:rFonts w:ascii="Arial" w:hAnsi="Arial" w:cs="Arial"/>
                <w:color w:val="333399"/>
                <w:sz w:val="20"/>
                <w:szCs w:val="20"/>
              </w:rPr>
              <w:t>Supply (left)—Not as many available oranges to offer consumers.</w:t>
            </w:r>
          </w:p>
        </w:tc>
        <w:tc>
          <w:tcPr>
            <w:tcW w:w="2177" w:type="dxa"/>
            <w:tcBorders>
              <w:top w:val="single" w:sz="4" w:space="0" w:color="auto"/>
            </w:tcBorders>
          </w:tcPr>
          <w:p w:rsidR="00370C82" w:rsidRPr="003A3F1A" w:rsidRDefault="00370C82" w:rsidP="00F9583A">
            <w:pPr>
              <w:rPr>
                <w:rFonts w:ascii="Arial" w:hAnsi="Arial" w:cs="Arial"/>
                <w:color w:val="333399"/>
                <w:sz w:val="20"/>
                <w:szCs w:val="20"/>
              </w:rPr>
            </w:pPr>
            <w:r w:rsidRPr="003A3F1A">
              <w:rPr>
                <w:rFonts w:ascii="Arial" w:hAnsi="Arial" w:cs="Arial"/>
                <w:color w:val="333399"/>
                <w:sz w:val="20"/>
                <w:szCs w:val="20"/>
              </w:rPr>
              <w:t xml:space="preserve">Price will increase and quantity will decrease. </w:t>
            </w:r>
          </w:p>
        </w:tc>
      </w:tr>
      <w:tr w:rsidR="00370C82" w:rsidRPr="003A3F1A" w:rsidTr="00F9583A">
        <w:tc>
          <w:tcPr>
            <w:tcW w:w="2508" w:type="dxa"/>
          </w:tcPr>
          <w:p w:rsidR="00370C82" w:rsidRPr="003A3F1A" w:rsidRDefault="00370C82" w:rsidP="00F9583A">
            <w:pPr>
              <w:rPr>
                <w:rFonts w:ascii="Arial" w:hAnsi="Arial" w:cs="Arial"/>
                <w:sz w:val="20"/>
                <w:szCs w:val="20"/>
              </w:rPr>
            </w:pPr>
            <w:r w:rsidRPr="003A3F1A">
              <w:rPr>
                <w:rFonts w:ascii="Arial" w:hAnsi="Arial" w:cs="Arial"/>
                <w:sz w:val="20"/>
                <w:szCs w:val="20"/>
              </w:rPr>
              <w:t xml:space="preserve">Hurricanes in the </w:t>
            </w:r>
            <w:smartTag w:uri="urn:schemas-microsoft-com:office:smarttags" w:element="place">
              <w:smartTag w:uri="urn:schemas-microsoft-com:office:smarttags" w:element="PlaceType">
                <w:r w:rsidRPr="003A3F1A">
                  <w:rPr>
                    <w:rFonts w:ascii="Arial" w:hAnsi="Arial" w:cs="Arial"/>
                    <w:sz w:val="20"/>
                    <w:szCs w:val="20"/>
                  </w:rPr>
                  <w:t>Gulf</w:t>
                </w:r>
              </w:smartTag>
              <w:r w:rsidRPr="003A3F1A">
                <w:rPr>
                  <w:rFonts w:ascii="Arial" w:hAnsi="Arial" w:cs="Arial"/>
                  <w:sz w:val="20"/>
                  <w:szCs w:val="20"/>
                </w:rPr>
                <w:t xml:space="preserve"> </w:t>
              </w:r>
              <w:smartTag w:uri="urn:schemas-microsoft-com:office:smarttags" w:element="PlaceType">
                <w:r w:rsidRPr="003A3F1A">
                  <w:rPr>
                    <w:rFonts w:ascii="Arial" w:hAnsi="Arial" w:cs="Arial"/>
                    <w:sz w:val="20"/>
                    <w:szCs w:val="20"/>
                  </w:rPr>
                  <w:t>Coast</w:t>
                </w:r>
              </w:smartTag>
            </w:smartTag>
          </w:p>
        </w:tc>
        <w:tc>
          <w:tcPr>
            <w:tcW w:w="1931" w:type="dxa"/>
          </w:tcPr>
          <w:p w:rsidR="00370C82" w:rsidRPr="003A3F1A" w:rsidRDefault="00370C82" w:rsidP="00F9583A">
            <w:pPr>
              <w:rPr>
                <w:rFonts w:ascii="Arial" w:hAnsi="Arial" w:cs="Arial"/>
                <w:sz w:val="20"/>
                <w:szCs w:val="20"/>
              </w:rPr>
            </w:pPr>
            <w:smartTag w:uri="urn:schemas-microsoft-com:office:smarttags" w:element="place">
              <w:smartTag w:uri="urn:schemas-microsoft-com:office:smarttags" w:element="PlaceType">
                <w:r w:rsidRPr="003A3F1A">
                  <w:rPr>
                    <w:rFonts w:ascii="Arial" w:hAnsi="Arial" w:cs="Arial"/>
                    <w:sz w:val="20"/>
                    <w:szCs w:val="20"/>
                  </w:rPr>
                  <w:t>Gulf</w:t>
                </w:r>
              </w:smartTag>
              <w:r w:rsidRPr="003A3F1A">
                <w:rPr>
                  <w:rFonts w:ascii="Arial" w:hAnsi="Arial" w:cs="Arial"/>
                  <w:sz w:val="20"/>
                  <w:szCs w:val="20"/>
                </w:rPr>
                <w:t xml:space="preserve"> </w:t>
              </w:r>
              <w:smartTag w:uri="urn:schemas-microsoft-com:office:smarttags" w:element="PlaceType">
                <w:r w:rsidRPr="003A3F1A">
                  <w:rPr>
                    <w:rFonts w:ascii="Arial" w:hAnsi="Arial" w:cs="Arial"/>
                    <w:sz w:val="20"/>
                    <w:szCs w:val="20"/>
                  </w:rPr>
                  <w:t>Coast</w:t>
                </w:r>
              </w:smartTag>
            </w:smartTag>
            <w:r w:rsidRPr="003A3F1A">
              <w:rPr>
                <w:rFonts w:ascii="Arial" w:hAnsi="Arial" w:cs="Arial"/>
                <w:sz w:val="20"/>
                <w:szCs w:val="20"/>
              </w:rPr>
              <w:t xml:space="preserve"> tourism</w:t>
            </w:r>
          </w:p>
        </w:tc>
        <w:tc>
          <w:tcPr>
            <w:tcW w:w="2240" w:type="dxa"/>
          </w:tcPr>
          <w:p w:rsidR="00370C82" w:rsidRPr="003A3F1A" w:rsidRDefault="00370C82" w:rsidP="00F9583A">
            <w:pPr>
              <w:rPr>
                <w:rFonts w:ascii="Arial" w:hAnsi="Arial" w:cs="Arial"/>
                <w:sz w:val="20"/>
                <w:szCs w:val="20"/>
              </w:rPr>
            </w:pPr>
          </w:p>
        </w:tc>
        <w:tc>
          <w:tcPr>
            <w:tcW w:w="2177" w:type="dxa"/>
          </w:tcPr>
          <w:p w:rsidR="00370C82" w:rsidRPr="003A3F1A" w:rsidRDefault="00370C82" w:rsidP="00F9583A">
            <w:pPr>
              <w:rPr>
                <w:rFonts w:ascii="Arial" w:hAnsi="Arial" w:cs="Arial"/>
                <w:sz w:val="20"/>
                <w:szCs w:val="20"/>
              </w:rPr>
            </w:pPr>
          </w:p>
        </w:tc>
      </w:tr>
      <w:tr w:rsidR="00370C82" w:rsidRPr="003A3F1A" w:rsidTr="00F9583A">
        <w:tc>
          <w:tcPr>
            <w:tcW w:w="2508" w:type="dxa"/>
          </w:tcPr>
          <w:p w:rsidR="00370C82" w:rsidRPr="003A3F1A" w:rsidRDefault="00370C82" w:rsidP="00F9583A">
            <w:pPr>
              <w:rPr>
                <w:rFonts w:ascii="Arial" w:hAnsi="Arial" w:cs="Arial"/>
                <w:sz w:val="20"/>
                <w:szCs w:val="20"/>
              </w:rPr>
            </w:pPr>
            <w:r w:rsidRPr="003A3F1A">
              <w:rPr>
                <w:rFonts w:ascii="Arial" w:hAnsi="Arial" w:cs="Arial"/>
                <w:sz w:val="20"/>
                <w:szCs w:val="20"/>
              </w:rPr>
              <w:t>Price of hot dogs increases</w:t>
            </w:r>
          </w:p>
        </w:tc>
        <w:tc>
          <w:tcPr>
            <w:tcW w:w="1931" w:type="dxa"/>
          </w:tcPr>
          <w:p w:rsidR="00370C82" w:rsidRPr="003A3F1A" w:rsidRDefault="00370C82" w:rsidP="00F9583A">
            <w:pPr>
              <w:rPr>
                <w:rFonts w:ascii="Arial" w:hAnsi="Arial" w:cs="Arial"/>
                <w:sz w:val="20"/>
                <w:szCs w:val="20"/>
              </w:rPr>
            </w:pPr>
            <w:r w:rsidRPr="003A3F1A">
              <w:rPr>
                <w:rFonts w:ascii="Arial" w:hAnsi="Arial" w:cs="Arial"/>
                <w:sz w:val="20"/>
                <w:szCs w:val="20"/>
              </w:rPr>
              <w:t>Hamburger</w:t>
            </w:r>
          </w:p>
        </w:tc>
        <w:tc>
          <w:tcPr>
            <w:tcW w:w="2240" w:type="dxa"/>
          </w:tcPr>
          <w:p w:rsidR="00370C82" w:rsidRPr="003A3F1A" w:rsidRDefault="00370C82" w:rsidP="00F9583A">
            <w:pPr>
              <w:rPr>
                <w:rFonts w:ascii="Arial" w:hAnsi="Arial" w:cs="Arial"/>
                <w:sz w:val="20"/>
                <w:szCs w:val="20"/>
              </w:rPr>
            </w:pPr>
          </w:p>
        </w:tc>
        <w:tc>
          <w:tcPr>
            <w:tcW w:w="2177" w:type="dxa"/>
          </w:tcPr>
          <w:p w:rsidR="00370C82" w:rsidRPr="003A3F1A" w:rsidRDefault="00370C82" w:rsidP="00F9583A">
            <w:pPr>
              <w:rPr>
                <w:rFonts w:ascii="Arial" w:hAnsi="Arial" w:cs="Arial"/>
                <w:sz w:val="20"/>
                <w:szCs w:val="20"/>
              </w:rPr>
            </w:pPr>
          </w:p>
        </w:tc>
      </w:tr>
      <w:tr w:rsidR="00370C82" w:rsidRPr="003A3F1A" w:rsidTr="00F9583A">
        <w:tc>
          <w:tcPr>
            <w:tcW w:w="2508" w:type="dxa"/>
          </w:tcPr>
          <w:p w:rsidR="00370C82" w:rsidRPr="003A3F1A" w:rsidRDefault="00370C82" w:rsidP="00F9583A">
            <w:pPr>
              <w:rPr>
                <w:rFonts w:ascii="Arial" w:hAnsi="Arial" w:cs="Arial"/>
                <w:sz w:val="20"/>
                <w:szCs w:val="20"/>
              </w:rPr>
            </w:pPr>
            <w:r w:rsidRPr="003A3F1A">
              <w:rPr>
                <w:rFonts w:ascii="Arial" w:hAnsi="Arial" w:cs="Arial"/>
                <w:sz w:val="20"/>
                <w:szCs w:val="20"/>
              </w:rPr>
              <w:t>Price of sugar increases</w:t>
            </w:r>
          </w:p>
        </w:tc>
        <w:tc>
          <w:tcPr>
            <w:tcW w:w="1931" w:type="dxa"/>
          </w:tcPr>
          <w:p w:rsidR="00370C82" w:rsidRPr="003A3F1A" w:rsidRDefault="00370C82" w:rsidP="00F9583A">
            <w:pPr>
              <w:rPr>
                <w:rFonts w:ascii="Arial" w:hAnsi="Arial" w:cs="Arial"/>
                <w:sz w:val="20"/>
                <w:szCs w:val="20"/>
              </w:rPr>
            </w:pPr>
            <w:r w:rsidRPr="003A3F1A">
              <w:rPr>
                <w:rFonts w:ascii="Arial" w:hAnsi="Arial" w:cs="Arial"/>
                <w:sz w:val="20"/>
                <w:szCs w:val="20"/>
              </w:rPr>
              <w:t>Candy</w:t>
            </w:r>
          </w:p>
        </w:tc>
        <w:tc>
          <w:tcPr>
            <w:tcW w:w="2240" w:type="dxa"/>
          </w:tcPr>
          <w:p w:rsidR="00370C82" w:rsidRPr="003A3F1A" w:rsidRDefault="00370C82" w:rsidP="00F9583A">
            <w:pPr>
              <w:rPr>
                <w:rFonts w:ascii="Arial" w:hAnsi="Arial" w:cs="Arial"/>
                <w:sz w:val="20"/>
                <w:szCs w:val="20"/>
              </w:rPr>
            </w:pPr>
          </w:p>
        </w:tc>
        <w:tc>
          <w:tcPr>
            <w:tcW w:w="2177" w:type="dxa"/>
          </w:tcPr>
          <w:p w:rsidR="00370C82" w:rsidRPr="003A3F1A" w:rsidRDefault="00370C82" w:rsidP="00F9583A">
            <w:pPr>
              <w:rPr>
                <w:rFonts w:ascii="Arial" w:hAnsi="Arial" w:cs="Arial"/>
                <w:sz w:val="20"/>
                <w:szCs w:val="20"/>
              </w:rPr>
            </w:pPr>
          </w:p>
        </w:tc>
      </w:tr>
      <w:tr w:rsidR="00370C82" w:rsidRPr="003A3F1A" w:rsidTr="00F9583A">
        <w:tc>
          <w:tcPr>
            <w:tcW w:w="2508" w:type="dxa"/>
          </w:tcPr>
          <w:p w:rsidR="00370C82" w:rsidRPr="003A3F1A" w:rsidRDefault="00370C82" w:rsidP="00F9583A">
            <w:pPr>
              <w:rPr>
                <w:rFonts w:ascii="Arial" w:hAnsi="Arial" w:cs="Arial"/>
                <w:sz w:val="20"/>
                <w:szCs w:val="20"/>
              </w:rPr>
            </w:pPr>
            <w:r w:rsidRPr="003A3F1A">
              <w:rPr>
                <w:rFonts w:ascii="Arial" w:hAnsi="Arial" w:cs="Arial"/>
                <w:sz w:val="20"/>
                <w:szCs w:val="20"/>
              </w:rPr>
              <w:t xml:space="preserve">New auto company opens in </w:t>
            </w:r>
            <w:smartTag w:uri="urn:schemas-microsoft-com:office:smarttags" w:element="City">
              <w:smartTag w:uri="urn:schemas-microsoft-com:office:smarttags" w:element="place">
                <w:r w:rsidRPr="003A3F1A">
                  <w:rPr>
                    <w:rFonts w:ascii="Arial" w:hAnsi="Arial" w:cs="Arial"/>
                    <w:sz w:val="20"/>
                    <w:szCs w:val="20"/>
                  </w:rPr>
                  <w:t>Detroit</w:t>
                </w:r>
              </w:smartTag>
            </w:smartTag>
          </w:p>
        </w:tc>
        <w:tc>
          <w:tcPr>
            <w:tcW w:w="1931" w:type="dxa"/>
          </w:tcPr>
          <w:p w:rsidR="00370C82" w:rsidRPr="003A3F1A" w:rsidRDefault="00370C82" w:rsidP="00F9583A">
            <w:pPr>
              <w:rPr>
                <w:rFonts w:ascii="Arial" w:hAnsi="Arial" w:cs="Arial"/>
                <w:sz w:val="20"/>
                <w:szCs w:val="20"/>
              </w:rPr>
            </w:pPr>
            <w:r w:rsidRPr="003A3F1A">
              <w:rPr>
                <w:rFonts w:ascii="Arial" w:hAnsi="Arial" w:cs="Arial"/>
                <w:sz w:val="20"/>
                <w:szCs w:val="20"/>
              </w:rPr>
              <w:t>Automobile</w:t>
            </w:r>
          </w:p>
        </w:tc>
        <w:tc>
          <w:tcPr>
            <w:tcW w:w="2240" w:type="dxa"/>
          </w:tcPr>
          <w:p w:rsidR="00370C82" w:rsidRPr="003A3F1A" w:rsidRDefault="00370C82" w:rsidP="00F9583A">
            <w:pPr>
              <w:rPr>
                <w:rFonts w:ascii="Arial" w:hAnsi="Arial" w:cs="Arial"/>
                <w:sz w:val="20"/>
                <w:szCs w:val="20"/>
              </w:rPr>
            </w:pPr>
          </w:p>
        </w:tc>
        <w:tc>
          <w:tcPr>
            <w:tcW w:w="2177" w:type="dxa"/>
          </w:tcPr>
          <w:p w:rsidR="00370C82" w:rsidRPr="003A3F1A" w:rsidRDefault="00370C82" w:rsidP="00F9583A">
            <w:pPr>
              <w:rPr>
                <w:rFonts w:ascii="Arial" w:hAnsi="Arial" w:cs="Arial"/>
                <w:sz w:val="20"/>
                <w:szCs w:val="20"/>
              </w:rPr>
            </w:pPr>
          </w:p>
        </w:tc>
      </w:tr>
      <w:tr w:rsidR="00370C82" w:rsidRPr="003A3F1A" w:rsidTr="00F9583A">
        <w:tc>
          <w:tcPr>
            <w:tcW w:w="2508" w:type="dxa"/>
          </w:tcPr>
          <w:p w:rsidR="00370C82" w:rsidRPr="003A3F1A" w:rsidRDefault="00370C82" w:rsidP="00F9583A">
            <w:pPr>
              <w:rPr>
                <w:rFonts w:ascii="Arial" w:hAnsi="Arial" w:cs="Arial"/>
                <w:sz w:val="20"/>
                <w:szCs w:val="20"/>
              </w:rPr>
            </w:pPr>
            <w:r w:rsidRPr="003A3F1A">
              <w:rPr>
                <w:rFonts w:ascii="Arial" w:hAnsi="Arial" w:cs="Arial"/>
                <w:sz w:val="20"/>
                <w:szCs w:val="20"/>
              </w:rPr>
              <w:t xml:space="preserve">War in </w:t>
            </w:r>
            <w:smartTag w:uri="urn:schemas-microsoft-com:office:smarttags" w:element="place">
              <w:r w:rsidRPr="003A3F1A">
                <w:rPr>
                  <w:rFonts w:ascii="Arial" w:hAnsi="Arial" w:cs="Arial"/>
                  <w:sz w:val="20"/>
                  <w:szCs w:val="20"/>
                </w:rPr>
                <w:t>Middle East</w:t>
              </w:r>
            </w:smartTag>
          </w:p>
        </w:tc>
        <w:tc>
          <w:tcPr>
            <w:tcW w:w="1931" w:type="dxa"/>
          </w:tcPr>
          <w:p w:rsidR="00370C82" w:rsidRPr="003A3F1A" w:rsidRDefault="00370C82" w:rsidP="00F9583A">
            <w:pPr>
              <w:rPr>
                <w:rFonts w:ascii="Arial" w:hAnsi="Arial" w:cs="Arial"/>
                <w:sz w:val="20"/>
                <w:szCs w:val="20"/>
              </w:rPr>
            </w:pPr>
            <w:r w:rsidRPr="003A3F1A">
              <w:rPr>
                <w:rFonts w:ascii="Arial" w:hAnsi="Arial" w:cs="Arial"/>
                <w:sz w:val="20"/>
                <w:szCs w:val="20"/>
              </w:rPr>
              <w:t>Gasoline</w:t>
            </w:r>
          </w:p>
        </w:tc>
        <w:tc>
          <w:tcPr>
            <w:tcW w:w="2240" w:type="dxa"/>
          </w:tcPr>
          <w:p w:rsidR="00370C82" w:rsidRPr="003A3F1A" w:rsidRDefault="00370C82" w:rsidP="00F9583A">
            <w:pPr>
              <w:rPr>
                <w:rFonts w:ascii="Arial" w:hAnsi="Arial" w:cs="Arial"/>
                <w:sz w:val="20"/>
                <w:szCs w:val="20"/>
              </w:rPr>
            </w:pPr>
          </w:p>
        </w:tc>
        <w:tc>
          <w:tcPr>
            <w:tcW w:w="2177" w:type="dxa"/>
          </w:tcPr>
          <w:p w:rsidR="00370C82" w:rsidRPr="003A3F1A" w:rsidRDefault="00370C82" w:rsidP="00F9583A">
            <w:pPr>
              <w:rPr>
                <w:rFonts w:ascii="Arial" w:hAnsi="Arial" w:cs="Arial"/>
                <w:sz w:val="20"/>
                <w:szCs w:val="20"/>
              </w:rPr>
            </w:pPr>
          </w:p>
        </w:tc>
      </w:tr>
      <w:tr w:rsidR="00370C82" w:rsidRPr="003A3F1A" w:rsidTr="00F9583A">
        <w:tc>
          <w:tcPr>
            <w:tcW w:w="2508" w:type="dxa"/>
          </w:tcPr>
          <w:p w:rsidR="00370C82" w:rsidRPr="003A3F1A" w:rsidRDefault="00370C82" w:rsidP="00F9583A">
            <w:pPr>
              <w:rPr>
                <w:rFonts w:ascii="Arial" w:hAnsi="Arial" w:cs="Arial"/>
                <w:sz w:val="20"/>
                <w:szCs w:val="20"/>
              </w:rPr>
            </w:pPr>
            <w:r w:rsidRPr="003A3F1A">
              <w:rPr>
                <w:rFonts w:ascii="Arial" w:hAnsi="Arial" w:cs="Arial"/>
                <w:sz w:val="20"/>
                <w:szCs w:val="20"/>
              </w:rPr>
              <w:t>Movie theaters increase admission prices</w:t>
            </w:r>
          </w:p>
        </w:tc>
        <w:tc>
          <w:tcPr>
            <w:tcW w:w="1931" w:type="dxa"/>
          </w:tcPr>
          <w:p w:rsidR="00370C82" w:rsidRPr="003A3F1A" w:rsidRDefault="00370C82" w:rsidP="00F9583A">
            <w:pPr>
              <w:rPr>
                <w:rFonts w:ascii="Arial" w:hAnsi="Arial" w:cs="Arial"/>
                <w:sz w:val="20"/>
                <w:szCs w:val="20"/>
              </w:rPr>
            </w:pPr>
            <w:r w:rsidRPr="003A3F1A">
              <w:rPr>
                <w:rFonts w:ascii="Arial" w:hAnsi="Arial" w:cs="Arial"/>
                <w:sz w:val="20"/>
                <w:szCs w:val="20"/>
              </w:rPr>
              <w:t>Video rentals</w:t>
            </w:r>
          </w:p>
        </w:tc>
        <w:tc>
          <w:tcPr>
            <w:tcW w:w="2240" w:type="dxa"/>
          </w:tcPr>
          <w:p w:rsidR="00370C82" w:rsidRPr="003A3F1A" w:rsidRDefault="00370C82" w:rsidP="00F9583A">
            <w:pPr>
              <w:rPr>
                <w:rFonts w:ascii="Arial" w:hAnsi="Arial" w:cs="Arial"/>
                <w:sz w:val="20"/>
                <w:szCs w:val="20"/>
              </w:rPr>
            </w:pPr>
          </w:p>
        </w:tc>
        <w:tc>
          <w:tcPr>
            <w:tcW w:w="2177" w:type="dxa"/>
          </w:tcPr>
          <w:p w:rsidR="00370C82" w:rsidRPr="003A3F1A" w:rsidRDefault="00370C82" w:rsidP="00F9583A">
            <w:pPr>
              <w:rPr>
                <w:rFonts w:ascii="Arial" w:hAnsi="Arial" w:cs="Arial"/>
                <w:sz w:val="20"/>
                <w:szCs w:val="20"/>
              </w:rPr>
            </w:pPr>
          </w:p>
        </w:tc>
      </w:tr>
      <w:tr w:rsidR="00370C82" w:rsidRPr="003A3F1A" w:rsidTr="00F9583A">
        <w:tc>
          <w:tcPr>
            <w:tcW w:w="2508" w:type="dxa"/>
          </w:tcPr>
          <w:p w:rsidR="00370C82" w:rsidRPr="003A3F1A" w:rsidRDefault="00370C82" w:rsidP="00F9583A">
            <w:pPr>
              <w:rPr>
                <w:rFonts w:ascii="Arial" w:hAnsi="Arial" w:cs="Arial"/>
                <w:sz w:val="20"/>
                <w:szCs w:val="20"/>
              </w:rPr>
            </w:pPr>
            <w:r w:rsidRPr="003A3F1A">
              <w:rPr>
                <w:rFonts w:ascii="Arial" w:hAnsi="Arial" w:cs="Arial"/>
                <w:sz w:val="20"/>
                <w:szCs w:val="20"/>
              </w:rPr>
              <w:t>Very trendy designer handbag manufacturer enters the market</w:t>
            </w:r>
          </w:p>
        </w:tc>
        <w:tc>
          <w:tcPr>
            <w:tcW w:w="1931" w:type="dxa"/>
          </w:tcPr>
          <w:p w:rsidR="00370C82" w:rsidRPr="003A3F1A" w:rsidRDefault="00370C82" w:rsidP="00F9583A">
            <w:pPr>
              <w:rPr>
                <w:rFonts w:ascii="Arial" w:hAnsi="Arial" w:cs="Arial"/>
                <w:sz w:val="20"/>
                <w:szCs w:val="20"/>
              </w:rPr>
            </w:pPr>
            <w:r w:rsidRPr="003A3F1A">
              <w:rPr>
                <w:rFonts w:ascii="Arial" w:hAnsi="Arial" w:cs="Arial"/>
                <w:sz w:val="20"/>
                <w:szCs w:val="20"/>
              </w:rPr>
              <w:t>Hand bags</w:t>
            </w:r>
          </w:p>
        </w:tc>
        <w:tc>
          <w:tcPr>
            <w:tcW w:w="2240" w:type="dxa"/>
          </w:tcPr>
          <w:p w:rsidR="00370C82" w:rsidRPr="003A3F1A" w:rsidRDefault="00370C82" w:rsidP="00F9583A">
            <w:pPr>
              <w:rPr>
                <w:rFonts w:ascii="Arial" w:hAnsi="Arial" w:cs="Arial"/>
                <w:sz w:val="20"/>
                <w:szCs w:val="20"/>
              </w:rPr>
            </w:pPr>
          </w:p>
        </w:tc>
        <w:tc>
          <w:tcPr>
            <w:tcW w:w="2177" w:type="dxa"/>
          </w:tcPr>
          <w:p w:rsidR="00370C82" w:rsidRPr="003A3F1A" w:rsidRDefault="00370C82" w:rsidP="00F9583A">
            <w:pPr>
              <w:rPr>
                <w:rFonts w:ascii="Arial" w:hAnsi="Arial" w:cs="Arial"/>
                <w:sz w:val="20"/>
                <w:szCs w:val="20"/>
              </w:rPr>
            </w:pPr>
          </w:p>
        </w:tc>
      </w:tr>
      <w:tr w:rsidR="00370C82" w:rsidRPr="003A3F1A" w:rsidTr="00F9583A">
        <w:tc>
          <w:tcPr>
            <w:tcW w:w="2508" w:type="dxa"/>
          </w:tcPr>
          <w:p w:rsidR="00370C82" w:rsidRPr="003A3F1A" w:rsidRDefault="00370C82" w:rsidP="00F9583A">
            <w:pPr>
              <w:rPr>
                <w:rFonts w:ascii="Arial" w:hAnsi="Arial" w:cs="Arial"/>
                <w:sz w:val="20"/>
                <w:szCs w:val="20"/>
              </w:rPr>
            </w:pPr>
            <w:r w:rsidRPr="003A3F1A">
              <w:rPr>
                <w:rFonts w:ascii="Arial" w:hAnsi="Arial" w:cs="Arial"/>
                <w:sz w:val="20"/>
                <w:szCs w:val="20"/>
              </w:rPr>
              <w:t>Cost of cotton decreases</w:t>
            </w:r>
          </w:p>
        </w:tc>
        <w:tc>
          <w:tcPr>
            <w:tcW w:w="1931" w:type="dxa"/>
          </w:tcPr>
          <w:p w:rsidR="00370C82" w:rsidRPr="003A3F1A" w:rsidRDefault="00370C82" w:rsidP="00F9583A">
            <w:pPr>
              <w:rPr>
                <w:rFonts w:ascii="Arial" w:hAnsi="Arial" w:cs="Arial"/>
                <w:sz w:val="20"/>
                <w:szCs w:val="20"/>
              </w:rPr>
            </w:pPr>
            <w:r w:rsidRPr="003A3F1A">
              <w:rPr>
                <w:rFonts w:ascii="Arial" w:hAnsi="Arial" w:cs="Arial"/>
                <w:sz w:val="20"/>
                <w:szCs w:val="20"/>
              </w:rPr>
              <w:t>Textiles</w:t>
            </w:r>
          </w:p>
        </w:tc>
        <w:tc>
          <w:tcPr>
            <w:tcW w:w="2240" w:type="dxa"/>
          </w:tcPr>
          <w:p w:rsidR="00370C82" w:rsidRPr="003A3F1A" w:rsidRDefault="00370C82" w:rsidP="00F9583A">
            <w:pPr>
              <w:rPr>
                <w:rFonts w:ascii="Arial" w:hAnsi="Arial" w:cs="Arial"/>
                <w:sz w:val="20"/>
                <w:szCs w:val="20"/>
              </w:rPr>
            </w:pPr>
          </w:p>
        </w:tc>
        <w:tc>
          <w:tcPr>
            <w:tcW w:w="2177" w:type="dxa"/>
          </w:tcPr>
          <w:p w:rsidR="00370C82" w:rsidRPr="003A3F1A" w:rsidRDefault="00370C82" w:rsidP="00F9583A">
            <w:pPr>
              <w:rPr>
                <w:rFonts w:ascii="Arial" w:hAnsi="Arial" w:cs="Arial"/>
                <w:sz w:val="20"/>
                <w:szCs w:val="20"/>
              </w:rPr>
            </w:pPr>
          </w:p>
        </w:tc>
      </w:tr>
      <w:tr w:rsidR="00370C82" w:rsidRPr="003A3F1A" w:rsidTr="00F9583A">
        <w:tc>
          <w:tcPr>
            <w:tcW w:w="2508" w:type="dxa"/>
          </w:tcPr>
          <w:p w:rsidR="00370C82" w:rsidRPr="003A3F1A" w:rsidRDefault="00370C82" w:rsidP="00F9583A">
            <w:pPr>
              <w:rPr>
                <w:rFonts w:ascii="Arial" w:hAnsi="Arial" w:cs="Arial"/>
                <w:sz w:val="20"/>
                <w:szCs w:val="20"/>
              </w:rPr>
            </w:pPr>
            <w:r w:rsidRPr="003A3F1A">
              <w:rPr>
                <w:rFonts w:ascii="Arial" w:hAnsi="Arial" w:cs="Arial"/>
                <w:sz w:val="20"/>
                <w:szCs w:val="20"/>
              </w:rPr>
              <w:t>Tennis racquets decrease in price</w:t>
            </w:r>
          </w:p>
        </w:tc>
        <w:tc>
          <w:tcPr>
            <w:tcW w:w="1931" w:type="dxa"/>
          </w:tcPr>
          <w:p w:rsidR="00370C82" w:rsidRPr="003A3F1A" w:rsidRDefault="00370C82" w:rsidP="00F9583A">
            <w:pPr>
              <w:rPr>
                <w:rFonts w:ascii="Arial" w:hAnsi="Arial" w:cs="Arial"/>
                <w:sz w:val="20"/>
                <w:szCs w:val="20"/>
              </w:rPr>
            </w:pPr>
            <w:r w:rsidRPr="003A3F1A">
              <w:rPr>
                <w:rFonts w:ascii="Arial" w:hAnsi="Arial" w:cs="Arial"/>
                <w:sz w:val="20"/>
                <w:szCs w:val="20"/>
              </w:rPr>
              <w:t>Tennis balls</w:t>
            </w:r>
          </w:p>
        </w:tc>
        <w:tc>
          <w:tcPr>
            <w:tcW w:w="2240" w:type="dxa"/>
          </w:tcPr>
          <w:p w:rsidR="00370C82" w:rsidRPr="003A3F1A" w:rsidRDefault="00370C82" w:rsidP="00F9583A">
            <w:pPr>
              <w:rPr>
                <w:rFonts w:ascii="Arial" w:hAnsi="Arial" w:cs="Arial"/>
                <w:sz w:val="20"/>
                <w:szCs w:val="20"/>
              </w:rPr>
            </w:pPr>
          </w:p>
        </w:tc>
        <w:tc>
          <w:tcPr>
            <w:tcW w:w="2177" w:type="dxa"/>
          </w:tcPr>
          <w:p w:rsidR="00370C82" w:rsidRPr="003A3F1A" w:rsidRDefault="00370C82" w:rsidP="00F9583A">
            <w:pPr>
              <w:rPr>
                <w:rFonts w:ascii="Arial" w:hAnsi="Arial" w:cs="Arial"/>
                <w:sz w:val="20"/>
                <w:szCs w:val="20"/>
              </w:rPr>
            </w:pPr>
          </w:p>
        </w:tc>
      </w:tr>
      <w:tr w:rsidR="00370C82" w:rsidRPr="003A3F1A" w:rsidTr="00F9583A">
        <w:tc>
          <w:tcPr>
            <w:tcW w:w="2508" w:type="dxa"/>
          </w:tcPr>
          <w:p w:rsidR="00370C82" w:rsidRPr="003A3F1A" w:rsidRDefault="00370C82" w:rsidP="00F9583A">
            <w:pPr>
              <w:rPr>
                <w:rFonts w:ascii="Arial" w:hAnsi="Arial" w:cs="Arial"/>
                <w:sz w:val="20"/>
                <w:szCs w:val="20"/>
              </w:rPr>
            </w:pPr>
            <w:r w:rsidRPr="003A3F1A">
              <w:rPr>
                <w:rFonts w:ascii="Arial" w:hAnsi="Arial" w:cs="Arial"/>
                <w:sz w:val="20"/>
                <w:szCs w:val="20"/>
              </w:rPr>
              <w:t>Technology improves efficiency in pasta manufacturing</w:t>
            </w:r>
          </w:p>
        </w:tc>
        <w:tc>
          <w:tcPr>
            <w:tcW w:w="1931" w:type="dxa"/>
          </w:tcPr>
          <w:p w:rsidR="00370C82" w:rsidRPr="003A3F1A" w:rsidRDefault="00370C82" w:rsidP="00F9583A">
            <w:pPr>
              <w:rPr>
                <w:rFonts w:ascii="Arial" w:hAnsi="Arial" w:cs="Arial"/>
                <w:sz w:val="20"/>
                <w:szCs w:val="20"/>
              </w:rPr>
            </w:pPr>
            <w:r w:rsidRPr="003A3F1A">
              <w:rPr>
                <w:rFonts w:ascii="Arial" w:hAnsi="Arial" w:cs="Arial"/>
                <w:sz w:val="20"/>
                <w:szCs w:val="20"/>
              </w:rPr>
              <w:t>Pasta</w:t>
            </w:r>
          </w:p>
        </w:tc>
        <w:tc>
          <w:tcPr>
            <w:tcW w:w="2240" w:type="dxa"/>
          </w:tcPr>
          <w:p w:rsidR="00370C82" w:rsidRPr="003A3F1A" w:rsidRDefault="00370C82" w:rsidP="00F9583A">
            <w:pPr>
              <w:rPr>
                <w:rFonts w:ascii="Arial" w:hAnsi="Arial" w:cs="Arial"/>
                <w:sz w:val="20"/>
                <w:szCs w:val="20"/>
              </w:rPr>
            </w:pPr>
          </w:p>
        </w:tc>
        <w:tc>
          <w:tcPr>
            <w:tcW w:w="2177" w:type="dxa"/>
          </w:tcPr>
          <w:p w:rsidR="00370C82" w:rsidRPr="003A3F1A" w:rsidRDefault="00370C82" w:rsidP="00F9583A">
            <w:pPr>
              <w:rPr>
                <w:rFonts w:ascii="Arial" w:hAnsi="Arial" w:cs="Arial"/>
                <w:sz w:val="20"/>
                <w:szCs w:val="20"/>
              </w:rPr>
            </w:pPr>
          </w:p>
        </w:tc>
      </w:tr>
    </w:tbl>
    <w:p w:rsidR="00370C82" w:rsidRDefault="00370C82" w:rsidP="00370C82"/>
    <w:p w:rsidR="00270470" w:rsidRDefault="00270470"/>
    <w:sectPr w:rsidR="00270470" w:rsidSect="002704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5F4E2C"/>
    <w:multiLevelType w:val="hybridMultilevel"/>
    <w:tmpl w:val="7276B4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54497"/>
    <w:rsid w:val="00270470"/>
    <w:rsid w:val="00354497"/>
    <w:rsid w:val="00370C82"/>
    <w:rsid w:val="00566EFB"/>
    <w:rsid w:val="008165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4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4497"/>
    <w:rPr>
      <w:color w:val="0000FF"/>
      <w:u w:val="single"/>
    </w:rPr>
  </w:style>
  <w:style w:type="paragraph" w:styleId="BalloonText">
    <w:name w:val="Balloon Text"/>
    <w:basedOn w:val="Normal"/>
    <w:link w:val="BalloonTextChar"/>
    <w:uiPriority w:val="99"/>
    <w:semiHidden/>
    <w:unhideWhenUsed/>
    <w:rsid w:val="00354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4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203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zed.co.uk/learn/economics/markets/mechanism/interactive/part1.ht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Jenifer Thomas</dc:creator>
  <cp:keywords/>
  <dc:description/>
  <cp:lastModifiedBy> Jenifer Thomas</cp:lastModifiedBy>
  <cp:revision>1</cp:revision>
  <dcterms:created xsi:type="dcterms:W3CDTF">2008-05-12T20:28:00Z</dcterms:created>
  <dcterms:modified xsi:type="dcterms:W3CDTF">2008-05-12T20:47:00Z</dcterms:modified>
</cp:coreProperties>
</file>