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ED" w:rsidRDefault="00E74FED" w:rsidP="00E74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AD2">
        <w:rPr>
          <w:rFonts w:ascii="Times New Roman" w:eastAsia="Times New Roman" w:hAnsi="Times New Roman" w:cs="Times New Roman"/>
          <w:sz w:val="24"/>
          <w:szCs w:val="24"/>
        </w:rPr>
        <w:t>The importance of the legal context of talent management.</w:t>
      </w:r>
    </w:p>
    <w:p w:rsidR="00E74FED" w:rsidRPr="00E74FED" w:rsidRDefault="00E74FED" w:rsidP="00E74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FED" w:rsidRDefault="00E74FED" w:rsidP="00E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1F6">
        <w:rPr>
          <w:rFonts w:ascii="Arial" w:eastAsia="Times New Roman" w:hAnsi="Arial" w:cs="Arial"/>
          <w:b/>
          <w:sz w:val="24"/>
          <w:szCs w:val="24"/>
        </w:rPr>
        <w:t>Bases for Employment Lawsuits</w:t>
      </w:r>
    </w:p>
    <w:p w:rsidR="00E74FED" w:rsidRDefault="00E74FED" w:rsidP="00E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D06">
        <w:rPr>
          <w:rFonts w:ascii="Times New Roman" w:eastAsia="Times New Roman" w:hAnsi="Times New Roman" w:cs="Times New Roman"/>
          <w:sz w:val="24"/>
          <w:szCs w:val="24"/>
        </w:rPr>
        <w:t xml:space="preserve">a-What the difference between disparate treatment and adverse </w:t>
      </w:r>
      <w:r>
        <w:rPr>
          <w:rFonts w:ascii="Times New Roman" w:eastAsia="Times New Roman" w:hAnsi="Times New Roman" w:cs="Times New Roman"/>
          <w:sz w:val="24"/>
          <w:szCs w:val="24"/>
        </w:rPr>
        <w:t>impact</w:t>
      </w:r>
    </w:p>
    <w:p w:rsidR="00E74FED" w:rsidRDefault="00E74FED" w:rsidP="00E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D06"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bookmarkStart w:id="0" w:name="_GoBack"/>
      <w:bookmarkEnd w:id="0"/>
      <w:r w:rsidRPr="00853D06">
        <w:rPr>
          <w:rFonts w:ascii="Times New Roman" w:eastAsia="Times New Roman" w:hAnsi="Times New Roman" w:cs="Times New Roman"/>
          <w:sz w:val="24"/>
          <w:szCs w:val="24"/>
        </w:rPr>
        <w:t xml:space="preserve">Strategic Exercise. 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3D06"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 w:rsidRPr="00853D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each</w:t>
      </w:r>
      <w:r w:rsidRPr="00853D06">
        <w:rPr>
          <w:rFonts w:ascii="Times New Roman" w:eastAsia="Times New Roman" w:hAnsi="Times New Roman" w:cs="Times New Roman"/>
          <w:sz w:val="24"/>
          <w:szCs w:val="24"/>
        </w:rPr>
        <w:t xml:space="preserve"> of the three statistical examples (stock, flow, and concentration), discuss whether or not there is evidence of adverse impact</w:t>
      </w:r>
    </w:p>
    <w:p w:rsidR="00E74FED" w:rsidRPr="00853D06" w:rsidRDefault="00E74FED" w:rsidP="00E74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FF2292" wp14:editId="30DE0EBC">
            <wp:extent cx="4495800" cy="236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99707" cy="23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ED" w:rsidRPr="00853D06" w:rsidRDefault="00E74FED" w:rsidP="00E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D06">
        <w:rPr>
          <w:rFonts w:ascii="Times New Roman" w:eastAsia="Times New Roman" w:hAnsi="Times New Roman" w:cs="Times New Roman"/>
          <w:sz w:val="24"/>
          <w:szCs w:val="24"/>
        </w:rPr>
        <w:t>c- Try to identify what might be happening.</w:t>
      </w:r>
    </w:p>
    <w:p w:rsidR="009E2F43" w:rsidRDefault="009E2F43"/>
    <w:sectPr w:rsidR="009E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ED"/>
    <w:rsid w:val="009E2F43"/>
    <w:rsid w:val="00E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E0CB2-0C84-4553-BFDF-A24A2D71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Toshiba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2015-04-14T16:35:00Z</dcterms:created>
  <dcterms:modified xsi:type="dcterms:W3CDTF">2015-04-14T16:37:00Z</dcterms:modified>
</cp:coreProperties>
</file>