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0E" w:rsidRDefault="0078248A" w:rsidP="00A07620">
      <w:pPr>
        <w:pStyle w:val="ListParagraph"/>
        <w:numPr>
          <w:ilvl w:val="0"/>
          <w:numId w:val="1"/>
        </w:numPr>
      </w:pPr>
      <w:bookmarkStart w:id="0" w:name="_GoBack"/>
      <w:bookmarkEnd w:id="0"/>
      <w:r>
        <w:t xml:space="preserve">A study was conducted on the distribution and packaging of 1.69 ounce packages of plain </w:t>
      </w:r>
      <w:proofErr w:type="spellStart"/>
      <w:r>
        <w:t>m&amp;m</w:t>
      </w:r>
      <w:proofErr w:type="spellEnd"/>
      <w:r w:rsidR="0085067D">
        <w:t>® candies</w:t>
      </w:r>
      <w:r>
        <w:t xml:space="preserve">.  </w:t>
      </w:r>
      <w:r w:rsidR="0085067D">
        <w:t>A random sample of 78 bags was collected and the data reported in the attached Excel file.  The study wanted to examine the color percentages and the total number of candies packaged in each bag.  Using this data, answer the following:</w:t>
      </w:r>
    </w:p>
    <w:p w:rsidR="0085067D" w:rsidRDefault="0085067D" w:rsidP="0085067D">
      <w:pPr>
        <w:pStyle w:val="ListParagraph"/>
        <w:numPr>
          <w:ilvl w:val="1"/>
          <w:numId w:val="1"/>
        </w:numPr>
      </w:pPr>
      <w:r>
        <w:t>Calculate the sample proportion for each color.</w:t>
      </w:r>
    </w:p>
    <w:p w:rsidR="00AD3186" w:rsidRDefault="00AD3186" w:rsidP="00AD3186">
      <w:pPr>
        <w:pStyle w:val="ListParagraph"/>
        <w:numPr>
          <w:ilvl w:val="1"/>
          <w:numId w:val="1"/>
        </w:numPr>
      </w:pPr>
      <w:r>
        <w:t>Construct a pie chart for the color proportions.</w:t>
      </w:r>
    </w:p>
    <w:p w:rsidR="0085067D" w:rsidRDefault="0085067D" w:rsidP="0085067D">
      <w:pPr>
        <w:pStyle w:val="ListParagraph"/>
        <w:numPr>
          <w:ilvl w:val="1"/>
          <w:numId w:val="1"/>
        </w:numPr>
      </w:pPr>
      <w:r>
        <w:t>Calculate the mean, median, and standard deviation for the total number of candies.</w:t>
      </w:r>
    </w:p>
    <w:p w:rsidR="00AD3186" w:rsidRDefault="00AD3186" w:rsidP="0085067D">
      <w:pPr>
        <w:pStyle w:val="ListParagraph"/>
        <w:numPr>
          <w:ilvl w:val="1"/>
          <w:numId w:val="1"/>
        </w:numPr>
      </w:pPr>
      <w:r>
        <w:t>Construct a histogram of the total number of candies.</w:t>
      </w:r>
    </w:p>
    <w:p w:rsidR="00AD3186" w:rsidRDefault="00AD3186" w:rsidP="0085067D">
      <w:pPr>
        <w:pStyle w:val="ListParagraph"/>
        <w:numPr>
          <w:ilvl w:val="1"/>
          <w:numId w:val="1"/>
        </w:numPr>
      </w:pPr>
      <w:r>
        <w:t>Use the z-score method to identify any</w:t>
      </w:r>
      <w:r w:rsidR="00835DBD">
        <w:t xml:space="preserve"> potential outliers and</w:t>
      </w:r>
      <w:r>
        <w:t xml:space="preserve"> outliers.</w:t>
      </w:r>
    </w:p>
    <w:p w:rsidR="00A2586E" w:rsidRDefault="00A2586E" w:rsidP="00A2586E">
      <w:pPr>
        <w:pStyle w:val="ListParagraph"/>
        <w:numPr>
          <w:ilvl w:val="1"/>
          <w:numId w:val="1"/>
        </w:numPr>
      </w:pPr>
      <w:r>
        <w:t xml:space="preserve">Assume the total number of candies is normally </w:t>
      </w:r>
      <w:proofErr w:type="gramStart"/>
      <w:r w:rsidR="00835DBD">
        <w:t>distributed,</w:t>
      </w:r>
      <w:proofErr w:type="gramEnd"/>
      <w:r>
        <w:t xml:space="preserve"> calculate the probability that a randomly sampled bag has at least 55 candies in a bag.</w:t>
      </w:r>
    </w:p>
    <w:p w:rsidR="00A2586E" w:rsidRDefault="00A2586E" w:rsidP="00A2586E">
      <w:pPr>
        <w:pStyle w:val="ListParagraph"/>
        <w:numPr>
          <w:ilvl w:val="1"/>
          <w:numId w:val="1"/>
        </w:numPr>
      </w:pPr>
      <w:r>
        <w:t>If a random sample of 30 bags is selected, find the probability that the mean number of candies in a bag is at least 56 candies.  Assume the total number of candies is normally distributed.</w:t>
      </w:r>
    </w:p>
    <w:p w:rsidR="00B95AF3" w:rsidRDefault="00B95AF3" w:rsidP="00B95AF3">
      <w:pPr>
        <w:pStyle w:val="ListParagraph"/>
        <w:numPr>
          <w:ilvl w:val="1"/>
          <w:numId w:val="1"/>
        </w:numPr>
      </w:pPr>
      <w:r>
        <w:t xml:space="preserve">Assume the total number of candies is normally </w:t>
      </w:r>
      <w:proofErr w:type="gramStart"/>
      <w:r>
        <w:t>distributed,</w:t>
      </w:r>
      <w:proofErr w:type="gramEnd"/>
      <w:r>
        <w:t xml:space="preserve"> find a 95% confidence interval for the mean total number of candies.  </w:t>
      </w:r>
    </w:p>
    <w:p w:rsidR="00AD3186" w:rsidRDefault="00AD3186" w:rsidP="00B95AF3">
      <w:pPr>
        <w:pStyle w:val="ListParagraph"/>
        <w:numPr>
          <w:ilvl w:val="1"/>
          <w:numId w:val="1"/>
        </w:numPr>
      </w:pPr>
      <w:r>
        <w:t xml:space="preserve">Construct a probability distribution for the colors of </w:t>
      </w:r>
      <w:proofErr w:type="spellStart"/>
      <w:r>
        <w:t>m&amp;m</w:t>
      </w:r>
      <w:proofErr w:type="spellEnd"/>
      <w:r>
        <w:t xml:space="preserve"> candies</w:t>
      </w:r>
      <w:r w:rsidR="00FE35E9">
        <w:t xml:space="preserve"> based upon your sample</w:t>
      </w:r>
      <w:r>
        <w:t>:</w:t>
      </w:r>
    </w:p>
    <w:tbl>
      <w:tblPr>
        <w:tblStyle w:val="TableGrid"/>
        <w:tblW w:w="2610" w:type="dxa"/>
        <w:tblInd w:w="2088" w:type="dxa"/>
        <w:tblLook w:val="04A0" w:firstRow="1" w:lastRow="0" w:firstColumn="1" w:lastColumn="0" w:noHBand="0" w:noVBand="1"/>
      </w:tblPr>
      <w:tblGrid>
        <w:gridCol w:w="1260"/>
        <w:gridCol w:w="1350"/>
      </w:tblGrid>
      <w:tr w:rsidR="00AD3186" w:rsidTr="00B95AF3">
        <w:tc>
          <w:tcPr>
            <w:tcW w:w="1260" w:type="dxa"/>
            <w:tcBorders>
              <w:bottom w:val="single" w:sz="12" w:space="0" w:color="auto"/>
            </w:tcBorders>
          </w:tcPr>
          <w:p w:rsidR="00AD3186" w:rsidRDefault="00AD3186" w:rsidP="00AD3186">
            <w:pPr>
              <w:jc w:val="center"/>
            </w:pPr>
            <w:r>
              <w:t>Color</w:t>
            </w:r>
          </w:p>
        </w:tc>
        <w:tc>
          <w:tcPr>
            <w:tcW w:w="1350" w:type="dxa"/>
            <w:tcBorders>
              <w:bottom w:val="single" w:sz="12" w:space="0" w:color="auto"/>
            </w:tcBorders>
          </w:tcPr>
          <w:p w:rsidR="00AD3186" w:rsidRDefault="00AD3186" w:rsidP="00AD3186">
            <w:pPr>
              <w:jc w:val="center"/>
            </w:pPr>
            <w:r>
              <w:t>Probability</w:t>
            </w:r>
          </w:p>
        </w:tc>
      </w:tr>
      <w:tr w:rsidR="00AD3186" w:rsidTr="00B95AF3">
        <w:tc>
          <w:tcPr>
            <w:tcW w:w="1260" w:type="dxa"/>
            <w:tcBorders>
              <w:top w:val="single" w:sz="12" w:space="0" w:color="auto"/>
            </w:tcBorders>
          </w:tcPr>
          <w:p w:rsidR="00AD3186" w:rsidRDefault="00AD3186" w:rsidP="00AD3186">
            <w:pPr>
              <w:jc w:val="center"/>
            </w:pPr>
            <w:r>
              <w:t>Blue</w:t>
            </w:r>
          </w:p>
        </w:tc>
        <w:tc>
          <w:tcPr>
            <w:tcW w:w="1350" w:type="dxa"/>
            <w:tcBorders>
              <w:top w:val="single" w:sz="12" w:space="0" w:color="auto"/>
            </w:tcBorders>
          </w:tcPr>
          <w:p w:rsidR="00AD3186" w:rsidRDefault="00AD3186" w:rsidP="00AD3186">
            <w:pPr>
              <w:jc w:val="center"/>
            </w:pPr>
          </w:p>
        </w:tc>
      </w:tr>
      <w:tr w:rsidR="00AD3186" w:rsidTr="00B95AF3">
        <w:tc>
          <w:tcPr>
            <w:tcW w:w="1260" w:type="dxa"/>
          </w:tcPr>
          <w:p w:rsidR="00AD3186" w:rsidRDefault="00AD3186" w:rsidP="00AD3186">
            <w:pPr>
              <w:jc w:val="center"/>
            </w:pPr>
            <w:r>
              <w:t>Orange</w:t>
            </w:r>
          </w:p>
        </w:tc>
        <w:tc>
          <w:tcPr>
            <w:tcW w:w="1350" w:type="dxa"/>
          </w:tcPr>
          <w:p w:rsidR="00AD3186" w:rsidRDefault="00AD3186" w:rsidP="00AD3186">
            <w:pPr>
              <w:jc w:val="center"/>
            </w:pPr>
          </w:p>
        </w:tc>
      </w:tr>
      <w:tr w:rsidR="00AD3186" w:rsidTr="00B95AF3">
        <w:tc>
          <w:tcPr>
            <w:tcW w:w="1260" w:type="dxa"/>
          </w:tcPr>
          <w:p w:rsidR="00AD3186" w:rsidRDefault="00AD3186" w:rsidP="00AD3186">
            <w:pPr>
              <w:jc w:val="center"/>
            </w:pPr>
            <w:r>
              <w:t>Green</w:t>
            </w:r>
          </w:p>
        </w:tc>
        <w:tc>
          <w:tcPr>
            <w:tcW w:w="1350" w:type="dxa"/>
          </w:tcPr>
          <w:p w:rsidR="00AD3186" w:rsidRDefault="00AD3186" w:rsidP="00AD3186">
            <w:pPr>
              <w:jc w:val="center"/>
            </w:pPr>
          </w:p>
        </w:tc>
      </w:tr>
      <w:tr w:rsidR="00AD3186" w:rsidTr="00B95AF3">
        <w:tc>
          <w:tcPr>
            <w:tcW w:w="1260" w:type="dxa"/>
          </w:tcPr>
          <w:p w:rsidR="00AD3186" w:rsidRDefault="00AD3186" w:rsidP="00AD3186">
            <w:pPr>
              <w:jc w:val="center"/>
            </w:pPr>
            <w:r>
              <w:t>Yellow</w:t>
            </w:r>
          </w:p>
        </w:tc>
        <w:tc>
          <w:tcPr>
            <w:tcW w:w="1350" w:type="dxa"/>
          </w:tcPr>
          <w:p w:rsidR="00AD3186" w:rsidRDefault="00AD3186" w:rsidP="00AD3186">
            <w:pPr>
              <w:jc w:val="center"/>
            </w:pPr>
          </w:p>
        </w:tc>
      </w:tr>
      <w:tr w:rsidR="00AD3186" w:rsidTr="00B95AF3">
        <w:tc>
          <w:tcPr>
            <w:tcW w:w="1260" w:type="dxa"/>
          </w:tcPr>
          <w:p w:rsidR="00AD3186" w:rsidRDefault="00AD3186" w:rsidP="00AD3186">
            <w:pPr>
              <w:jc w:val="center"/>
            </w:pPr>
            <w:r>
              <w:t>Red</w:t>
            </w:r>
          </w:p>
        </w:tc>
        <w:tc>
          <w:tcPr>
            <w:tcW w:w="1350" w:type="dxa"/>
          </w:tcPr>
          <w:p w:rsidR="00AD3186" w:rsidRDefault="00AD3186" w:rsidP="00AD3186">
            <w:pPr>
              <w:jc w:val="center"/>
            </w:pPr>
          </w:p>
        </w:tc>
      </w:tr>
      <w:tr w:rsidR="00AD3186" w:rsidTr="00B95AF3">
        <w:tc>
          <w:tcPr>
            <w:tcW w:w="1260" w:type="dxa"/>
          </w:tcPr>
          <w:p w:rsidR="00AD3186" w:rsidRDefault="00AD3186" w:rsidP="00AD3186">
            <w:pPr>
              <w:jc w:val="center"/>
            </w:pPr>
            <w:r>
              <w:t>Brown</w:t>
            </w:r>
          </w:p>
        </w:tc>
        <w:tc>
          <w:tcPr>
            <w:tcW w:w="1350" w:type="dxa"/>
          </w:tcPr>
          <w:p w:rsidR="00AD3186" w:rsidRDefault="00AD3186" w:rsidP="00AD3186">
            <w:pPr>
              <w:jc w:val="center"/>
            </w:pPr>
          </w:p>
        </w:tc>
      </w:tr>
    </w:tbl>
    <w:p w:rsidR="00AD3186" w:rsidRDefault="00AD3186" w:rsidP="00AD3186">
      <w:pPr>
        <w:ind w:left="1080"/>
      </w:pPr>
    </w:p>
    <w:p w:rsidR="00AD3186" w:rsidRDefault="00FE35E9" w:rsidP="00AD3186">
      <w:pPr>
        <w:pStyle w:val="ListParagraph"/>
        <w:numPr>
          <w:ilvl w:val="0"/>
          <w:numId w:val="1"/>
        </w:numPr>
      </w:pPr>
      <w:r>
        <w:t xml:space="preserve">Assume you are in charge of a production line which allows for no more than 1% defectives in order to be in compliance.  A random sample of 500 is tested and 4 defective items are found.  </w:t>
      </w:r>
      <w:r w:rsidR="00835DBD">
        <w:t xml:space="preserve">Find the probability of getting exactly 4 defectives out of 500 using the binomial distribution.  </w:t>
      </w:r>
      <w:r>
        <w:t>Based upon this evidence, is your production line in compliance?  Explain.</w:t>
      </w:r>
    </w:p>
    <w:p w:rsidR="00B95AF3" w:rsidRDefault="00B95AF3" w:rsidP="00B95AF3">
      <w:pPr>
        <w:pStyle w:val="ListParagraph"/>
      </w:pPr>
    </w:p>
    <w:sectPr w:rsidR="00B95AF3" w:rsidSect="00E62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791"/>
    <w:multiLevelType w:val="hybridMultilevel"/>
    <w:tmpl w:val="40B4C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7B28E7"/>
    <w:multiLevelType w:val="hybridMultilevel"/>
    <w:tmpl w:val="A2007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9557D0"/>
    <w:multiLevelType w:val="hybridMultilevel"/>
    <w:tmpl w:val="1BD067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B131850"/>
    <w:multiLevelType w:val="hybridMultilevel"/>
    <w:tmpl w:val="D3923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4A"/>
    <w:rsid w:val="000C20FB"/>
    <w:rsid w:val="00202B88"/>
    <w:rsid w:val="00251339"/>
    <w:rsid w:val="00253A4A"/>
    <w:rsid w:val="0029735F"/>
    <w:rsid w:val="002E0D06"/>
    <w:rsid w:val="00381BF2"/>
    <w:rsid w:val="004636D6"/>
    <w:rsid w:val="00473987"/>
    <w:rsid w:val="00525180"/>
    <w:rsid w:val="0078248A"/>
    <w:rsid w:val="007B607D"/>
    <w:rsid w:val="00831A88"/>
    <w:rsid w:val="00835DBD"/>
    <w:rsid w:val="008418C4"/>
    <w:rsid w:val="0085067D"/>
    <w:rsid w:val="00865D1F"/>
    <w:rsid w:val="00A07620"/>
    <w:rsid w:val="00A2586E"/>
    <w:rsid w:val="00A36642"/>
    <w:rsid w:val="00AA5CF6"/>
    <w:rsid w:val="00AD3186"/>
    <w:rsid w:val="00AF024D"/>
    <w:rsid w:val="00B95AF3"/>
    <w:rsid w:val="00C077B3"/>
    <w:rsid w:val="00C52213"/>
    <w:rsid w:val="00C72CDD"/>
    <w:rsid w:val="00C83430"/>
    <w:rsid w:val="00DA62F7"/>
    <w:rsid w:val="00E46DB4"/>
    <w:rsid w:val="00E62886"/>
    <w:rsid w:val="00F72C0E"/>
    <w:rsid w:val="00FE3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A88"/>
    <w:pPr>
      <w:ind w:left="720"/>
      <w:contextualSpacing/>
    </w:pPr>
  </w:style>
  <w:style w:type="character" w:styleId="Hyperlink">
    <w:name w:val="Hyperlink"/>
    <w:basedOn w:val="DefaultParagraphFont"/>
    <w:uiPriority w:val="99"/>
    <w:unhideWhenUsed/>
    <w:rsid w:val="00831A88"/>
    <w:rPr>
      <w:color w:val="0000FF" w:themeColor="hyperlink"/>
      <w:u w:val="single"/>
    </w:rPr>
  </w:style>
  <w:style w:type="table" w:styleId="TableGrid">
    <w:name w:val="Table Grid"/>
    <w:basedOn w:val="TableNormal"/>
    <w:uiPriority w:val="59"/>
    <w:rsid w:val="00E46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2F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A88"/>
    <w:pPr>
      <w:ind w:left="720"/>
      <w:contextualSpacing/>
    </w:pPr>
  </w:style>
  <w:style w:type="character" w:styleId="Hyperlink">
    <w:name w:val="Hyperlink"/>
    <w:basedOn w:val="DefaultParagraphFont"/>
    <w:uiPriority w:val="99"/>
    <w:unhideWhenUsed/>
    <w:rsid w:val="00831A88"/>
    <w:rPr>
      <w:color w:val="0000FF" w:themeColor="hyperlink"/>
      <w:u w:val="single"/>
    </w:rPr>
  </w:style>
  <w:style w:type="table" w:styleId="TableGrid">
    <w:name w:val="Table Grid"/>
    <w:basedOn w:val="TableNormal"/>
    <w:uiPriority w:val="59"/>
    <w:rsid w:val="00E46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Wilson</dc:creator>
  <cp:lastModifiedBy>Steve</cp:lastModifiedBy>
  <cp:revision>2</cp:revision>
  <cp:lastPrinted>2015-04-11T18:17:00Z</cp:lastPrinted>
  <dcterms:created xsi:type="dcterms:W3CDTF">2015-04-11T19:47:00Z</dcterms:created>
  <dcterms:modified xsi:type="dcterms:W3CDTF">2015-04-11T19:47:00Z</dcterms:modified>
</cp:coreProperties>
</file>