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As filed with the Securities and Exchange Commission on March 22,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SECURITIES AND EXCHANGE COMMISSION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WASHINGTON, D. C. 20549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FORM 10-K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(MARK ONE)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/X/     Annual Report Pursuant to Section 13 or 15(d)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the Securities Exchange Act of 1934 [Fee Required]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 the Fiscal Year Ended December 31, 1994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  /     Transition Report Pursuant to Section 13 or 15(d)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the Securities Exchange Act of 1934 [No Fee Required]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 the transition period from __________ to __________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Commission File No. 1-3305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MERCK &amp; CO., INC.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P.O. Box 100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Whitehouse Station, N. J. 08889-0100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(908) 423-1000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Incorporated in New Jersey                                I.R.S. Employer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Identification No. 22-1109110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Securities Registered pursuant to Section 12(b) of the Act: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Name of Each Exchange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Title of Each Class                         on which Registered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                           -------------------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Common Stock                      New York and Philadelphia Stock Exchanges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(no par value)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Number of shares of Common Stock (no par value) outstanding as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February 28, 1995: 1,240,402,835.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Aggregate market value of Common Stock (no par value) held by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non-affiliates on December 31, 1994 based on closing price on February 28,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1995: $52,862,000,000.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Indicate by check mark whether the registrant (1) has filed all reports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required to be filed by Section 13 or 15(d) of the Securities Exchange Act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1934 during the preceding 12 months (or for such shorter period that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registrant was required to file such reports), and (2) has been subject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such filing requirements for the past 90 days. Yes [X]. No [ ].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Indicate by check mark if disclosure of delinquent filers pursuant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405 of Regulation S-K is not contained herein, and will not be contained,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 the best of registrant's knowledge, in definitive proxy or information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statements incorporated by reference in Part III of this Form 10-K or any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amendment to this Form 10-K. [X]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Documents Incorporated by Reference: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Document                                               Part of Form 10-K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--------                                               -----------------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Annual Report to stockholders for the fiscal year              Parts I and II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ended December 31, 1994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Proxy Statement for the Annual Meeting of                         Part III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Stockholders to be held April 25,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PART I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1. Business.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Merck &amp; Co., Inc. is a worldwide research-intensive health products company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that discovers, develops, produces and markets human and animal health products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services. The Company's dominant industry segment is the Human and Animal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Health Products and Services segment, which includes Medco Containment Services,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Inc. ("Medco"), acquired in November 1993.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following table shows the sales of various classes of the Company's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 and services: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($ in millions)                       1994          1993          1992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---------------                       ----          ----          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Cardiovasculars...............................     $ 5,351.6     $ 4,820.8      $4,482.0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Anti-ulcerants................................       1,565.7       1,324.0       1,043.9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Antibiotics...................................         827.4         868.7         942.2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Vaccines/biologicals..........................         485.3         522.9         485.3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Ophthalmologicals.............................         482.3         454.6         457.2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Anti-inflammatories/analgesics................         270.6         336.8         430.5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Other Merck human health......................         433.4         446.8         373.4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Other human health............................       4,103.9         296.6         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Animal health/crop protection.................       1,027.4         916.7         853.1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Specialty chemical............................         422.2         510.3         594.9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---------     ---------      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Total....................................     $14,969.8     $10,498.2      $9,662.5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=========     =========      ========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Human health products include therapeutic and preventive agents, generally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sold by prescription, for the treatment of human disorders. Among these are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cardiovascular products, of which Vasotec (enalapril maleate), Mevacor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(lovastatin), Zocor (simvastatin), Prinivil (lisinopril) and Vaseretic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(enalapril maleate-hydrochlorothiazide) are the largest-selling;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anti-ulcerants, of which Pepcid (famotidine) and Prilosec (omeprazole) (through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October 31, 1994) are the largest-selling; antibiotics, of which Primaxin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(imipenem-cilastatin sodium), Noroxin (norfloxacin) and Mefoxin (cefoxitin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sodium) are the largest-selling; vaccines/biologicals, of which M-M-R II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(measles, mumps and rubella virus vaccine live) and Recombivax HB (hepatitis B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vaccine recombinant) are the largest-selling; ophthalmologicals, of which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Timoptic (timolol maleate) is the largest-selling; anti-inflammatory/ analgesic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products, of which Indocin (indomethacin), Clinoril (sulindac) and Dolobid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(diflunisal) are the largest-selling; and other Merck human health products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which include Proscar (finasteride), a treatment for symptomatic benign prostate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enlargement, antiparkinsonism products, psychotherapeutics and a muscle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relaxant. "Other human health" primarily includes Medco sales of non-Merck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 and Medco human health services, principally managed prescription drug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programs.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health/crop protection products include animal medicinals used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control and alleviation of disease in livestock, small animals and poultry.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These products are primarily antiparasitics, of which Ivomec (ivermectin)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control of internal and external parasites in livestock and Heartgard-30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(ivermectin) for the prevention of canine heartworm disease are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largest-selling; crop protection products, of which abamectin-based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miticides/insecticides are the largest-selling; coccidiostats for the treatment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poultry disease; and poultry breeding stock.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Specialty chemical products are used in health care, food processing, oil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exploration, paper, textiles and personal care.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1994, the Federal Food and Drug Administration ("FDA") cleared Trusopt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(dorzolamide hydrochloride), the first topical carbonic anhydrase inhibitor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treatment of elevated intraocular pressure in patients with ocular hypertension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or open-angle glaucoma, for marketing in the United States. The drug has also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been cleared for marketing in Sweden, the United Kingdom and New Zealand.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addition, Fosamax (alendronate sodium), for treatment of osteoporosis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postmenopausal women, was cleared for marketing in Italy in 1993 and in Mexico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 1994. Regulatory filings for Fosamax have been made in 35 countries and are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planned in the United States in 1995. Fosamax is licensed to the Company by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Istituto Gentili of Italy. Also during 1994, the Company submitted licensing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applications for Vaqta, a highly purified vaccine for the prevention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hepatitis A, in Canada, China, Germany and the United Kingdom and the Product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License Application for Vaqta was filed in the United States. On March 17, 1995,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FDA licensed Varivax [varicella virus vaccine live (Oka/Merck)] for use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against chickenpox in healthy children, adolescents and adults.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June 1993, the Company sold its Calgon Water Management business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$307.5 million to English China Clays plc. In August 1994, the Company announced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intention to sell its remaining specialty chemical units, Kelco and Calgon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Vestal Laboratories. The decision reflects the Company's intention to focus its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resources more fully on its core human and animal health business. In January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1995, the Company sold its Calgon Vestal Laboratories business to Bristol-Myers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Squibb for $261.5 million. In February 1995, the Company sold its Kelco business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to Monsanto Company for $1.075 billion. These businesses were not significant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Company's financial position, liquidity or results of operations. Following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these divestitures, the Company is no longer engaged in the specialty chemical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business.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November 1993, the Company acquired all of the outstanding shares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Medco for approximately $6.6 billion. The purchase price consisted of $2.4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billion in cash, 114.0 million common shares with a market value of $3.8 billion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36.1 million options valued at $387.1 million, net of tax. Medco principally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provides services designed to reduce prescription drug benefit costs through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managed prescription drug programs.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May 1993, the Company and Pasteur Merieux Serums &amp; Vaccins ("Pasteur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Merieux"), which is part of the Rhone-Poulenc group, signed an agreement to form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 joint venture to market human vaccines and to collaborate in the development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new combination vaccines for distribution in the European Union ("EU")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European Free Trade Association. In November 1994, after receiving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approval of the EU, the Company and Pasteur Merieux contributed their European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vaccine businesses for equal shares in the joint venture, known as Pasteur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Merieux MSD, S.N.C. The joint venture is subject to monitoring by the EU,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which the partners agreed to certain undertakings in return for an exemption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from European Competition Law, effective until December 2007. The joint venture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is active through affiliates in Belgium, Denmark, Italy, Germany, Spain and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United Kingdom, and through distributors throughout the rest of Europe.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Effective April 1992, the Company, through the Merck Vaccine Division,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Connaught Laboratories, Inc. ("Connaught"), an affiliate of Pasteur Merieux,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agreed to collaborate on the development and marketing of combination pediatric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vaccines and to promote selected vaccines in the United States. The research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marketing collaboration enables the companies to pool their resources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expedite the development of vaccines combining several different antigens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protect children against a variety of diseases, including Haemophilus influenzae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type B, hepatitis B, diphtheria, tetanus, pertussis and poliomyelitis.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addition, the Company and Connaught have agreed to promote a number of each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other's vaccine products.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1989, the Company and E. I. du Pont de Nemours and Company ("DuPont")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agreed to form a long-term research and marketing collaboration to develop a new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class of therapeutic agents for high blood pressure and heart disease,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discovered and developed by DuPont, called angiotensin II receptor antagonists.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 return, the Company provided DuPont marketing rights in the United States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Canada to its prescription medicines, Sinemet (carbidopa-levodopa) and Sinemet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CR (sustained-release formulation).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Effective January 1991, the Company and DuPont entered into a joint venture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to form a worldwide pharmaceutical company for the research, marketing,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manufacturing and sale of pharmaceutical and imaging agent products. DuPont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contributed its entire worldwide pharmaceutical and radiopharmaceutical imaging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agents businesses to the joint venture and is providing administrative services.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 is providing research and development expertise, development funds,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certain European marketing rights to several of its prescription medicines,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international industry expertise and cash. In January 1995, the joint venture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began co-promotion of the Company's prescription medicines, Prinivil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Prinzide (lisinopril and hydrochlorothiazide), in the United States.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Under separate agreements between the Company and DuPont, the Company has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 exclusive license to market Cozaar (losartan potassium) and Hyzaar (losartan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potassium and hydrochlorothiazide), the first of a new class of drugs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treatment of high blood pressure and heart failure. Commencing in 1993,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marketing applications were submitted worldwide for Cozaar and in the United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States and France for Hyzaar. In 1994, Cozaar was cleared for marketing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Denmark, Norway, Sweden, Switzerland and the United Kingdom for the treatment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hypertension.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December 1994, the Company agreed to arrangements that, among other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things, eliminated the Company's right to offset the consequences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disproportionate allocations of the DuPont Merck joint venture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income and expense against the Company's right to receive a disproportionate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share of income arising from its 1989 long-term research and marketing agreement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with DuPont. Accordingly, the Company recorded a $499.6 million provision for 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obligation to the joint venture. This obligation is a function of the favorable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performance of assets contributed by DuPont to the joint venture through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December 31, 1994 and certain contractual commitments of the Company. It 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anticipated that this obligation will be discharged over a period of six years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beginning in 1995.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January 1993, the Company and Johnson &amp; Johnson finalized an agreement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to extend into Europe the U.S. joint venture that was formed in 1989. This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European extension currently markets and sells over-the-counter pharmaceutical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 in France, Germany, Italy, Spain and the United Kingdom. In January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1994, the Company and Johnson &amp; Johnson acquired all of the stock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Laboratoires J.P. Martin, a leading self-medication business in France.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January 1993, the Company submitted a New Drug Application ("NDA")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FDA for Pepcid AC, an over-the-counter form of the Company's ulcer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medication Pepcid, to be marketed in the United States by the joint venture.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Beginning January 1993, marketing approval applications for over-the-counter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Pepcid have also been filed in 16 European countries and 6 other countries.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1994, the marketing licenses for Pepcid AC were cleared in the United Kingdom,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New Zealand and Cyprus.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1982, the Company entered into an agreement with Astra AB ("Astra")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develop and market Astra products in the United States. Under the first phase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agreement, the Company marketed three Astra products, Prilosec, Plendil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(felodipine) and Tonocard (tocainide hydrochloride), in exchange for a royalty.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 July 1993, the Company's total sales of Astra products reached the level that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triggered the first step in the establishment of a separate entity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operations related to Astra products in the United States. On November 1, 1994,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Astra paid the Company $820.0 million for an interest in a joint venture that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will be carried on in a company called Astra Merck Inc., in which the Company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Astra each own a 50 percent share. This joint venture will develop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market most new prescription medicines from Astra's research.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1994, the Company established new subsidiaries in South Korea, Cyprus,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Peru, Holland and Germany, and established new branch offices in Chile,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Philippines and Slovenia. The Company also established new representation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offices in Latvia, Croatia, Estonia and Sri Lanka, and established a new joint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venture company in China for manufacturing, sales and promotion of certain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 of the Company.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Competition -- The markets in which the Company's business is conducted are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highly competitive. Such competition involves an intensive search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technological innovations and the ability to market these innovations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effectively. With its long-standing emphasis on research and development,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Company is well prepared to compete in the search for technological innovations.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Additional resources to meet competition include quality control, flexibility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meet exact customer specifications, an efficient distribution system and 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strong technical information service. The Company is active in acquiring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marketing products through joint ventures and licenses and has been expanding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sales and marketing efforts to further address changing industry conditions.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However, the introduction of new products and processes by competitors may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result in price reductions and product replacements, even for products protected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by patents. For example, the number of compounds available to treat each disease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entity has increased during the past several years and has resulted in slowing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growth in sales of certain of the Company's products.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addition, particularly in the area of human pharmaceutical products,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legislation enacted in all states allows, encourages or, in a few instances,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absence of specific instructions from the prescribing physician, mandates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use of "generic" products (those containing the same active chemical as 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innovator's product) rather than "brand-name" products. Governmental and other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pressures toward the dispensing of generic products have significantly reduced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sales of certain of the Company's products no longer protected by patents,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such as Clinoril and Aldomet (methyldopa), and slowed the growth of certain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other products. In 1992, the Company formed a new division, West Point Pharma,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to market the generic form of its product Dolobid. In 1993, West Point Pharma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began marketing an additional 11 off-patent Company drugs in more than 20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different packages. In December 1994, the Company entered into a distribution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agreement with Endo Laboratories, L.L.C. ("Endo"), 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wholly-owned subsidiary of The DuPont Merck Pharmaceutical Company, effectively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transferring most of its generics business to Endo.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Medco's pharmacy benefit management business is highly competitive. Medco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competes with other pharmacy benefit managers, retail prescription drug claims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processors, insurance companies and other providers of health care and/or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administrators of health-care programs. Medco competes primarily on the basis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ability to design and administer innovative programs which contain a plan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sponsor's overall prescription drug costs, its flexibility in handling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integrated prescription drug programs resulting from its ability to dispense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drugs through mail service and act as retail prescription drug manager, and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sophistication and quality of its systems, procedures and services.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See also the description of the effect upon competition of the Drug Price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Competition and Patent Term Restoration Act of 1984 ("PTRA") on page 6.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It is generally the Company's position to limit individual product price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increases of its pharmaceutical products in the United States to the Consumer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Price Index ("CPI") plus 1 percent on an annual basis and to limit the net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weighted average price increase for the full human health pharmaceutical product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line to the general rate of inflation as measured by the CPI.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Distribution -- Promotion of the Company's human and animal health products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services are generally made by professional representatives. Customers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human health products include drug wholesalers and retailers, hospitals,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clinics, governmental agencies, managed health-care providers such as health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maintenance organizations and other institutions. Customers for human health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services include corporations, labor unions, insurance companies, Blue Cross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Blue Shield organizations, Federal and state employee plans, health maintenance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similar organizations. Customers for animal health/crop protection products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include veterinarians, distributors, wholesalers, retailers, feed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manufacturers, veterinary suppliers and laboratories.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Raw Materials -- Raw materials and supplies are normally available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quantities adequate to meet the needs of the Company's business.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 Regulation and Investigation -- The pharmaceutical industry 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subject to global regulation by country, state and local agencies. Of particular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importance is the FDA in the United States, which administers requirements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covering the testing, approval, safety, effectiveness, manufacturing, labeling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marketing of prescription pharmaceuticals. In many cases, the FDA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requirements have increased the amount of time and money necessary to develop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new products and bring them to market in the United States, although revised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regulations are designed to reduce somewhat the time for approval of new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products. In 1992, the Prescription Drug User Fee Act was passed, under which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FDA will collect revenues through user fees. The FDA has pledged to devote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these revenues to its process for reviewing and approving applications for new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drugs, antibiotics and biological products.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recent years, an increasing number of legislative proposals have been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introduced or proposed in Congress and in some state legislatures that would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effect major changes in the health-care system, either nationally or at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state level. Although a Federal reform bill was not enacted during the last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Congress, some states have passed reform legislation and further Federal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state developments are expected. The debate to reform the health-care system 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expected to be protracted and intense. Although the Company is positioned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respond to evolving market forces, it cannot predict the outcome or effect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legislation resulting from the reform process.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For some years the pharmaceutical industry has been under Federal and state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oversight with the new drug approval system, drug safety, advertising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promotion, drug purchasing and reimbursement programs and formularies variously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under review. The Company believes that it will continue to be able to bring new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drugs to market in this regulatory environment. One Federal initiative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contain costs is the prospective payment system, established under the Social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Security Amendments of 1983 to hold down the growth of Medicare payments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hospitals, which provides a flat rate for reimbursement to hospitals in advance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the care for patients. The system establishes a number of patient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classifications -- Diagnosis Related Groups ("DRG's"). A hospital receives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flat rate as full payment for each Medicare patient treated within a given DRG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regardless of whether the hospital's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actual costs are higher or lower than the flat rate. This system and other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cost-cutting programs have caused hospitals and other customers of the Company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to be more cost conscious in their treatment programs and to implement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cost-containment measures, including cost containment for the drugs they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administer.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Additionally, Congress and the regulatory agencies have sought to reduce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cost of drugs paid for with Federal funds. In 1990, the Company initiated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Equal Access to Medicines Program ("EAMP") on its single source products,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under which it generally offered its "best price" discount to state Medicaid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programs that grant open access to the Company's products. The Omnibus Budget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Reconciliation Act of 1990 ("OBRA") largely reflects the Company's best price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approach. As a result of a national agreement, effective January 1, 1991, signed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by the Company with the Secretary of Health and Human Services and administered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by the Health Care Financing Administration ("HCFA") pursuant to OBRA, Medicaid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received a minimum rebate of 12.5 percent off average manufacturer's price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("AMP") through September 30, 1992, and will receive a minimum rebate of 15.4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percent off AMP through 1995, on the Company's outpatient drugs reimbursed under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Medicaid. In conjunction with implementation of the Federal program under OBRA,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Company's separate EAMP agreements with individual states have been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permitted to lapse or have been terminated. Effective in 1992, the terms of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Federal HCFA rebate agreement were generally substituted for the EAMP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agreements.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January 1992, the Company announced that it would provide discounts 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single-source prescription medicines to non-profit health centers for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poor that are Federally funded under sections 329-330 of the Public Health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Service Act that qualify for the Company's program and agree to assure access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Company's drugs. The discounts were largely based on those that the Company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provided Medicaid under the Federal "best price" legislation. The discounts were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ultimately provided to such centers for single-source, outpatient prescription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drugs (not reimbursed by Medicaid) purchased directly from the Company by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centers for their patients.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Federal Veterans Health Care Act of 1992 was enacted on November 4,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1992, superceding the Company's Public Health Service initiative and mandating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Medicaid rebate-equivalent discounts on covered outpatient drugs purchased by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certain Public Health Service entities and "disproportionate share hospitals"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(hospitals meeting certain qualification criteria). The Act further mandates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minimum discounts of 24 percent off non-Federal AMP to the Veterans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Administration, Federal Supply Schedule and certain other Federal sector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purchasers on their pharmaceutical drug purchases.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Omnibus Budget Reconciliation Act of 1993 established a new Federal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Vaccines for Children entitlement program, under which the U.S. Centers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Disease Control and Prevention ("CDC") funds and purchases recommended pediatric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vaccines at a capped public sector price for the immunization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Medicaid-eligible, uninsured native American and certain underinsured children.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 was awarded three CDC contracts in September 1994 for the supply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pediatric vaccines for this program, and is currently negotiating 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agreement with CDC for distribution of these vaccines to participating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physicians.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encounters similar regulatory and legislative issues in most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foreign countries where it does business. There, too, the primary thrust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governmental inquiry and action is toward determining drug safety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effectiveness, often with mechanisms for controlling the prices of prescription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drugs and the profits of prescription drug companies. The EU has adopted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directives concerning the classification, labeling, advertising and wholesale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distribution of medicinal products for human use. The Company's policies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procedures are already consistent with the substance of these directives;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consequently, it is believed that they will not have any material effect on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Company's business.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is subject to the jurisdiction of various regulatory agencies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is, therefore, subject to potential administrative action. Such actions may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include product recalls, seizures of products and other civil and criminal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sanctions. Under certain circumstances, the Company may deem it advisable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initiate product recalls voluntarily. Although it is difficult to predict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ultimate effect of these activities and legislative, administrative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regulatory requirements and proposals, the Company believes that its development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new and improved products should enable it to compete effectively within this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environment.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There are extensive Federal and state regulations applicable to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practice of pharmacy and the administration of managed health-care programs.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Each state in which Medco operates a pharmacy has laws and regulations governing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operation and the licensing of and standards of professional practice by its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pharmacists.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These regulations are issued by an administrative body in each state (typically,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 pharmacy board), which is empowered to impose sanctions for non-compliance.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Patents, Trademarks and Licenses -- Patent protection is considered, in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aggregate, to be of material importance in the Company's marketing of human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animal health products in the United States and in most major foreign markets.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Patents may cover products per se, pharmaceutical formulations, processes for 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intermediates useful in the manufacture of products or the uses of products.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Protection for individual products extends for varying periods in accordance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with the date of grant and the legal life of patents in the various countries.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protection afforded, which may also vary from country to country, depends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upon the type of patent and its scope of coverage.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Patent portfolios developed for products introduced by the Company normally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provide marketing exclusivity. This is the case with the following major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 in the United States: Chibroxin (norfloxacin), Enacard (enalapril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maleate for use in dogs), ivermectin-containing products, Mefoxin, Mevacor,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Noroxin, PedvaxHIB (the Company's pediatric vaccine for prevention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Haemophilus influenzae type B infections), Pepcid, Primaxin, Proscar, Timoptic,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Trusopt, Vaseretic, Vasotec and Zocor. Prinivil is subject to a license to 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third party and is not marketed exclusively by the Company.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Product patent protection in the United States has expired for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following human and animal pharmaceutical products: Aldomet, Aldoril (methyldopa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hydrochlorothiazide), Amprol (amprolium), Blocadren (timolol maleate),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Clinoril, Decadron (dexamethasone), Diuril (chlorothiazide), Dolobid, Flexeril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(cyclobenzaprine hydrochloride), HydroDiuril (hydrochlorothiazide), Indocin,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Moduretic (amiloride HCl-hydrochlorothiazide), Sinemet, and TBZ and Thibenzole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(thiabendazole).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While the expiration of a product patent normally results in the loss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marketing exclusivity for the covered product, commercial benefits may continue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to be derived from: (i) later-granted patents on processes and intermediates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related to the most economical method of manufacture of the active ingredient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such product; (ii) patents relating to the use of such product; (iii) patents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relating to special compositions and formulations; and (iv) marketing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exclusivity that may be available under the PTRA. The effect of product patent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expiration also depends upon many other factors such as the nature of the market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the position of the product in it, the growth of the market,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complexities and economics of the process for manufacture of the active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ingredient of the product and the requirements of new drug provisions of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Federal Food, Drug and Cosmetic Act or similar laws and regulations in other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countries.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PTRA in the United States permits restoration of up to five years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patent term for new products to compensate for patent term lost during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regulatory review process. Additionally, under the PTRA new chemical entities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approved after September 24, 1984 receive a period of five years' exclusivity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from the date of NDA approval, during which time an "abbreviated NDA" or "paper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NDA" may not be submitted to the FDA. Similarly, in the case of non-new chemical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entities approved after September 24, 1984, the applications for which include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new data of clinical investigations conducted or sponsored by the applicant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essential to approval, no abbreviated NDA or paper NDA may become effective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before three years from NDA approval. However, the PTRA has also resulted in 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general increase in the number and use of generic products marketed in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United States because the regulatory requirements for approval of generic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versions of off-patent pioneer drugs have significantly lessened. Additionally,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PTRA has increased the incentive for abbreviated NDA applicants to challenge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validity of U.S. patents claiming pioneer drugs because such a challenge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could result in an earlier effective approval date for the generic version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pioneer drug and a six-month period during which other generic versions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pioneer drug could not be marketed.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Japan, a patent term restoration law enacted in 1988 provides, under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specific conditions, up to five years of additional patent life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pharmaceuticals. In 1992, the Council of the European Communities published 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regulation which created supplementary protection certificates for medicinal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products. Thus, as of January 1993, certain medicinal products sold in the EU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became eligible for up to five years of market exclusivity after patent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expiration. However, this market exclusivity will expire throughout the EU 15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years after the first product approval in the EU. In February 1993, Canada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enacted Bill C91 which significantly modified Canadian patent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6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law by eliminating compulsory licensing of pharmaceutical products after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December 20, 1991. Thus, patented pharmaceutical products will have market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exclusivity for the full 20-year patent life in Canada.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North American Free Trade Agreement was passed in November 1993.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Pursuant to the agreement, Mexico improved its patent law to meet international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standards and to provide full patent protection to pharmaceutical products.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General Agreement on Tariff and Trade negotiations were concluded in December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1993 and the U.S. implementing legislation was enacted in December 1994,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requiring certain changes in U.S. law by June 1995. This agreement requires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developing countries to upgrade their intellectual property laws to meet minimum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international standards and to provide full patent protection for pharmaceutical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 not later than the end of a ten-year transition period.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Generic Animal Drug and Patent Term Restoration Act, enacted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November 1988, provides for the extension of term of patents claiming new animal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drugs approved after enactment. This legislation also establishes a process by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which generic versions of new animal drugs can be approved via an Abbreviated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New Animal Drug Application procedure. The provisions of this legislation,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general, are parallel to those found in the PTRA covering human health products.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Worldwide, all of the Company's important products are sold under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trademarks that are considered in the aggregate to be of material importance.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Trademark protection continues in some countries as long as used; in other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countries, as long as registered. Registration is for fixed terms and can be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renewed indefinitely.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Royalties received during 1994 on patent and know-how licenses and other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rights amounted to $76.0 million. The Company also paid royalties amounting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$272.5 million in 1994 under patent and know-how licenses it holds.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Research and Development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business is characterized by the introduction of new products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or new uses for existing products through a strong research and development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program. Approximately 6,300 people are employed in the Company's research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activities. Expenditures for the Company's research and development programs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were $1,230.6 million in 1994, $1,172.8 million in 1993 and $1,111.6 million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1992 and will be close to $1.3 billion in 1995. The Company maintains its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ongoing commitment to research over a broad range of therapeutic areas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clinical development in support of new products. Total expenditures for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period 1980 through 1994 exceeded $9.8 billion with a compound annual growth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rate of 13 percent. Costs incurred by the joint ventures in which the Company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participates, totaling $319.4 million in 1994, are not included in the Company's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consolidated research and development expenses.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maintains a number of long-term exploratory and fundamental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research programs in biology and chemistry as well as research programs directed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toward product development. Projects related to human and animal health are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being carried on in various fields such as bacterial and viral infections,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cardiovascular functions, cancer, diabetes, inflammation, ulcer therapy, kidney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function, mental health, the nervous system, ophthalmic research, prostate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therapy, the respiratory system, bone diseases, animal nutrition and production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improvement, endoparasitic and ectoparasitic diseases and poultry genetics.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the development of human and animal health products, industry practice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government regulations in the United States and most foreign countries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provide for the determination of effectiveness and safety of new chemical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compounds through pre-clinical tests and controlled clinical evaluation. Before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 new drug may be marketed in the United States, recorded data on the experience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so gained are included in the NDA, the biological Product License Application 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New Animal Drug Application to the FDA for the approval required.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development of certain other products, such as insecticides, is also subject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government regulations covering safety and efficacy in the United States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many foreign countries. There can be no assurance that a compound that is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result of any particular program will obtain the regulatory approvals necessary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for it to be marketed.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 new product for the Human and Animal Health segment resulting from this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research and development program for which a Product License Application was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submitted to the FDA in 1992 is Varivax, a vaccine for the prevention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chickenpox. On March 17, 1995, the FDA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7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licensed Varivax for use against chickenpox. In 1993, the Company submitted 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NDA for Pepcid AC, an over-the-counter form of the Company's ulcer medication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Pepcid, to be marketed by the Johnson &amp; Johnson--Merck Consumer Pharmaceuticals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Employees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At the end of 1994, the Company had 47,500 employees worldwide, with 30,400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employed in the United States, including Puerto Rico. Approximately 25 percent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the Company's worldwide employees are represented by various collective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bargaining groups.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Environmental Matters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believes that it is in compliance in all material respects with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applicable environmental laws and regulations. The Company has maintained 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leadership role in supporting environmental initiatives and fostering pollution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prevention by actions including the elimination of, or application of best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available technology to, air emissions of carcinogens or suspect carcinogens by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Company, which was accomplished in 1993. Projects are currently underway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reduce all environmental releases of toxic chemicals by 90 percent by the end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1995. In 1994, the Company incurred capital expenditures of approximately $76.2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million for environmental control facilities. Capital expenditures for this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purpose are forecasted to exceed $300.0 million for the years 1995 through 1999.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 addition, the Company's operating and maintenance expenditures for pollution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control were approximately $64.8 million in 1994. Expenditures for this purpose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for the years 1995 through 1999 are forecasted to exceed $380.0 million.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Company is also remediating environmental contamination resulting from past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industrial activity at certain of its sites. Remediation expenditures were $24.1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million in 1994 and are estimated at $160.0 million for the years 1995 through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1999. The Company has been accruing for these costs. Management does not believe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that these expenditures should ultimately result in a material adverse effect 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Company's financial position, results of operations, liquidity or capital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resources.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Geographic Area Information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operations outside the United States are conducted primarily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through subsidiaries. Sales by subsidiaries outside the United States were 32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percent of sales in 1994, 44 percent of sales in 1993 and 46 percent of sales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1992. The decline in the percentage of sales outside the United States in 1994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is due to higher domestic sales resulting from the Medco acquisition.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worldwide business is subject to risks of currency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fluctuations, governmental actions and other governmental proceedings abroad.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 does not regard these risks as a deterrent to further expansion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its operations abroad. However, the Company closely reviews its methods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operations, particularly in less developed countries, and adopts strategies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responsive to changing economic and political conditions.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ongoing integration of the European market is impacting businesses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operating within the EU, particularly on businesses such as the Company, which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maintain research facilities, manufacturing plants and marketing and sales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organizations in several different countries in the EU. The Company is in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process of rationalizing its EU operations.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Over the years, the Company has divested and restructured to reduce its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operational exposure in countries where economic conditions or government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policies make it difficult to earn fair returns. At the same time, the Company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is actively pursuing opportunities in Latin America, Eastern Europe, Asia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Pacific and other regions where changes in government, fiscal and regulatory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policies are making it possible for the Company to earn fair economic returns.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While none of these actions individually has significantly affected operations,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overall impact has been favorable.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Financial information about geographic areas of the Company's business 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incorporated by reference to page 48 of the Company's 1994 Annual Report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stockholders.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8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2. Properties.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corporate headquarters is located in Whitehouse Station, New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Jersey. The human and animal health business is conducted through divisional 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subsidiary headquarters located in Montvale, New Jersey; Rahway, New Jersey;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Walpole, New Hampshire; West Point, Pennsylvania; and Woodbridge, New Jersey.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Principal research facilities for human and animal health products are located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 Rahway and West Point. The Company also has production facilities for human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animal health products at 12 locations in the United States. Branch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warehouses are conveniently located to serve markets throughout the country.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Medco operates its primary businesses through owned or leased facilities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various locations throughout the United States. Outside the United States,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through subsidiaries, the Company owns or has an interest in manufacturing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plants or other properties in most major countries of the free world.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Capital expenditures for 1994 were $1,009.3 million compared with $1,012.7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million for 1993. In the United States, these amounted to $772.1 million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1994 and $759.7 million for 1993. Abroad, such expenditures amounted to $237.2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million for 1994 and $253.0 million for 1993.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and its subsidiaries own their principal facilities and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manufacturing plants under titles which they consider to be satisfactory.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Company considers that its properties are in good operating condition and that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its machinery and equipment have been well maintained. Plants for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manufacture of products are suitable for their intended purposes and have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capacities adequate for current and projected needs for existing Company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products. Some capacity of the plants is being converted, with any needed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modification, to the requirements of newly introduced and future products.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3. Legal Proceedings.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Company, including Medco, is party to in excess of 40 antitrust suits,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two of which are class actions, instituted by retail pharmacies alleging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conspiracies in restraint of trade and challenging the pricing and purchasing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practices of the Company and Medco, respectively. A significant number of other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pharmaceutical companies have also been sued in the same or similar litigation.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Most of these actions, except for several actions pending in California, Alabama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Wisconsin state courts, have been consolidated for pre-trial purposes in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United States District Court for the Northern District of Illinois. While it 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not feasible to predict the outcome of these proceedings, in the opinion of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Company, such proceedings should not ultimately result in any liability which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would have a material adverse effect on the financial position, liquidity 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results of operations of the Company. In addition, prior to the Company's merger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with Medco, the Company and Medco were named in an action by a retail pharmacy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seeking to enjoin such merger. This proceeding was settled by the Company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March 1995. The settlement includes a consent order that imposes certain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restrictions on the exchange of information between the Company and Medco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requires that Medco offer an open formulary. In the opinion of the Company,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compliance with the consent order will not have a material adverse effect on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financial position, liquidity or results of operations of the Company.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is a party to a number of proceedings brought under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Comprehensive Environmental Response, Compensation and Liability Act, commonly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known as Superfund. These proceedings seek to require the operators of hazardous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waste disposal facilities, transporters of waste to the sites and generators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hazardous waste disposed of at the sites to clean up the sites or to reimburse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government for cleanup costs. The Company has been made a party to these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proceedings as an alleged generator of waste disposed of at the sites. In each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case, the government alleges that the defendants are jointly and severally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liable for the cleanup costs. Although joint and several liability is alleged,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these proceedings are frequently resolved so that the allocation of cleanup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costs among the parties more nearly reflects the relative contributions of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parties to the site situation. The Company's potential liability varies greatly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from site to site. For some sites the potential liability is de minimis and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others the costs of cleanup have not yet been determined. While it is not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feasible to predict the outcome of many of these proceedings brought by state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agencies or private litigants, in the opinion of the Company, such proceedings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should not ultimately result in any liability which would have a material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adverse effect on the financial position, results of operations, liquidity 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capital resources of the Company. The Company has accrued for these costs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such accruals do not include any reduction for anticipated recoveries of cleanup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costs from former site owners or operators or other recalcitrant potentially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responsible parties.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9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March 1991, the Company reached agreement with the New Jersey Department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Environmental Protection ("DEP") to settle a proceeding, commenced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September 1989, regarding alleged violations by the Company of discharge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limitations in two permits for its Rahway, New Jersey site. The Administrative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Consent Order ("ACO") settling this matter provided that improvements to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site's wastewater and stormwater discharge systems be completed no later than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November 1, 1994. In addition to equipment improvements made to the site's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wastewater discharge system, the Company also initiated a comprehensive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stormwater investigation to determine the causes for the alleged stormwater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contamination. In response to the study's findings that some of the limits set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 the original permit were not technically achievable, DEP issued a new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discharge permit to the Rahway site on November 1, 1994, effective January 1,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1995. Issuance of the new permit satisfies the remaining requirements of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ACO.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 consent decree was entered into in July 1993 between Kelco Division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State of California in settlement of allegations by the State that Kelco's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San Diego facility had violated its wastewater discharge permit pH limits.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consent decree provided that Kelco pay penalties of $200,000 for alleged past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violations and that the San Diego facility continuously monitor its wastewater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discharges to the sewerage authority and demonstrate continuous compliance with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permit pH limits for a period of one year. Kelco recently satisfied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terms of the consent decree and the Court entered an order terminating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consent decree on December 23, 1994.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May 1994, Kelco received a Notice of Violation from Environmental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Protection Agency Region 9 alleging that Kelco failed to obtain agency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pre-construction approvals required by the Clean Air Act for physical and/or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process modifications made at its San Diego facility. It is likely that any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final settlement of these and other possible violations will require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installation of additional pollution reduction equipment as well as the payment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a fine of approximately $1.5 million.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December 1994, the Federal Trade Commission requested the Company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produce documents and information in connection with a non-public investigation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concerning the pharmacy benefit management business. Although it is not feasible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to predict the outcome of this proceeding, it is the opinion of management that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outcome will not have a material adverse effect on the financial position,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liquidity or results of operations of the Company.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There are various other legal proceedings, principally product liability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and intellectual property suits, which are pending against the Company. While it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is not feasible to predict the outcome of these proceedings, in the opinion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Company, all such proceedings are either adequately covered by insurance or,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if not so covered, should not ultimately result in any liability which would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have a material adverse effect on the financial position, liquidity or results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operations of the Company.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4. Submission of Matters to a Vote of Security Holders.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Not applicable.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-----------------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Executive Officers of the Registrant (as of March 1, 1995)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RAYMOND V. GILMARTIN -- Age 54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November, 1994 -- Chairman of the Board, President and Chief Executive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Officer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June, 1994 -- President and Chief Executive Officer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Prior to June, 1994, Mr. Gilmartin was President and Chief Executive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Officer (1989 to 1992) and Chairman, President and Chief Executive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Officer (1992 to 1994) of Becton Dickinson and Company (medical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supplies and devices and diagnostic systems).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DAVID W. ANSTICE -- Age 46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1994 -- President, Human Health-U.S./Canada--responsible for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Company's prescription drug business in the United States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Canada, worldwide coordination of marketing policies and medical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scientific affairs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1994 -- President, Human Health-Europe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1993 -- Senior Vice President, Merck Human Health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(MHHD)-Europe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1991 -- Senior Vice President, MHHD and President, U.S. Human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Health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July, 1989 -- Vice President, Marketing, Merck Sharp &amp; Dohme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CELIA A. COLBERT -- Age 38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November, 1993 -- Secretary and Assistant General Counsel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1993 -- Secretary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February, 1993 -- Secretary, New Products Committee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October, 1992 -- Counsel, Corporate Staff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May, 1991 -- Associate Counsel, Corporate Staff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November, 1988 -- Senior Attorney, Corporate Staff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CLIFFORD S. CRAMER -- Age 43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July, 1993 -- Vice President, Planning and Development -- responsible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for strategic planning and external growth activities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1990 -- Executive Director, Corporate Development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June, 1987 -- Senior Director, Corporate Development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STEVEN M. DARIEN -- Age 52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1990 -- Vice President, Human Resources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May, 1989 -- Vice President, Worldwide Personnel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11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CAROLINE DORSA -- Age 35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1994 -- Treasurer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July, 1993 -- Executive Director, Customer Marketing, U. S. Human Health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(USHH)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June, 1992 -- Executive Director, Pricing and Strategic Planning, USHH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1990 -- Executive Director, Financial Evaluation and Analysis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June, 1989 -- Director, Pension and Benefits Investment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R. GORDON DOUGLAS JR. -- Age 60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1994 -- President, Merck Vaccines--responsible for all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functional areas, including development, manufacture and marketing,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vaccines business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April, 1991 -- President, Merck Vaccine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October, 1989 -- Senior Vice President, Medical &amp; Scientific Affairs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KENNETH C. FRAZIER -- Age 40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1994 -- Vice President, Public Affairs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May, 1992 -- Vice President, General Counsel and Secretary, Astra/Merck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Group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Prior to May, 1992, Mr. Frazier was a partner at the law firm Drinker,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Biddle &amp; Reath for more than five years.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BERNARD J. KELLEY -- Age 53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December, 1993 -- President, Merck Manufacturing Division (MMD)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August, 1993 -- Senior Vice President, Operations, MMD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1991 -- Senior Vice President, Administration, Planning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Quality, MMD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1989 -- Vice President, Business Affairs, Merck AgVet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JUDY C. LEWENT -- Age 46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September, 1994 -- Senior Vice President and Chief Financial Officer--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responsible for financial and public affairs functions, The Merck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Company Foundation, internal auditing and the Company's joint venture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relationships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December, 1993 -- Senior Vice President and Chief Financial Officer--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responsible for financial and public affairs functions and The Merck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Company Foundation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June, 1993 -- Senior Vice President, Chief Financial Officer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Controller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1993--Senior Vice President and Chief Financial Officer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1990 -- Vice President, Finance and Chief Financial Officer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October, 1987 -- Vice President and Treasurer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HENRI LIPMANOWICZ -- Age 56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1995 -- President, Human Health-Intercontinental Region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Japan--responsible for the Company's prescription drug operations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the Near East, the Far East, Eastern Europe, Africa, Latin America,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Australia, New Zealand and Japan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1994 -- President, Human Health-Merck Intercontinental Region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(MIR)/Japan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June, 1991 -- Senior Vice President, MIR, Merck Human Health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1989 -- Vice President, Mid-Europe, Merck Sharp &amp; Dohme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International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PER G. H. LOFBERG -- Age 47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1994 -- President, Merck-Medco Managed Care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1991 -- Senior Executive Vice President, Strategic Planning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Marketing, Medco Containment Services, Inc. (Medco)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Prior to April, 1991, Mr. Lofberg was an executive officer of Medco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more than five years.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MARY M. MCDONALD -- Age 50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1993 -- Senior Vice President and General Counsel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1991 -- Vice President and General Counsel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May, 1990 -- Assistant General Counsel and Counsel, Merck Sharp &amp; Dohme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International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November, 1986 -- Assistant General Counsel, Corporate Staff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PETER E. NUGENT -- Age 52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1993 -- Vice President, Controller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July, 1989 -- Vice President, Corporate Taxes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JOHN M. PRESTON -- Age 48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1993 -- President, Merck AgVet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July, 1992 -- Executive Vice President, Merck AgVet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1991 -- Vice President, Business Affairs, MSD AGVET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February, 1991 -- Executive Director, Technical Services, MSD AGVET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1987 -- Executive Director, Animal Science Research, Merck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Sharp &amp; Dohme Research Laboratories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EDWARD M. SCOLNICK -- Age 54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1994 -- Executive Vice President, Science and Technology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President, Merck Research Laboratories (MRL) -- responsible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worldwide research function and activities of Merck Manufacturing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Division, computer resources and corporate licensing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December, 1993 -- Executive Vice President, Science and Technology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President, MRL -- responsible for worldwide research function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activities of Merck Manufacturing Division and computer resources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1993 -- Executive Vice President and President, MRL --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responsible for worldwide research function and activities of Merck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AgVet Division and computer resources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April, 1991 -- Senior Vice President and President, MRL -- responsible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for worldwide research function and activities of Merck Frosst Canada,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Inc.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May, 1985 -- President, Merck Sharp &amp; Dohme Research Laboratories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Division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BENNETT M. SHAPIRO -- Age 55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September, 1990 -- Executive Vice President, Worldwide Basic Research,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Merck Research Laboratories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Prior to September, 1990, Dr. Shapiro was Professor, Department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Biochemistry, University of Washington for more than five years.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PER WOLD-OLSEN -- Age 47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1994 -- President, Human Health-Europe -- responsible for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Company's European prescription drug business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1994 -- Senior Vice President, Worldwide Human Health Marketing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September, 1991 -- Senior Vice President, Human Health Marketing, Merck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Human Health Division (MHHD)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June, 1991 -- Vice President, Human Health Marketing, MHHD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January, 1990 -- Regional Director-Scandinavia and Vice President, MSD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Europe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All officers listed above serve at the pleasure of the Board of Directors.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None of these officers was elected pursuant to any arrangement or understanding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between the officer and the Board. There are no family relationships among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officers listed above.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PART II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5. Market for the Registrant's Common Equity and Related Stockholder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Matters.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pages 37 and 50 of the Company's 1994 Annual Report to stockholders.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6.  Selected Financial Data.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data for the last five fiscal years of the Company included under Results for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Year and Year-End Position in the Selected Financial Data included on page 50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Company's 1994 Annual Report to stockholders.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7. Management's Discussion and Analysis of Financial Condition and Results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Operations.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pages 29 through 37 of the Company's 1994 Annual Report to stockholders.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8.  Financial Statements and Supplementary Data.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Financial Statements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consolidated balance sheet of Merck &amp; Co., Inc. and subsidiaries as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December 31, 1994 and 1993, and the related consolidated statements of income,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retained earnings and cash flows for each of the three years in the period ended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December 31, 1994 and the report dated January 24, 1995 of Arthur Andersen LLP,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independent public accountants, are incorporated by reference to pages 38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through 48 and page 49 of the Company's 1994 Annual Report to stockholders.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(b) Supplementary Data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Selected quarterly financial data for 1994 and 1993 are incorporated by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reference to page 37 of the Company's 1994 Annual Report to stockholders.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9. Changes in and Disagreements with Accountants on Accounting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Financial Disclosure.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 applicable.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PART III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10.  Directors and Executive Officers of the Registrant.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required information on directors and nominees is incorporated by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reference to pages 2 (beginning with the caption "Election of Directors") -5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Company's Proxy Statement for the Annual Meeting of Stockholders to be held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April 25, 1995. Information on executive officers is set forth in Part I of this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document on pages 11-14.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11.  Executive Compensation.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pages 7 and 13-19 of the Company's Proxy Statement for the Annual Meeting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Stockholders to be held April 25, 1995.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12.  Security Ownership of Certain Beneficial Owners and Management.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pages 8-9 of the Company's Proxy Statement for the Annual Meeting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Stockholders to be held April 25, 1995.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13.  Certain Relationships and Related Transactions.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The information required for this item is incorporated by reference to page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7 (under the caption "Relationships with Outside Firms") of the Company's Proxy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Statement for the Annual Meeting of Stockholders to be held April 25, 1995.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PART IV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Item 14.  Exhibits, Financial Statement Schedules and Reports on Form 8-K.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Documents filed as part of this Form 10-K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Financial Statements: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Consolidated statement of income for the years ended December 31,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1994, 1993 and 1992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Consolidated statement of retained earnings for the years ended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December 31, 1994, 1993 and 1992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Consolidated balance sheet, December 31, 1994 and 1993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Consolidated statement of cash flows for the years ended December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31, 1994, 1993 and 1992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Notes to financial statements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Report of independent public accountants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This information is incorporated by reference to the Company's 1994 Annual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Report to stockholders, as noted on page 15 of this document.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registrant is primarily an operating company and all of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subsidiaries included in the consolidated financial statements filed are wholly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owned except for minority interests in six consolidated subsidiaries.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Schedules are omitted because they are either not required or not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applicable.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16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(b) Exhibits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Exhibit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Number                     Description                                 Method of Filing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------                     -----------                                 ----------------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        --       Agreement and Plan of Merger By and                  Incorporated by reference to Regis-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Among Merck &amp; Co., Inc., M Acquisition              tration  Statement  on  Form S-4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Corp. and Medco Containment Services,               (No. 33-50667)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Inc., as amended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3(a)     --       Restated Certificate of Incorporation of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Merck &amp; Co., Inc. (May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3(b)     --       By-Laws of Merck &amp; Co., Inc. (as amended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effective June 9, 1994)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10(a)    --       Executive Incentive Plan (as amended   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effective February 23, 1994)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10(b)    --       1981 Incentive Stock Option Plan        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(as amended effective 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10(c)    --       1981 Nonqualified Stock Option Plan (as 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amended effective 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10(d)    --       1987 Incentive Stock Plan (as amended   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effective 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10(e)    --       1991 Incentive Stock Plan (as amended  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effective February 23, 1994)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10(f)    --       Non-Employee Directors Stock Option Plan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(as adopted on April 28, 1992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restated 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10(g)    --       Supplemental Retirement Plan (as amended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effective January 1, 1995)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10(h)    --       Retirement Plan for the Directors of    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Merck &amp; Co., Inc. (as adopted 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September 22, 1987, effective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April 29, 1987)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10(i)    --       Plan for Deferred Payment of Directors'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Compensation (as amended effective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April 1, 1994)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10(j)    --       Medco 1991 Class B Stock Option Plan, as             **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amended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10(k)    --       Medco Class A 1983 Non-Qualified Stock               **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Option Plan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10(l)    --       Form of Stock Option Agreement                       **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dated October 14, 1992 between Medco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and Per G.H. Lofberg (together with a list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showing the number of options held)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10(m)    --       Employment Agreement between Per G.H.                ***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Lofberg and Medco dated April 1, 1993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10(n)    --       Employment Agreement between Raymond V.              Incorporated by reference to Form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Gilmartin and the Company dated                     10-Q Quarterly Report for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June 9, 1994                                        period ended June 30, 1994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       --       Computation of Earnings per Common Share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      --       Computation of Ratios of Earnings to Fixed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Charges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17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Exhibit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Number                     Description                                 Method of Filing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------                     -----------                                 ----------------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13       --       1994 Annual Report to stockholders (only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those portions incorporated by reference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this document are deemed "filed")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21       --       List of subsidiaries                   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24       --       Power of Attorney and Certified Resolution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of Board of Directors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27       --       Financial Data Schedule                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- 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*    Incorporated by reference to Form 10-K Annual Report for the fiscal year ended December 31, 1992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**    Incorporated  by reference to Post  Effective  Amendment  No. 1 to  Registration  Statement on Form S-8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Form S-4 Registration Statement (No. 33-50667)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***    Incorporated by reference to Form 10-K Annual Report of Medco  Containment  Services,  Inc. for the fiscal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year ended June 30, 1993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None of the instruments defining the rights of holders of long-term debt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the Company and its subsidiaries (Exhibit Number 4) are being filed since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total amount of securities authorized under any of such instruments taken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individually does not exceed 10 percent of the total assets of the Company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subsidiaries on a consolidated basis. The Company agrees to furnish a copy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such instruments to the Commission upon request.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Copies of the exhibits may be obtained by stockholders upon written request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directed to the Stockholder Services Department, Merck &amp; Co., Inc., P.O. Box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100--WS 3AB-40, Whitehouse Station, New Jersey 08889-0100 accompanied by check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in the amount of $5.00 payable to Merck &amp; Co., Inc. to cover processing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mailing costs.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(c) Reports on Form 8-K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During the three-month period ended December 31, 1994, the Company filed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two Current Reports on Form 8-K: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(i) In a report dated November 1, 1994 and filed November 7, 1994,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Company announced (1) Astra AB paid the Company $820 million for 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interest in a joint venture, to be carried on in Astra Merck Inc. and (2)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signing of a definitive agreement for the sale of the Company's Calgon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Vestal Laboratories business to Bristol-Myers Squibb.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(ii) In a report dated December 20, 1994 and filed December 28, 1994,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announced the signing of a definitive agreement for the sale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its Kelco business to Monsanto Company.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18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SIGNATURES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Pursuant to the requirements of Section 13 or 15(d) of the Securities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Exchange Act of 1934, the registrant has duly caused this report to be signed 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its behalf by the undersigned, thereunto duly authorized.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MERCK &amp; CO., INC.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Dated: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By  RAYMOND V. GILMARTIN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(Chairman of the Board,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President and Chief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Executive Officer)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By  /s/ CELIA A. COLBERT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--------------------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Celia A. Colbert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(Attorney-in-Fact)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Pursuant to the requirements of the Securities Exchange Act of 1934, this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report has been signed below by the following persons on behalf of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registrant and in the capacities and on the dates indicated.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Signatures                           Title                                Date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----------                           -----                                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RAYMOND V. GILMARTIN          Chairman of the Board,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President and Chief Executive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Officer; Principal Executive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Officer; Director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JUDY C. LEWENT                Senior Vice President and Chief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Financial Officer; Principal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Financial Officer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PETER E. NUGENT               Vice President, Controller;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Principal Accounting Officer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H. BREWSTER ATWATER, JR.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DEREK BIRKIN            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LAWRENCE A. BOSSIDY     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WILLIAM G. BOWEN        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JOHNNETTA B. COLE       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CAROLYNE K. DAVIS       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LLOYD C. ELAM           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CHARLES E. EXLEY, JR.   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WILLIAM N. KELLEY       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DENNIS WEATHERSTONE           Director                                    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Celia A. Colbert, by signing her name hereto, does hereby sign this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document pursuant to powers of attorney duly executed by the persons named,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filed with the Securities and Exchange Commission as an exhibit to this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document, on behalf of such persons, all in the capacities and on the date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stated, such persons including a majority of the directors of the Company.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By       /s/ CELIA A. COLBERT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--------------------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Celia A. Colbert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(Attorney-in-Fact)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19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CONSENT OF INDEPENDENT PUBLIC ACCOUNTANTS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As independent public accountants, we hereby consent to the incorporation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of our report, incorporated by reference in this Form 10-K, into the Company's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previously filed Registration Statements on Form S-8 (Nos. 33-21087, 33-21088,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33-36101, 33-40177, 33-51235 and 33-53463), on Form S-4 (No. 33-50667) and 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Form S-3 (Nos. 33-39349, 33-60322, 33-51785 and 33-57421). It should be noted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that we have not audited any financial statements of the Company subsequent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December 31, 1994 or performed any audit procedures subsequent to the date of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our report.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ARTHUR ANDERSEN LLP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New York, New York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March 21, 1995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20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EXHIBIT INDEX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Exhibit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Number                     Description                                      Method of Filing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-------                    -----------                                      ----------------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        --       Agreement and Plan of Merger By and                  Incorporated by reference to Regis-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Among Merck &amp; Co., Inc., M Acquisition               tration  Statement  on  Form S-4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Corp. and Medco Containment Services,                (No. 33-50667)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Inc., as amended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3(a)     --       Restated Certificate of Incorporation of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Merck &amp; Co., Inc. (May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3(b)     --       By-Laws of Merck &amp; Co., Inc. (as amended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effective June 9, 1994)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10(a)    --       Executive Incentive Plan (as amended   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effective February 23, 1994)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10(b)    --       1981 Incentive Stock Option Plan        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(as amended effective 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10(c)    --       1981 Nonqualified Stock Option Plan (as 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amended effective 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10(d)    --       1987 Incentive Stock Plan (as amended   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effective 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10(e)    --       1991 Incentive Stock Plan (as amended  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effective February 23, 1994)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10(f)    --       Non-Employee Directors Stock Option Plan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(as adopted on April 28, 1992 and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restated May 6, 1992)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10(g)    --       Supplemental Retirement Plan (as amended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effective January 1, 1995)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10(h)    --       Retirement Plan for the Directors of                 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Merck &amp; Co., Inc. (as adopted on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September 22, 1987, effective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April 29, 1987)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10(i)    --       Plan for Deferred Payment of Directors'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Compensation (as amended effective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April 1, 1994)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10(j)    --       Medco 1991 Class B Stock Option Plan, as             **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amended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10(k)    --       Medco Class A 1983 Non-Qualified Stock               **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Option Plan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10(l)    --       Form of Stock Option Agreement                       **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dated October 14, 1992 between Medco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and Per G.H. Lofberg (together with a list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showing the number of options held)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10(m)    --       Employment Agreement between Per G.H.                ***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Lofberg and Medco dated April 1, 1993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10(n)    --       Employment Agreement between Raymond V.              Incorporated by reference to Form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Gilmartin and the Company dated                      10-Q Quarterly  Report  for  the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June 9, 1994                                         period ended June 30, 1994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       --       Computation of Earnings per Common Share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      --       Computation of Ratios of Earnings to Fixed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Charges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Exhibit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Number                     Description                                      Method of Filing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-------                    -----------                                      ----------------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13       --       1994 Annual Report to stockholders (only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those portions incorporated by reference in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this document are deemed "filed")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21       --       List of subsidiaries                   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24       --       Power of Attorney and Certified Resolution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of Board of Directors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27       --       Financial Data Schedule                              Filed with this document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- ---------------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*    Incorporated by reference to Form 10-K Annual Report for the fiscal year ended December 31, 1992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**    Incorporated by reference to Post Effective Amendment No. 1 to Registration Statement on Form S-8 to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Form S-4 Registration Statement (No. 33-50667)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>***    Incorporated by reference to Form 10-K Annual Report of Medco Containment Services, Inc. for the fiscal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year ended June 30, 1993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</w:t>
      </w: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37F0" w:rsidRPr="00F837F0" w:rsidRDefault="00F837F0" w:rsidP="00F8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7F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1967AB" w:rsidRDefault="001967AB"/>
    <w:sectPr w:rsidR="00196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F0"/>
    <w:rsid w:val="0004765B"/>
    <w:rsid w:val="001967AB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37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7F0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37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7F0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12055</Words>
  <Characters>68715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2015-02-13T17:49:00Z</dcterms:created>
  <dcterms:modified xsi:type="dcterms:W3CDTF">2015-02-13T17:49:00Z</dcterms:modified>
</cp:coreProperties>
</file>