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92" w:rsidRPr="0072286A" w:rsidRDefault="00F1583A" w:rsidP="0072286A">
      <w:pPr>
        <w:spacing w:line="480" w:lineRule="auto"/>
        <w:jc w:val="center"/>
      </w:pPr>
      <w:bookmarkStart w:id="0" w:name="_GoBack"/>
      <w:bookmarkEnd w:id="0"/>
      <w:r w:rsidRPr="0072286A">
        <w:t>Business Research Project Part 2: Literature Review</w:t>
      </w:r>
    </w:p>
    <w:p w:rsidR="00297C92" w:rsidRPr="005A3806" w:rsidRDefault="00297C92" w:rsidP="00D6079C">
      <w:pPr>
        <w:spacing w:line="480" w:lineRule="auto"/>
        <w:rPr>
          <w:b/>
        </w:rPr>
      </w:pPr>
    </w:p>
    <w:p w:rsidR="005A3806" w:rsidRDefault="005A3806" w:rsidP="00555B91">
      <w:pPr>
        <w:spacing w:line="480" w:lineRule="auto"/>
        <w:ind w:firstLine="720"/>
      </w:pPr>
    </w:p>
    <w:p w:rsidR="000E4B0B" w:rsidRPr="005A3806" w:rsidRDefault="000E4B0B" w:rsidP="005A3806">
      <w:pPr>
        <w:spacing w:line="480" w:lineRule="auto"/>
        <w:rPr>
          <w:b/>
        </w:rPr>
      </w:pPr>
      <w:r w:rsidRPr="005A3806">
        <w:rPr>
          <w:b/>
        </w:rPr>
        <w:t xml:space="preserve">Amy M. Branum, Lauren M. Rossen, &amp; Kenneth C. Schoendorf, (2014, February). Trends in Caffeine Intake among US Children and Adolescents. </w:t>
      </w:r>
      <w:r w:rsidRPr="005A3806">
        <w:rPr>
          <w:rStyle w:val="Emphasis"/>
          <w:b/>
        </w:rPr>
        <w:t>Pediatrics</w:t>
      </w:r>
      <w:r w:rsidRPr="005A3806">
        <w:rPr>
          <w:b/>
        </w:rPr>
        <w:t xml:space="preserve">, </w:t>
      </w:r>
      <w:r w:rsidRPr="005A3806">
        <w:rPr>
          <w:b/>
          <w:i/>
          <w:iCs/>
        </w:rPr>
        <w:t>133</w:t>
      </w:r>
      <w:r w:rsidRPr="005A3806">
        <w:rPr>
          <w:b/>
        </w:rPr>
        <w:t>(), 386 -393.</w:t>
      </w:r>
    </w:p>
    <w:p w:rsidR="00C42D3B" w:rsidRDefault="00C42D3B" w:rsidP="00555B91">
      <w:pPr>
        <w:spacing w:line="480" w:lineRule="auto"/>
        <w:ind w:firstLine="720"/>
      </w:pPr>
    </w:p>
    <w:p w:rsidR="00C42D3B" w:rsidRDefault="005A3806" w:rsidP="00555B91">
      <w:pPr>
        <w:spacing w:line="480" w:lineRule="auto"/>
        <w:ind w:firstLine="720"/>
        <w:rPr>
          <w:rFonts w:ascii="Lucida Sans Unicode" w:hAnsi="Lucida Sans Unicode" w:cs="Lucida Sans Unicode"/>
          <w:color w:val="403838"/>
          <w:sz w:val="19"/>
          <w:szCs w:val="19"/>
          <w:lang w:val="en"/>
        </w:rPr>
      </w:pPr>
      <w:r>
        <w:t xml:space="preserve">According to Amy M. Branum, Lauren M. Rossen, and Kenneth C. Schoendorf (2014) </w:t>
      </w:r>
      <w:r w:rsidR="00C42D3B">
        <w:t>“</w:t>
      </w:r>
      <w:r w:rsidR="00C42D3B">
        <w:rPr>
          <w:rFonts w:ascii="Lucida Sans Unicode" w:hAnsi="Lucida Sans Unicode" w:cs="Lucida Sans Unicode"/>
          <w:color w:val="403838"/>
          <w:sz w:val="19"/>
          <w:szCs w:val="19"/>
          <w:lang w:val="en"/>
        </w:rPr>
        <w:t>Coffee accounted for 10% of caffeine intake in 1999–2000 but increased to nearly 24% of intake in 2009–2010 (</w:t>
      </w:r>
      <w:r w:rsidR="00C42D3B">
        <w:rPr>
          <w:rStyle w:val="Emphasis"/>
          <w:rFonts w:ascii="Lucida Sans Unicode" w:hAnsi="Lucida Sans Unicode" w:cs="Lucida Sans Unicode"/>
          <w:color w:val="403838"/>
          <w:sz w:val="19"/>
          <w:szCs w:val="19"/>
          <w:lang w:val="en"/>
        </w:rPr>
        <w:t>P</w:t>
      </w:r>
      <w:r w:rsidR="00C42D3B">
        <w:rPr>
          <w:rFonts w:ascii="Lucida Sans Unicode" w:hAnsi="Lucida Sans Unicode" w:cs="Lucida Sans Unicode"/>
          <w:color w:val="403838"/>
          <w:sz w:val="19"/>
          <w:szCs w:val="19"/>
          <w:lang w:val="en"/>
        </w:rPr>
        <w:t xml:space="preserve"> &lt; .001). Energy drinks did not exist in 1999–2000 but increased to nearly 6% of caffeine intake in 2009–2010</w:t>
      </w:r>
      <w:r w:rsidR="00C42D3B" w:rsidRPr="005A3806">
        <w:rPr>
          <w:rFonts w:ascii="Lucida Sans Unicode" w:hAnsi="Lucida Sans Unicode" w:cs="Lucida Sans Unicode"/>
          <w:color w:val="403838"/>
          <w:sz w:val="19"/>
          <w:szCs w:val="19"/>
          <w:lang w:val="en"/>
        </w:rPr>
        <w:t>”</w:t>
      </w:r>
      <w:r>
        <w:rPr>
          <w:rFonts w:ascii="Lucida Sans Unicode" w:hAnsi="Lucida Sans Unicode" w:cs="Lucida Sans Unicode"/>
          <w:color w:val="403838"/>
          <w:sz w:val="19"/>
          <w:szCs w:val="19"/>
          <w:lang w:val="en"/>
        </w:rPr>
        <w:t>(</w:t>
      </w:r>
      <w:r w:rsidRPr="005A3806">
        <w:rPr>
          <w:i/>
          <w:iCs/>
          <w:color w:val="403838"/>
          <w:sz w:val="19"/>
          <w:szCs w:val="19"/>
        </w:rPr>
        <w:t xml:space="preserve"> </w:t>
      </w:r>
      <w:r w:rsidRPr="005A3806">
        <w:rPr>
          <w:color w:val="403838"/>
          <w:sz w:val="19"/>
          <w:szCs w:val="19"/>
        </w:rPr>
        <w:t>386 -393 )</w:t>
      </w:r>
      <w:r>
        <w:rPr>
          <w:rFonts w:ascii="Lucida Sans Unicode" w:hAnsi="Lucida Sans Unicode" w:cs="Lucida Sans Unicode"/>
          <w:color w:val="403838"/>
          <w:sz w:val="19"/>
          <w:szCs w:val="19"/>
          <w:lang w:val="en"/>
        </w:rPr>
        <w:t xml:space="preserve"> While conducting research and analysis</w:t>
      </w:r>
      <w:r w:rsidR="00362F62">
        <w:rPr>
          <w:rFonts w:ascii="Lucida Sans Unicode" w:hAnsi="Lucida Sans Unicode" w:cs="Lucida Sans Unicode"/>
          <w:color w:val="403838"/>
          <w:sz w:val="19"/>
          <w:szCs w:val="19"/>
          <w:lang w:val="en"/>
        </w:rPr>
        <w:t xml:space="preserve"> T</w:t>
      </w:r>
      <w:r>
        <w:rPr>
          <w:rFonts w:ascii="Lucida Sans Unicode" w:hAnsi="Lucida Sans Unicode" w:cs="Lucida Sans Unicode"/>
          <w:color w:val="403838"/>
          <w:sz w:val="19"/>
          <w:szCs w:val="19"/>
          <w:lang w:val="en"/>
        </w:rPr>
        <w:t xml:space="preserve">eam B discovered that 73% of children consumed some form of caffeine form 1999- 2000 which is the age group that is being targeted in today’s research.  </w:t>
      </w:r>
    </w:p>
    <w:p w:rsidR="00D6423A" w:rsidRPr="005A3806" w:rsidRDefault="00D6423A" w:rsidP="00D6423A">
      <w:pPr>
        <w:spacing w:line="480" w:lineRule="auto"/>
        <w:rPr>
          <w:rFonts w:ascii="Verdana" w:hAnsi="Verdana"/>
          <w:b/>
          <w:color w:val="4C4C4C"/>
          <w:sz w:val="18"/>
          <w:szCs w:val="18"/>
          <w:lang w:val="en"/>
        </w:rPr>
      </w:pPr>
      <w:r w:rsidRPr="005A3806">
        <w:rPr>
          <w:b/>
        </w:rPr>
        <w:t>Demura, Shinichi, Aoki, Hiroki,</w:t>
      </w:r>
      <w:r>
        <w:rPr>
          <w:b/>
        </w:rPr>
        <w:t xml:space="preserve"> &amp; </w:t>
      </w:r>
      <w:r w:rsidRPr="005A3806">
        <w:rPr>
          <w:b/>
        </w:rPr>
        <w:t xml:space="preserve">Toshihide, (2013, July). Gender Differences in Coffee Consumption and Its Effects in Young People. </w:t>
      </w:r>
      <w:r w:rsidRPr="005A3806">
        <w:rPr>
          <w:rStyle w:val="Emphasis"/>
          <w:b/>
        </w:rPr>
        <w:t>Food and Nutrition Sciences</w:t>
      </w:r>
      <w:r w:rsidRPr="005A3806">
        <w:rPr>
          <w:b/>
        </w:rPr>
        <w:t>, (), 748-757.</w:t>
      </w:r>
    </w:p>
    <w:p w:rsidR="00D6423A" w:rsidRDefault="00D6423A" w:rsidP="00D6423A">
      <w:pPr>
        <w:spacing w:line="480" w:lineRule="auto"/>
        <w:rPr>
          <w:rFonts w:ascii="Verdana" w:hAnsi="Verdana"/>
          <w:color w:val="4C4C4C"/>
          <w:sz w:val="18"/>
          <w:szCs w:val="18"/>
          <w:lang w:val="en"/>
        </w:rPr>
      </w:pPr>
    </w:p>
    <w:p w:rsidR="00D6423A" w:rsidRDefault="00D6423A" w:rsidP="00D6423A">
      <w:pPr>
        <w:spacing w:line="480" w:lineRule="auto"/>
        <w:ind w:firstLine="720"/>
      </w:pPr>
      <w:r>
        <w:t>According to Demura, Shinichi, Aoki, Hiroki, and Toshihide (2013)</w:t>
      </w:r>
      <w:r w:rsidRPr="00297C92">
        <w:t xml:space="preserve"> </w:t>
      </w:r>
      <w:r>
        <w:t>“</w:t>
      </w:r>
      <w:r w:rsidRPr="00555B91">
        <w:t>This study aimed to examine gender differences in coffee consumption and awareness of its effects in young people. To examine the above problem, a survey was conducted in 1189 young people 567 males aged 19.3 ± 1.5 years; 622 females aged 19.1 ± 1.2 years” (</w:t>
      </w:r>
      <w:r>
        <w:t>748-757). This consumption of the age group Team B targeted provides the potential to expand Starbucks while increasing revenue.</w:t>
      </w:r>
    </w:p>
    <w:p w:rsidR="00D6423A" w:rsidRDefault="00D6423A" w:rsidP="00555B91">
      <w:pPr>
        <w:spacing w:line="480" w:lineRule="auto"/>
        <w:ind w:firstLine="720"/>
        <w:rPr>
          <w:rFonts w:ascii="Lucida Sans Unicode" w:hAnsi="Lucida Sans Unicode" w:cs="Lucida Sans Unicode"/>
          <w:color w:val="403838"/>
          <w:sz w:val="19"/>
          <w:szCs w:val="19"/>
          <w:lang w:val="en"/>
        </w:rPr>
      </w:pPr>
    </w:p>
    <w:p w:rsidR="00D6423A" w:rsidRDefault="00D6423A" w:rsidP="00555B91">
      <w:pPr>
        <w:spacing w:line="480" w:lineRule="auto"/>
        <w:ind w:firstLine="720"/>
      </w:pPr>
    </w:p>
    <w:sectPr w:rsidR="00D64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86D76"/>
    <w:multiLevelType w:val="multilevel"/>
    <w:tmpl w:val="16B6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9C"/>
    <w:rsid w:val="000E4B0B"/>
    <w:rsid w:val="002523A3"/>
    <w:rsid w:val="00297C92"/>
    <w:rsid w:val="00362F62"/>
    <w:rsid w:val="003E7DDA"/>
    <w:rsid w:val="00555B91"/>
    <w:rsid w:val="005A3806"/>
    <w:rsid w:val="00680E4B"/>
    <w:rsid w:val="0072286A"/>
    <w:rsid w:val="007B3E24"/>
    <w:rsid w:val="00C42D3B"/>
    <w:rsid w:val="00C86B52"/>
    <w:rsid w:val="00D6079C"/>
    <w:rsid w:val="00D6423A"/>
    <w:rsid w:val="00EE4C64"/>
    <w:rsid w:val="00F1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F8D3BD-3590-4201-8AC3-6D219D49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97C92"/>
    <w:rPr>
      <w:i/>
      <w:iCs/>
    </w:rPr>
  </w:style>
  <w:style w:type="character" w:customStyle="1" w:styleId="slug-pages5">
    <w:name w:val="slug-pages5"/>
    <w:basedOn w:val="DefaultParagraphFont"/>
    <w:rsid w:val="005A3806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1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0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5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87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39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28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59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5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042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90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298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07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Apollo Group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jennings</dc:creator>
  <cp:lastModifiedBy>joyce derry</cp:lastModifiedBy>
  <cp:revision>2</cp:revision>
  <dcterms:created xsi:type="dcterms:W3CDTF">2015-03-14T22:52:00Z</dcterms:created>
  <dcterms:modified xsi:type="dcterms:W3CDTF">2015-03-14T22:52:00Z</dcterms:modified>
</cp:coreProperties>
</file>