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E4" w:rsidRDefault="006010E4" w:rsidP="006010E4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bookmarkStart w:id="0" w:name="_GoBack"/>
      <w:bookmarkEnd w:id="0"/>
      <w:r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  <w:t xml:space="preserve">4.25 </w:t>
      </w:r>
      <w:r>
        <w:rPr>
          <w:rFonts w:ascii="TimesNewRomanMTStd" w:hAnsi="TimesNewRomanMTStd" w:cs="TimesNewRomanMTStd"/>
          <w:color w:val="000000"/>
          <w:sz w:val="18"/>
          <w:szCs w:val="18"/>
        </w:rPr>
        <w:t>The following gives the number of accidents that occurred on Florida State Highway 101 during the past 4 months:</w:t>
      </w:r>
    </w:p>
    <w:p w:rsidR="006010E4" w:rsidRDefault="006010E4" w:rsidP="006010E4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 xml:space="preserve"> </w:t>
      </w:r>
      <w:proofErr w:type="gramStart"/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mmmmmmmMmMMMmKLMDRVGJBFUYBS89-T</w:t>
      </w:r>
      <w:proofErr w:type="gramEnd"/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 xml:space="preserve"> B9Q24758Q734 VN8MONTH NUMBER OF ACCIDENTS</w:t>
      </w:r>
    </w:p>
    <w:p w:rsidR="006010E4" w:rsidRDefault="006010E4" w:rsidP="006010E4">
      <w:pPr>
        <w:rPr>
          <w:rFonts w:ascii="Univers-ExtraBlackExt" w:hAnsi="Univers-ExtraBlackExt" w:cs="Univers-ExtraBlackExt"/>
          <w:b/>
          <w:bCs/>
          <w:color w:val="000000"/>
          <w:sz w:val="18"/>
          <w:szCs w:val="18"/>
          <w:u w:val="single"/>
        </w:rPr>
      </w:pPr>
      <w:r w:rsidRPr="00C90544">
        <w:rPr>
          <w:rFonts w:ascii="Univers-ExtraBlackExt" w:hAnsi="Univers-ExtraBlackExt" w:cs="Univers-ExtraBlackExt"/>
          <w:b/>
          <w:bCs/>
          <w:color w:val="000000"/>
          <w:sz w:val="18"/>
          <w:szCs w:val="18"/>
          <w:u w:val="single"/>
        </w:rPr>
        <w:t>MONTH                 NUMBER OF ACCIDENTS</w:t>
      </w:r>
    </w:p>
    <w:p w:rsidR="006010E4" w:rsidRDefault="006010E4" w:rsidP="0060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>January                         30</w:t>
      </w:r>
    </w:p>
    <w:p w:rsidR="006010E4" w:rsidRDefault="006010E4" w:rsidP="0060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>February                       40</w:t>
      </w:r>
    </w:p>
    <w:p w:rsidR="006010E4" w:rsidRDefault="006010E4" w:rsidP="0060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>March                           60</w:t>
      </w:r>
    </w:p>
    <w:p w:rsidR="006010E4" w:rsidRDefault="006010E4" w:rsidP="0060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>April                              90</w:t>
      </w:r>
    </w:p>
    <w:p w:rsidR="006010E4" w:rsidRDefault="006010E4" w:rsidP="006010E4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6010E4" w:rsidRDefault="006010E4" w:rsidP="006010E4">
      <w:pPr>
        <w:autoSpaceDE w:val="0"/>
        <w:autoSpaceDN w:val="0"/>
        <w:adjustRightInd w:val="0"/>
        <w:spacing w:after="0" w:line="240" w:lineRule="auto"/>
        <w:rPr>
          <w:rFonts w:ascii="Univers-ExtraBlackExt" w:hAnsi="Univers-ExtraBlackExt" w:cs="Univers-ExtraBlackExt"/>
          <w:b/>
          <w:bCs/>
          <w:color w:val="000000"/>
          <w:sz w:val="18"/>
          <w:szCs w:val="18"/>
        </w:rPr>
      </w:pPr>
      <w:r>
        <w:rPr>
          <w:rFonts w:ascii="TimesNewRomanMTStd" w:hAnsi="TimesNewRomanMTStd" w:cs="TimesNewRomanMTStd"/>
          <w:color w:val="000000"/>
          <w:sz w:val="18"/>
          <w:szCs w:val="18"/>
        </w:rPr>
        <w:t xml:space="preserve">Forecast the number of accidents that will occur in May, using Least-squares regression to derive a trend equation. </w:t>
      </w:r>
      <w:r>
        <w:rPr>
          <w:rFonts w:ascii="Univers-ExtraBlackExt" w:hAnsi="Univers-ExtraBlackExt" w:cs="Univers-ExtraBlackExt"/>
          <w:b/>
          <w:bCs/>
          <w:color w:val="000000"/>
          <w:sz w:val="18"/>
          <w:szCs w:val="18"/>
        </w:rPr>
        <w:t>PX</w:t>
      </w:r>
    </w:p>
    <w:p w:rsidR="00EF56C5" w:rsidRDefault="00F000BA"/>
    <w:sectPr w:rsidR="00EF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ExtraBlack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4"/>
    <w:rsid w:val="006010E4"/>
    <w:rsid w:val="0075751F"/>
    <w:rsid w:val="00AA1D9B"/>
    <w:rsid w:val="00F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E2D9D-24F9-488B-A6A8-5211125F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Fells</dc:creator>
  <cp:keywords/>
  <dc:description/>
  <cp:lastModifiedBy>Barbara Mitchell</cp:lastModifiedBy>
  <cp:revision>2</cp:revision>
  <dcterms:created xsi:type="dcterms:W3CDTF">2015-03-15T00:18:00Z</dcterms:created>
  <dcterms:modified xsi:type="dcterms:W3CDTF">2015-03-15T00:18:00Z</dcterms:modified>
</cp:coreProperties>
</file>