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3" w:rsidRPr="00140863" w:rsidRDefault="00140863" w:rsidP="0014086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40863">
        <w:rPr>
          <w:rFonts w:ascii="Arial" w:eastAsia="Times New Roman" w:hAnsi="Arial" w:cs="Arial"/>
          <w:color w:val="333333"/>
          <w:sz w:val="20"/>
          <w:szCs w:val="20"/>
        </w:rPr>
        <w:t xml:space="preserve">Complete the balance sheet of Flying </w:t>
      </w:r>
      <w:proofErr w:type="spellStart"/>
      <w:r w:rsidRPr="00140863">
        <w:rPr>
          <w:rFonts w:ascii="Arial" w:eastAsia="Times New Roman" w:hAnsi="Arial" w:cs="Arial"/>
          <w:color w:val="333333"/>
          <w:sz w:val="20"/>
          <w:szCs w:val="20"/>
        </w:rPr>
        <w:t>Roos</w:t>
      </w:r>
      <w:proofErr w:type="spellEnd"/>
      <w:r w:rsidRPr="00140863">
        <w:rPr>
          <w:rFonts w:ascii="Arial" w:eastAsia="Times New Roman" w:hAnsi="Arial" w:cs="Arial"/>
          <w:color w:val="333333"/>
          <w:sz w:val="20"/>
          <w:szCs w:val="20"/>
        </w:rPr>
        <w:t xml:space="preserve"> Corporation.</w:t>
      </w:r>
      <w:r w:rsidRPr="00140863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262"/>
        <w:gridCol w:w="1040"/>
        <w:gridCol w:w="156"/>
        <w:gridCol w:w="2919"/>
        <w:gridCol w:w="262"/>
        <w:gridCol w:w="1040"/>
      </w:tblGrid>
      <w:tr w:rsidR="00140863" w:rsidRPr="00140863" w:rsidTr="0014086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Flying </w:t>
            </w:r>
            <w:proofErr w:type="spellStart"/>
            <w:r w:rsidRPr="001408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Roos</w:t>
            </w:r>
            <w:proofErr w:type="spellEnd"/>
            <w:r w:rsidRPr="001408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Corporation</w:t>
            </w:r>
            <w:r w:rsidRPr="001408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Balance Sheet as of December 31,2011</w:t>
            </w:r>
          </w:p>
        </w:tc>
      </w:tr>
      <w:tr w:rsidR="00140863" w:rsidRPr="00140863" w:rsidTr="0014086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Assets: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Liabilities and Equity:</w:t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Cash and marketable securities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Accounts payable and accruals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Accounts receivable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Notes payable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300,000</w:t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Inventories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current assets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current liabilities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Long-term debt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2,000,000</w:t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Net plant and equipment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Common stock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Entry field with incorrect answer now contains modified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ntry field with incorrect answer now contains modified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Retained earnings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1,250,000</w:t>
            </w:r>
          </w:p>
        </w:tc>
      </w:tr>
      <w:tr w:rsidR="00140863" w:rsidRPr="00140863" w:rsidTr="0014086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assets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8,000,000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liabilities and equity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08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863" w:rsidRPr="00140863" w:rsidRDefault="00140863" w:rsidP="0014086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Entry field with 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ry field with 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863" w:rsidRDefault="00140863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14086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You have the following information</w:t>
      </w:r>
      <w:proofErr w:type="gramStart"/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proofErr w:type="gramEnd"/>
      <w:r w:rsidRPr="0014086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Debt ratio = 40.00%</w:t>
      </w:r>
      <w:r w:rsidRPr="0014086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DSO = 39 days</w:t>
      </w:r>
      <w:r w:rsidRPr="0014086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Current ratio = 1.5</w:t>
      </w:r>
      <w:r w:rsidRPr="0014086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Inventory turnover ratio = 3.375</w:t>
      </w:r>
      <w:r w:rsidRPr="0014086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4086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Sales = $2,250,000</w:t>
      </w:r>
    </w:p>
    <w:p w:rsidR="00140863" w:rsidRPr="00140863" w:rsidRDefault="00140863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Cost of goods sold=$1.6875</w:t>
      </w:r>
    </w:p>
    <w:sectPr w:rsidR="00140863" w:rsidRPr="00140863" w:rsidSect="0033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863"/>
    <w:rsid w:val="00140863"/>
    <w:rsid w:val="00334062"/>
    <w:rsid w:val="00514A7D"/>
    <w:rsid w:val="00A8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863"/>
  </w:style>
  <w:style w:type="character" w:styleId="Emphasis">
    <w:name w:val="Emphasis"/>
    <w:basedOn w:val="DefaultParagraphFont"/>
    <w:uiPriority w:val="20"/>
    <w:qFormat/>
    <w:rsid w:val="001408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</dc:creator>
  <cp:lastModifiedBy>NATAN</cp:lastModifiedBy>
  <cp:revision>1</cp:revision>
  <dcterms:created xsi:type="dcterms:W3CDTF">2015-01-24T21:53:00Z</dcterms:created>
  <dcterms:modified xsi:type="dcterms:W3CDTF">2015-01-24T21:54:00Z</dcterms:modified>
</cp:coreProperties>
</file>