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     Let’s consider a smart shoe as a realistic good within the existing fitness industry. Such a shoe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will automatically measure key fitness indicators such as heart rate, average pace, distance run,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blood pressure, and others. These would be automatically uploaded, in real time, to the wearer’s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cloud section on the Internet server for later review. This product is extremely useful for the fitness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fanatic, person who is training for a specific reason, and any other person interested in their overall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aerobic health.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     Identify market structure - The structure for this product would be perfect competition. Once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market effectively, there is room within the market for many buyers and sellers. As such, none of the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major players in the industry will be able to influence the price of the shoe, as the market would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determine that.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     Identify elasticity of the product - The smart shoe would be considered to be a highly elastic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product because it is by no means a necessity. It would be tailored to a specific type of demographic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group, but price increases would result in a loss of customers who would view the product more of a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luxury fitness accessory than a necessity.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•Include rationale for the following questions: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    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     How will pricing relate to elasticity of your product? The fact that the smart shoe is an elastic 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product, producers will be very price conscious in order to maximize profit (of course) but also to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engage as many possible consumers as possible. As such, they will be interested in making sure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that the price is not set so high that the shoe will not gain any traction within the footwear industry.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     How will changes in the quantity supplied as a result of your pricing decisions affect marginal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cost and marginal revenue? The smart shoe would be a new player in the shoe industry, so the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pricing point will likely be set low in order to attract attention. As the demand increases, so will the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quantity supplied, which will increase marginal cost and revenue, as fixed costs will remain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structured and in place. As the product gains traction in the market, pricing can gradually increase in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line with demand.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    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     Besides your pricing decisions, what are your suggested non-pricing strategies? What non-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lastRenderedPageBreak/>
        <w:t xml:space="preserve">pricing strategies will you use to increase barriers to entry? The smart shoe will need to be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connected to revolutionary Internet based technology, which will be a barrier to entry for many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suppliers. There will need to be a strategy implemented where shoe companies partner with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software development companies in order to provide competitive pricing for the service. Such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partnership are non pricing strategies that, once a strong relationship and agreement is formed,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precludes others from entering.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     How could changes in your business operations alter the mix of fixed and variable costs in line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with your strategy? As the smart shoe begins to grow in popularity, so will the range of options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available. Also, shoe consumer typically replace their purchase on a semi-regular cycle, which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means that new designs need to constantly be in the pipeline. This will change fixed and variable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costs as assembly lines will need to be reconfigured as new designs are implemented into the </w:t>
      </w:r>
    </w:p>
    <w:p w:rsidR="009E7D21" w:rsidRDefault="009E7D21" w:rsidP="009E7D21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production phase of the process. </w:t>
      </w:r>
    </w:p>
    <w:p w:rsidR="009E7D21" w:rsidRDefault="009E7D21"/>
    <w:sectPr w:rsidR="009E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10" w:rsidRDefault="00A95810" w:rsidP="009E7D21">
      <w:pPr>
        <w:spacing w:after="0" w:line="240" w:lineRule="auto"/>
      </w:pPr>
      <w:r>
        <w:separator/>
      </w:r>
    </w:p>
  </w:endnote>
  <w:endnote w:type="continuationSeparator" w:id="0">
    <w:p w:rsidR="00A95810" w:rsidRDefault="00A95810" w:rsidP="009E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10" w:rsidRDefault="00A95810" w:rsidP="009E7D21">
      <w:pPr>
        <w:spacing w:after="0" w:line="240" w:lineRule="auto"/>
      </w:pPr>
      <w:r>
        <w:separator/>
      </w:r>
    </w:p>
  </w:footnote>
  <w:footnote w:type="continuationSeparator" w:id="0">
    <w:p w:rsidR="00A95810" w:rsidRDefault="00A95810" w:rsidP="009E7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21"/>
    <w:rsid w:val="005462B1"/>
    <w:rsid w:val="009877E2"/>
    <w:rsid w:val="009E65A1"/>
    <w:rsid w:val="009E7D21"/>
    <w:rsid w:val="00A95810"/>
    <w:rsid w:val="00AD00EA"/>
    <w:rsid w:val="00E6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C8E56-3003-4117-9556-4A4B54E9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D21"/>
  </w:style>
  <w:style w:type="paragraph" w:styleId="Footer">
    <w:name w:val="footer"/>
    <w:basedOn w:val="Normal"/>
    <w:link w:val="FooterChar"/>
    <w:uiPriority w:val="99"/>
    <w:unhideWhenUsed/>
    <w:rsid w:val="009E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D21"/>
  </w:style>
  <w:style w:type="paragraph" w:styleId="NormalWeb">
    <w:name w:val="Normal (Web)"/>
    <w:basedOn w:val="Normal"/>
    <w:uiPriority w:val="99"/>
    <w:semiHidden/>
    <w:unhideWhenUsed/>
    <w:rsid w:val="009E7D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2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2157">
                      <w:marLeft w:val="-225"/>
                      <w:marRight w:val="-22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2014-12-20T03:09:00Z</dcterms:created>
  <dcterms:modified xsi:type="dcterms:W3CDTF">2014-12-20T03:09:00Z</dcterms:modified>
</cp:coreProperties>
</file>