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1A" w:rsidRPr="00AB6E1A" w:rsidRDefault="00AB6E1A" w:rsidP="00AB6E1A">
      <w:pPr>
        <w:rPr>
          <w:rFonts w:ascii="Times" w:hAnsi="Times" w:cs="Times New Roman"/>
          <w:sz w:val="20"/>
          <w:szCs w:val="20"/>
        </w:rPr>
      </w:pPr>
      <w:r w:rsidRPr="00AB6E1A">
        <w:rPr>
          <w:rFonts w:ascii="Calibri" w:hAnsi="Calibri" w:cs="Times New Roman"/>
          <w:color w:val="000000"/>
        </w:rPr>
        <w:t>Title of Poem: The end of love</w:t>
      </w:r>
      <w:r>
        <w:rPr>
          <w:rFonts w:ascii="Calibri" w:hAnsi="Calibri" w:cs="Times New Roman"/>
          <w:color w:val="000000"/>
        </w:rPr>
        <w:t xml:space="preserve"> by Lorna Crozier</w:t>
      </w:r>
      <w:bookmarkStart w:id="0" w:name="_GoBack"/>
      <w:bookmarkEnd w:id="0"/>
    </w:p>
    <w:p w:rsidR="00AB6E1A" w:rsidRPr="00AB6E1A" w:rsidRDefault="00AB6E1A" w:rsidP="00AB6E1A">
      <w:pPr>
        <w:rPr>
          <w:rFonts w:ascii="Times" w:eastAsia="Times New Roman" w:hAnsi="Times" w:cs="Times New Roman"/>
          <w:sz w:val="20"/>
          <w:szCs w:val="20"/>
        </w:rPr>
      </w:pPr>
    </w:p>
    <w:p w:rsidR="00AB6E1A" w:rsidRPr="00AB6E1A" w:rsidRDefault="00AB6E1A" w:rsidP="00AB6E1A">
      <w:pPr>
        <w:rPr>
          <w:rFonts w:ascii="Times" w:hAnsi="Times" w:cs="Times New Roman"/>
          <w:sz w:val="20"/>
          <w:szCs w:val="20"/>
        </w:rPr>
      </w:pPr>
      <w:r w:rsidRPr="00AB6E1A">
        <w:rPr>
          <w:rFonts w:ascii="Calibri" w:hAnsi="Calibri" w:cs="Times New Roman"/>
          <w:color w:val="000000"/>
        </w:rPr>
        <w:t xml:space="preserve">Subject of Poem: </w:t>
      </w:r>
    </w:p>
    <w:p w:rsidR="00AB6E1A" w:rsidRPr="00AB6E1A" w:rsidRDefault="00AB6E1A" w:rsidP="00AB6E1A">
      <w:pPr>
        <w:rPr>
          <w:rFonts w:ascii="Times" w:eastAsia="Times New Roman" w:hAnsi="Times" w:cs="Times New Roman"/>
          <w:sz w:val="20"/>
          <w:szCs w:val="20"/>
        </w:rPr>
      </w:pPr>
    </w:p>
    <w:p w:rsidR="00AB6E1A" w:rsidRPr="00AB6E1A" w:rsidRDefault="00AB6E1A" w:rsidP="00AB6E1A">
      <w:pPr>
        <w:rPr>
          <w:rFonts w:ascii="Times" w:hAnsi="Times" w:cs="Times New Roman"/>
          <w:sz w:val="20"/>
          <w:szCs w:val="20"/>
        </w:rPr>
      </w:pPr>
      <w:r w:rsidRPr="00AB6E1A">
        <w:rPr>
          <w:rFonts w:ascii="Calibri" w:hAnsi="Calibri" w:cs="Times New Roman"/>
          <w:color w:val="000000"/>
        </w:rPr>
        <w:t xml:space="preserve">Background Information (specific to this particular poem): </w:t>
      </w:r>
    </w:p>
    <w:p w:rsidR="00AB6E1A" w:rsidRPr="00AB6E1A" w:rsidRDefault="00AB6E1A" w:rsidP="00AB6E1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1060"/>
        <w:gridCol w:w="3975"/>
      </w:tblGrid>
      <w:tr w:rsidR="00AB6E1A" w:rsidRPr="00AB6E1A" w:rsidTr="00AB6E1A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 xml:space="preserve">Literary Device: ex. </w:t>
            </w:r>
            <w:proofErr w:type="gramStart"/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rhyme</w:t>
            </w:r>
            <w:proofErr w:type="gramEnd"/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, meter, repetition, symbol, metaphor, simile, alliteration, apostrophe, consonance, assonance, imagery, personification, anaphora, caesura, enjambment,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Example</w:t>
            </w:r>
          </w:p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(Quote):</w:t>
            </w:r>
          </w:p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Effect/Purpose:  use verbs like shows, reveals, creates, develops, portrays, characterizes, illustrates, emphasizes, intensifies, contrasts with, etc. (Minimum 60 words)</w:t>
            </w:r>
          </w:p>
        </w:tc>
      </w:tr>
      <w:tr w:rsidR="00AB6E1A" w:rsidRPr="00AB6E1A" w:rsidTr="00AB6E1A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B6E1A" w:rsidRPr="00AB6E1A" w:rsidTr="00AB6E1A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B6E1A" w:rsidRPr="00AB6E1A" w:rsidTr="00AB6E1A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B6E1A" w:rsidRPr="00AB6E1A" w:rsidTr="00AB6E1A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B6E1A" w:rsidRPr="00AB6E1A" w:rsidTr="00AB6E1A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B6E1A" w:rsidRPr="00AB6E1A" w:rsidTr="00AB6E1A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B6E1A" w:rsidRPr="00AB6E1A" w:rsidTr="00AB6E1A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B6E1A" w:rsidRPr="00AB6E1A" w:rsidTr="00AB6E1A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B6E1A" w:rsidRPr="00AB6E1A" w:rsidTr="00AB6E1A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B6E1A" w:rsidRPr="00AB6E1A" w:rsidTr="00AB6E1A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AB6E1A" w:rsidRPr="00AB6E1A" w:rsidRDefault="00AB6E1A" w:rsidP="00AB6E1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5"/>
        <w:gridCol w:w="3205"/>
      </w:tblGrid>
      <w:tr w:rsidR="00AB6E1A" w:rsidRPr="00AB6E1A" w:rsidTr="00AB6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Challenging / Significant / Intriguing Vocabulary Words: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Denotation AND Connotations</w:t>
            </w:r>
          </w:p>
        </w:tc>
      </w:tr>
      <w:tr w:rsidR="00AB6E1A" w:rsidRPr="00AB6E1A" w:rsidTr="00AB6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E1A" w:rsidRPr="00AB6E1A" w:rsidTr="00AB6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E1A" w:rsidRPr="00AB6E1A" w:rsidTr="00AB6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E1A" w:rsidRPr="00AB6E1A" w:rsidTr="00AB6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E1A" w:rsidRPr="00AB6E1A" w:rsidTr="00AB6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E1A" w:rsidRPr="00AB6E1A" w:rsidTr="00AB6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E1A" w:rsidRPr="00AB6E1A" w:rsidTr="00AB6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E1A" w:rsidRPr="00AB6E1A" w:rsidTr="00AB6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B6E1A" w:rsidRPr="00AB6E1A" w:rsidTr="00AB6E1A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B6E1A" w:rsidRPr="00AB6E1A" w:rsidTr="00AB6E1A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AB6E1A" w:rsidRPr="00AB6E1A" w:rsidRDefault="00AB6E1A" w:rsidP="00AB6E1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4977"/>
      </w:tblGrid>
      <w:tr w:rsidR="00AB6E1A" w:rsidRPr="00AB6E1A" w:rsidTr="00AB6E1A">
        <w:trPr>
          <w:trHeight w:val="35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 xml:space="preserve">Tone (s) and Tone shifts: 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Evidence</w:t>
            </w:r>
          </w:p>
        </w:tc>
      </w:tr>
      <w:tr w:rsidR="00AB6E1A" w:rsidRPr="00AB6E1A" w:rsidTr="00AB6E1A">
        <w:trPr>
          <w:trHeight w:val="1885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AB6E1A" w:rsidRPr="00AB6E1A" w:rsidRDefault="00AB6E1A" w:rsidP="00AB6E1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5152"/>
      </w:tblGrid>
      <w:tr w:rsidR="00AB6E1A" w:rsidRPr="00AB6E1A" w:rsidTr="00AB6E1A">
        <w:trPr>
          <w:trHeight w:val="246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Style/Structure: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Observations/Evidence:</w:t>
            </w:r>
          </w:p>
        </w:tc>
      </w:tr>
      <w:tr w:rsidR="00AB6E1A" w:rsidRPr="00AB6E1A" w:rsidTr="00AB6E1A">
        <w:trPr>
          <w:trHeight w:val="1327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AB6E1A" w:rsidRPr="00AB6E1A" w:rsidRDefault="00AB6E1A" w:rsidP="00AB6E1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6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5328"/>
      </w:tblGrid>
      <w:tr w:rsidR="00AB6E1A" w:rsidRPr="00AB6E1A" w:rsidTr="00AB6E1A">
        <w:trPr>
          <w:trHeight w:val="352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Message/Meaning/Purpose/theme: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AB6E1A">
              <w:rPr>
                <w:rFonts w:ascii="Calibri" w:hAnsi="Calibri" w:cs="Times New Roman"/>
                <w:b/>
                <w:bCs/>
                <w:color w:val="000000"/>
              </w:rPr>
              <w:t>Personal Reaction / Evidence:</w:t>
            </w: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Default="00AB6E1A" w:rsidP="00AB6E1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:rsidR="00AB6E1A" w:rsidRPr="00AB6E1A" w:rsidRDefault="00AB6E1A" w:rsidP="00AB6E1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AB6E1A" w:rsidRPr="00AB6E1A" w:rsidRDefault="00AB6E1A" w:rsidP="00AB6E1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B6E1A">
        <w:rPr>
          <w:rFonts w:ascii="Times" w:eastAsia="Times New Roman" w:hAnsi="Times" w:cs="Times New Roman"/>
          <w:sz w:val="20"/>
          <w:szCs w:val="20"/>
        </w:rPr>
        <w:br/>
      </w:r>
      <w:r w:rsidRPr="00AB6E1A">
        <w:rPr>
          <w:rFonts w:ascii="Times" w:eastAsia="Times New Roman" w:hAnsi="Times" w:cs="Times New Roman"/>
          <w:sz w:val="20"/>
          <w:szCs w:val="20"/>
        </w:rPr>
        <w:br/>
      </w:r>
    </w:p>
    <w:p w:rsidR="007462BD" w:rsidRDefault="007462BD"/>
    <w:sectPr w:rsidR="007462BD" w:rsidSect="00746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1A"/>
    <w:rsid w:val="007462BD"/>
    <w:rsid w:val="00A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5C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E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E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Abdelrahim</dc:creator>
  <cp:keywords/>
  <dc:description/>
  <cp:lastModifiedBy>Sara Abdelrahim</cp:lastModifiedBy>
  <cp:revision>1</cp:revision>
  <dcterms:created xsi:type="dcterms:W3CDTF">2014-11-24T14:32:00Z</dcterms:created>
  <dcterms:modified xsi:type="dcterms:W3CDTF">2014-11-24T14:34:00Z</dcterms:modified>
</cp:coreProperties>
</file>