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DD" w:rsidRDefault="00364ADD">
      <w:bookmarkStart w:id="0" w:name="_GoBack"/>
      <w:bookmarkEnd w:id="0"/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3192"/>
        <w:gridCol w:w="1872"/>
        <w:gridCol w:w="5040"/>
      </w:tblGrid>
      <w:tr w:rsidR="00364ADD" w:rsidTr="00364ADD">
        <w:tc>
          <w:tcPr>
            <w:tcW w:w="3192" w:type="dxa"/>
            <w:shd w:val="pct10" w:color="auto" w:fill="auto"/>
          </w:tcPr>
          <w:p w:rsidR="00364ADD" w:rsidRDefault="00364ADD"/>
          <w:p w:rsidR="00364ADD" w:rsidRDefault="00364ADD">
            <w:r>
              <w:t>Primary Activities:</w:t>
            </w:r>
          </w:p>
        </w:tc>
        <w:tc>
          <w:tcPr>
            <w:tcW w:w="1872" w:type="dxa"/>
            <w:shd w:val="pct10" w:color="auto" w:fill="auto"/>
          </w:tcPr>
          <w:p w:rsidR="00364ADD" w:rsidRDefault="00364ADD">
            <w:r>
              <w:t xml:space="preserve">Offers Competitive </w:t>
            </w:r>
          </w:p>
          <w:p w:rsidR="00364ADD" w:rsidRDefault="00364ADD">
            <w:r>
              <w:t>Advantage? (Y/N)</w:t>
            </w:r>
          </w:p>
        </w:tc>
        <w:tc>
          <w:tcPr>
            <w:tcW w:w="5040" w:type="dxa"/>
            <w:shd w:val="pct10" w:color="auto" w:fill="auto"/>
          </w:tcPr>
          <w:p w:rsidR="00364ADD" w:rsidRDefault="00364ADD" w:rsidP="00364ADD"/>
          <w:p w:rsidR="00364ADD" w:rsidRDefault="00364ADD" w:rsidP="00364ADD">
            <w:r>
              <w:t>Describe how Kroger creates value with this activity</w:t>
            </w:r>
          </w:p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Partnering with vendors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Inbound logistics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Operations – operating stores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Operations – manufacturing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Outbound logistics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Marketing and sales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364ADD" w:rsidRDefault="00364ADD">
            <w:r>
              <w:t>Service</w:t>
            </w:r>
          </w:p>
        </w:tc>
        <w:tc>
          <w:tcPr>
            <w:tcW w:w="1872" w:type="dxa"/>
            <w:tcBorders>
              <w:bottom w:val="single" w:sz="4" w:space="0" w:color="000000" w:themeColor="text1"/>
            </w:tcBorders>
          </w:tcPr>
          <w:p w:rsidR="00364ADD" w:rsidRDefault="00364ADD"/>
        </w:tc>
        <w:tc>
          <w:tcPr>
            <w:tcW w:w="5040" w:type="dxa"/>
            <w:tcBorders>
              <w:bottom w:val="single" w:sz="4" w:space="0" w:color="000000" w:themeColor="text1"/>
            </w:tcBorders>
          </w:tcPr>
          <w:p w:rsidR="00364ADD" w:rsidRDefault="00364ADD"/>
        </w:tc>
      </w:tr>
      <w:tr w:rsidR="00364ADD" w:rsidTr="00364ADD">
        <w:tc>
          <w:tcPr>
            <w:tcW w:w="3192" w:type="dxa"/>
            <w:shd w:val="pct5" w:color="auto" w:fill="auto"/>
          </w:tcPr>
          <w:p w:rsidR="00364ADD" w:rsidRDefault="00364ADD">
            <w:r>
              <w:t>Secondary Activities:</w:t>
            </w:r>
          </w:p>
        </w:tc>
        <w:tc>
          <w:tcPr>
            <w:tcW w:w="1872" w:type="dxa"/>
            <w:shd w:val="pct5" w:color="auto" w:fill="auto"/>
          </w:tcPr>
          <w:p w:rsidR="00364ADD" w:rsidRDefault="00364ADD"/>
        </w:tc>
        <w:tc>
          <w:tcPr>
            <w:tcW w:w="5040" w:type="dxa"/>
            <w:shd w:val="pct5" w:color="auto" w:fill="auto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General administration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Human resource management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Technology development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  <w:tr w:rsidR="00364ADD" w:rsidTr="00364ADD">
        <w:tc>
          <w:tcPr>
            <w:tcW w:w="3192" w:type="dxa"/>
          </w:tcPr>
          <w:p w:rsidR="00364ADD" w:rsidRDefault="00364ADD">
            <w:r>
              <w:t>Procurement (supplies)</w:t>
            </w:r>
          </w:p>
        </w:tc>
        <w:tc>
          <w:tcPr>
            <w:tcW w:w="1872" w:type="dxa"/>
          </w:tcPr>
          <w:p w:rsidR="00364ADD" w:rsidRDefault="00364ADD"/>
        </w:tc>
        <w:tc>
          <w:tcPr>
            <w:tcW w:w="5040" w:type="dxa"/>
          </w:tcPr>
          <w:p w:rsidR="00364ADD" w:rsidRDefault="00364ADD"/>
        </w:tc>
      </w:tr>
    </w:tbl>
    <w:p w:rsidR="00255E10" w:rsidRDefault="00255E10"/>
    <w:sectPr w:rsidR="00255E10" w:rsidSect="00255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DD"/>
    <w:rsid w:val="00255E10"/>
    <w:rsid w:val="00364ADD"/>
    <w:rsid w:val="004E3671"/>
    <w:rsid w:val="006D26A2"/>
    <w:rsid w:val="00997B7A"/>
    <w:rsid w:val="00D90BBF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80B533-13D3-4F9F-86FF-389596A5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KU, School of Business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Curless</dc:creator>
  <cp:keywords/>
  <dc:description/>
  <cp:lastModifiedBy>Zhengyi Ren</cp:lastModifiedBy>
  <cp:revision>2</cp:revision>
  <dcterms:created xsi:type="dcterms:W3CDTF">2014-09-07T21:12:00Z</dcterms:created>
  <dcterms:modified xsi:type="dcterms:W3CDTF">2014-09-07T21:12:00Z</dcterms:modified>
</cp:coreProperties>
</file>