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34" w:rsidRDefault="004F5B5A">
      <w:pPr>
        <w:rPr>
          <w:rFonts w:ascii="Arial" w:hAnsi="Arial" w:cs="Arial"/>
          <w:color w:val="000000"/>
          <w:sz w:val="20"/>
          <w:szCs w:val="20"/>
          <w:shd w:val="clear" w:color="auto" w:fill="FFF4BF"/>
        </w:rPr>
      </w:pPr>
      <w:proofErr w:type="gramStart"/>
      <w:r>
        <w:rPr>
          <w:rFonts w:ascii="Arial" w:hAnsi="Arial" w:cs="Arial"/>
          <w:color w:val="000000"/>
          <w:sz w:val="20"/>
          <w:szCs w:val="20"/>
          <w:shd w:val="clear" w:color="auto" w:fill="FFF4BF"/>
        </w:rPr>
        <w:t>1.The</w:t>
      </w:r>
      <w:proofErr w:type="gramEnd"/>
      <w:r>
        <w:rPr>
          <w:rFonts w:ascii="Arial" w:hAnsi="Arial" w:cs="Arial"/>
          <w:color w:val="000000"/>
          <w:sz w:val="20"/>
          <w:szCs w:val="20"/>
          <w:shd w:val="clear" w:color="auto" w:fill="FFF4BF"/>
        </w:rPr>
        <w:t xml:space="preserve"> three objectives of any Project are schedule (deadline), cost (budget), and scope (client requirements). </w:t>
      </w:r>
      <w:proofErr w:type="gramStart"/>
      <w:r>
        <w:rPr>
          <w:rFonts w:ascii="Arial" w:hAnsi="Arial" w:cs="Arial"/>
          <w:color w:val="000000"/>
          <w:sz w:val="20"/>
          <w:szCs w:val="20"/>
          <w:shd w:val="clear" w:color="auto" w:fill="FFF4BF"/>
        </w:rPr>
        <w:t>Often, doing well with respect to one objective means compromising on at least one of the other two objectives.</w:t>
      </w:r>
      <w:proofErr w:type="gramEnd"/>
      <w:r>
        <w:rPr>
          <w:rFonts w:ascii="Arial" w:hAnsi="Arial" w:cs="Arial"/>
          <w:color w:val="000000"/>
          <w:sz w:val="20"/>
          <w:szCs w:val="20"/>
          <w:shd w:val="clear" w:color="auto" w:fill="FFF4BF"/>
        </w:rPr>
        <w:t xml:space="preserve"> Choose one of these three objectives, and discuss a situation from your own experience, in which that objective should be given more importance than the other two.</w:t>
      </w:r>
    </w:p>
    <w:p w:rsidR="004F5B5A" w:rsidRDefault="004F5B5A">
      <w:pPr>
        <w:rPr>
          <w:rStyle w:val="apple-converted-space"/>
          <w:rFonts w:ascii="Arial" w:hAnsi="Arial" w:cs="Arial"/>
          <w:color w:val="444444"/>
          <w:shd w:val="clear" w:color="auto" w:fill="FFFFFF"/>
        </w:rPr>
      </w:pPr>
      <w:r>
        <w:rPr>
          <w:rFonts w:ascii="Arial" w:hAnsi="Arial" w:cs="Arial"/>
          <w:color w:val="000000"/>
          <w:sz w:val="20"/>
          <w:szCs w:val="20"/>
          <w:shd w:val="clear" w:color="auto" w:fill="FFF4BF"/>
        </w:rPr>
        <w:t>2.</w:t>
      </w:r>
      <w:r w:rsidRPr="004F5B5A">
        <w:rPr>
          <w:rFonts w:ascii="Arial" w:hAnsi="Arial" w:cs="Arial"/>
          <w:color w:val="444444"/>
          <w:shd w:val="clear" w:color="auto" w:fill="FFFFFF"/>
        </w:rPr>
        <w:t xml:space="preserve"> </w:t>
      </w:r>
      <w:r>
        <w:rPr>
          <w:rFonts w:ascii="Arial" w:hAnsi="Arial" w:cs="Arial"/>
          <w:color w:val="444444"/>
          <w:shd w:val="clear" w:color="auto" w:fill="FFFFFF"/>
        </w:rPr>
        <w:t xml:space="preserve">Complete activities 1 and 2. Prepare an analysis report for the </w:t>
      </w:r>
      <w:proofErr w:type="spellStart"/>
      <w:r>
        <w:rPr>
          <w:rFonts w:ascii="Arial" w:hAnsi="Arial" w:cs="Arial"/>
          <w:color w:val="444444"/>
          <w:shd w:val="clear" w:color="auto" w:fill="FFFFFF"/>
        </w:rPr>
        <w:t>Moores</w:t>
      </w:r>
      <w:proofErr w:type="spellEnd"/>
      <w:r>
        <w:rPr>
          <w:rFonts w:ascii="Arial" w:hAnsi="Arial" w:cs="Arial"/>
          <w:color w:val="444444"/>
          <w:shd w:val="clear" w:color="auto" w:fill="FFFFFF"/>
        </w:rPr>
        <w:t>. Include your charts and recommendations based upon your analysis of the proposed project.</w:t>
      </w:r>
      <w:r>
        <w:rPr>
          <w:rStyle w:val="apple-converted-space"/>
          <w:rFonts w:ascii="Arial" w:hAnsi="Arial" w:cs="Arial"/>
          <w:color w:val="444444"/>
          <w:shd w:val="clear" w:color="auto" w:fill="FFFFFF"/>
        </w:rPr>
        <w:t> </w:t>
      </w:r>
    </w:p>
    <w:tbl>
      <w:tblPr>
        <w:tblW w:w="5000" w:type="pct"/>
        <w:tblCellSpacing w:w="0" w:type="dxa"/>
        <w:shd w:val="clear" w:color="auto" w:fill="FFFFFF"/>
        <w:tblCellMar>
          <w:left w:w="0" w:type="dxa"/>
          <w:right w:w="0" w:type="dxa"/>
        </w:tblCellMar>
        <w:tblLook w:val="04A0"/>
      </w:tblPr>
      <w:tblGrid>
        <w:gridCol w:w="9264"/>
        <w:gridCol w:w="96"/>
      </w:tblGrid>
      <w:tr w:rsidR="004F5B5A" w:rsidRPr="004F5B5A" w:rsidTr="004F5B5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264"/>
            </w:tblGrid>
            <w:tr w:rsidR="004F5B5A" w:rsidRPr="004F5B5A">
              <w:trPr>
                <w:tblCellSpacing w:w="0" w:type="dxa"/>
              </w:trPr>
              <w:tc>
                <w:tcPr>
                  <w:tcW w:w="0" w:type="auto"/>
                  <w:shd w:val="clear" w:color="auto" w:fill="CAD3DE"/>
                  <w:vAlign w:val="center"/>
                  <w:hideMark/>
                </w:tcPr>
                <w:tbl>
                  <w:tblPr>
                    <w:tblW w:w="5000" w:type="pct"/>
                    <w:tblCellSpacing w:w="7" w:type="dxa"/>
                    <w:tblCellMar>
                      <w:top w:w="150" w:type="dxa"/>
                      <w:left w:w="150" w:type="dxa"/>
                      <w:bottom w:w="150" w:type="dxa"/>
                      <w:right w:w="150" w:type="dxa"/>
                    </w:tblCellMar>
                    <w:tblLook w:val="04A0"/>
                  </w:tblPr>
                  <w:tblGrid>
                    <w:gridCol w:w="9264"/>
                  </w:tblGrid>
                  <w:tr w:rsidR="004F5B5A" w:rsidRPr="004F5B5A">
                    <w:trPr>
                      <w:tblCellSpacing w:w="7" w:type="dxa"/>
                    </w:trPr>
                    <w:tc>
                      <w:tcPr>
                        <w:tcW w:w="0" w:type="auto"/>
                        <w:shd w:val="clear" w:color="auto" w:fill="FFFFFF"/>
                        <w:vAlign w:val="center"/>
                        <w:hideMark/>
                      </w:tcPr>
                      <w:p w:rsidR="004F5B5A" w:rsidRPr="004F5B5A" w:rsidRDefault="004F5B5A" w:rsidP="004F5B5A">
                        <w:pPr>
                          <w:spacing w:after="0" w:line="240" w:lineRule="auto"/>
                          <w:outlineLvl w:val="2"/>
                          <w:rPr>
                            <w:rFonts w:ascii="Verdana" w:eastAsia="Times New Roman" w:hAnsi="Verdana" w:cs="Times New Roman"/>
                            <w:b/>
                            <w:bCs/>
                            <w:color w:val="E35016"/>
                            <w:sz w:val="18"/>
                            <w:szCs w:val="18"/>
                          </w:rPr>
                        </w:pPr>
                        <w:r w:rsidRPr="004F5B5A">
                          <w:rPr>
                            <w:rFonts w:ascii="Verdana" w:eastAsia="Times New Roman" w:hAnsi="Verdana" w:cs="Times New Roman"/>
                            <w:b/>
                            <w:bCs/>
                            <w:color w:val="E35016"/>
                            <w:sz w:val="18"/>
                            <w:szCs w:val="18"/>
                          </w:rPr>
                          <w:t>Case Problem 9.2 (Essay)</w:t>
                        </w:r>
                      </w:p>
                      <w:p w:rsidR="004F5B5A" w:rsidRPr="004F5B5A" w:rsidRDefault="004F5B5A" w:rsidP="004F5B5A">
                        <w:pPr>
                          <w:spacing w:after="0" w:line="240" w:lineRule="auto"/>
                          <w:rPr>
                            <w:rFonts w:ascii="Verdana" w:eastAsia="Times New Roman" w:hAnsi="Verdana" w:cs="Times New Roman"/>
                            <w:color w:val="000000"/>
                            <w:sz w:val="18"/>
                            <w:szCs w:val="18"/>
                          </w:rPr>
                        </w:pPr>
                        <w:r w:rsidRPr="004F5B5A">
                          <w:rPr>
                            <w:rFonts w:ascii="Verdana" w:eastAsia="Times New Roman" w:hAnsi="Verdana" w:cs="Times New Roman"/>
                            <w:b/>
                            <w:bCs/>
                            <w:color w:val="000000"/>
                            <w:sz w:val="18"/>
                            <w:szCs w:val="18"/>
                          </w:rPr>
                          <w:t>Moore Housing Contractors</w:t>
                        </w:r>
                        <w:r w:rsidRPr="004F5B5A">
                          <w:rPr>
                            <w:rFonts w:ascii="Verdana" w:eastAsia="Times New Roman" w:hAnsi="Verdana" w:cs="Times New Roman"/>
                            <w:color w:val="000000"/>
                            <w:sz w:val="18"/>
                            <w:szCs w:val="18"/>
                          </w:rPr>
                          <w:br/>
                        </w:r>
                        <w:r w:rsidRPr="004F5B5A">
                          <w:rPr>
                            <w:rFonts w:ascii="Verdana" w:eastAsia="Times New Roman" w:hAnsi="Verdana" w:cs="Times New Roman"/>
                            <w:color w:val="000000"/>
                            <w:sz w:val="18"/>
                            <w:szCs w:val="18"/>
                          </w:rPr>
                          <w:br/>
                          <w:t>Moore Housing Contractors is negotiating a deal with Countryside Realtors to build six houses in a new development. Countryside wants Moore Contractors to start in late winter or early spring when the weather begins to moderate and build through the summer into the fall. The summer months are a busy time for the realty company, and it believes it can sell the houses almost as soon as they are ready—sometimes before. The houses all have similar floor plans and are of approximately equal size; only the exteriors are noticeably different. The completion time is so critical for Countryside Realtors that it is insisting a project management network accompany the contractor’s bid for the job with an estimate of the completion time for a house. The realtor also needs to be able to plan its offerings and marketing for the summer. The realtor wants each house to be completed within 45 days after it is started. If a house is not completed within this time frame, the realtor wants to be able to charge the contractor a penalty. Mary and Sandy Moore, the president and vice president of Moore Housing Contractors, are concerned about the prospect of a penalty. They want to be confident they can meet the deadline for a house before entering into any agreement with a penalty involved. (If there is a reasonable likelihood they cannot finish a house within 45 days, they want to increase their bid to cover potential penalty charges.)</w:t>
                        </w:r>
                        <w:r w:rsidRPr="004F5B5A">
                          <w:rPr>
                            <w:rFonts w:ascii="Verdana" w:eastAsia="Times New Roman" w:hAnsi="Verdana" w:cs="Times New Roman"/>
                            <w:color w:val="000000"/>
                            <w:sz w:val="18"/>
                            <w:szCs w:val="18"/>
                          </w:rPr>
                          <w:br/>
                        </w:r>
                        <w:r w:rsidRPr="004F5B5A">
                          <w:rPr>
                            <w:rFonts w:ascii="Verdana" w:eastAsia="Times New Roman" w:hAnsi="Verdana" w:cs="Times New Roman"/>
                            <w:color w:val="000000"/>
                            <w:sz w:val="18"/>
                            <w:szCs w:val="18"/>
                          </w:rPr>
                          <w:br/>
                          <w:t xml:space="preserve">The </w:t>
                        </w:r>
                        <w:proofErr w:type="spellStart"/>
                        <w:r w:rsidRPr="004F5B5A">
                          <w:rPr>
                            <w:rFonts w:ascii="Verdana" w:eastAsia="Times New Roman" w:hAnsi="Verdana" w:cs="Times New Roman"/>
                            <w:color w:val="000000"/>
                            <w:sz w:val="18"/>
                            <w:szCs w:val="18"/>
                          </w:rPr>
                          <w:t>Moores</w:t>
                        </w:r>
                        <w:proofErr w:type="spellEnd"/>
                        <w:r w:rsidRPr="004F5B5A">
                          <w:rPr>
                            <w:rFonts w:ascii="Verdana" w:eastAsia="Times New Roman" w:hAnsi="Verdana" w:cs="Times New Roman"/>
                            <w:color w:val="000000"/>
                            <w:sz w:val="18"/>
                            <w:szCs w:val="18"/>
                          </w:rPr>
                          <w:t xml:space="preserve"> are experienced home builders, so it was not difficult for them to list the activities involved in building a house or to estimate activity times. However, they made their estimates conservatively and tended to increase their pessimistic estimates to compensate for the possibility of bad weather and variations in their workforce. Following is a list of the activities for building a house and the activity time estimates:</w:t>
                        </w:r>
                        <w:r w:rsidRPr="004F5B5A">
                          <w:rPr>
                            <w:rFonts w:ascii="Verdana" w:eastAsia="Times New Roman" w:hAnsi="Verdana" w:cs="Times New Roman"/>
                            <w:color w:val="000000"/>
                            <w:sz w:val="18"/>
                            <w:szCs w:val="18"/>
                          </w:rPr>
                          <w:br/>
                        </w:r>
                        <w:r w:rsidRPr="004F5B5A">
                          <w:rPr>
                            <w:rFonts w:ascii="Verdana" w:eastAsia="Times New Roman" w:hAnsi="Verdana" w:cs="Times New Roman"/>
                            <w:color w:val="000000"/>
                            <w:sz w:val="18"/>
                            <w:szCs w:val="18"/>
                          </w:rPr>
                          <w:br/>
                        </w:r>
                        <w:r>
                          <w:rPr>
                            <w:rFonts w:ascii="Verdana" w:eastAsia="Times New Roman" w:hAnsi="Verdana" w:cs="Times New Roman"/>
                            <w:noProof/>
                            <w:color w:val="000000"/>
                            <w:sz w:val="18"/>
                            <w:szCs w:val="18"/>
                          </w:rPr>
                          <w:lastRenderedPageBreak/>
                          <w:drawing>
                            <wp:inline distT="0" distB="0" distL="0" distR="0">
                              <wp:extent cx="7038975" cy="5724525"/>
                              <wp:effectExtent l="19050" t="0" r="9525" b="0"/>
                              <wp:docPr id="1" name="Picture 1" descr="http://edugen.wileyplus.com/edugen/courses/crs7584/art/qb/qu/ch0/13851201232500_023678445531070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gen.wileyplus.com/edugen/courses/crs7584/art/qb/qu/ch0/13851201232500_023678445531070458.jpg"/>
                                      <pic:cNvPicPr>
                                        <a:picLocks noChangeAspect="1" noChangeArrowheads="1"/>
                                      </pic:cNvPicPr>
                                    </pic:nvPicPr>
                                    <pic:blipFill>
                                      <a:blip r:embed="rId4" cstate="print"/>
                                      <a:srcRect/>
                                      <a:stretch>
                                        <a:fillRect/>
                                      </a:stretch>
                                    </pic:blipFill>
                                    <pic:spPr bwMode="auto">
                                      <a:xfrm>
                                        <a:off x="0" y="0"/>
                                        <a:ext cx="7038975" cy="572452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8936"/>
                        </w:tblGrid>
                        <w:tr w:rsidR="004F5B5A" w:rsidRPr="004F5B5A" w:rsidTr="004F5B5A">
                          <w:trPr>
                            <w:tblCellSpacing w:w="0" w:type="dxa"/>
                          </w:trPr>
                          <w:tc>
                            <w:tcPr>
                              <w:tcW w:w="0" w:type="auto"/>
                              <w:vAlign w:val="center"/>
                              <w:hideMark/>
                            </w:tcPr>
                            <w:p w:rsidR="004F5B5A" w:rsidRPr="004F5B5A" w:rsidRDefault="004F5B5A" w:rsidP="004F5B5A">
                              <w:pPr>
                                <w:spacing w:after="0" w:line="240" w:lineRule="auto"/>
                                <w:rPr>
                                  <w:rFonts w:ascii="Verdana" w:eastAsia="Times New Roman" w:hAnsi="Verdana" w:cs="Times New Roman"/>
                                  <w:color w:val="000000"/>
                                  <w:sz w:val="18"/>
                                  <w:szCs w:val="18"/>
                                </w:rPr>
                              </w:pPr>
                            </w:p>
                          </w:tc>
                        </w:tr>
                      </w:tbl>
                      <w:p w:rsidR="004F5B5A" w:rsidRPr="004F5B5A" w:rsidRDefault="004F5B5A" w:rsidP="004F5B5A">
                        <w:pPr>
                          <w:spacing w:after="0" w:line="240" w:lineRule="auto"/>
                          <w:rPr>
                            <w:rFonts w:ascii="Verdana" w:eastAsia="Times New Roman" w:hAnsi="Verdana" w:cs="Times New Roman"/>
                            <w:color w:val="000000"/>
                            <w:sz w:val="18"/>
                            <w:szCs w:val="18"/>
                          </w:rPr>
                        </w:pPr>
                      </w:p>
                    </w:tc>
                  </w:tr>
                </w:tbl>
                <w:p w:rsidR="004F5B5A" w:rsidRPr="004F5B5A" w:rsidRDefault="004F5B5A" w:rsidP="004F5B5A">
                  <w:pPr>
                    <w:spacing w:after="0" w:line="240" w:lineRule="auto"/>
                    <w:rPr>
                      <w:rFonts w:ascii="Verdana" w:eastAsia="Times New Roman" w:hAnsi="Verdana" w:cs="Times New Roman"/>
                      <w:color w:val="000000"/>
                      <w:sz w:val="18"/>
                      <w:szCs w:val="18"/>
                    </w:rPr>
                  </w:pPr>
                </w:p>
              </w:tc>
            </w:tr>
          </w:tbl>
          <w:p w:rsidR="004F5B5A" w:rsidRPr="004F5B5A" w:rsidRDefault="004F5B5A" w:rsidP="004F5B5A">
            <w:pPr>
              <w:spacing w:after="0" w:line="240" w:lineRule="auto"/>
              <w:rPr>
                <w:rFonts w:ascii="Verdana" w:eastAsia="Times New Roman" w:hAnsi="Verdana" w:cs="Times New Roman"/>
                <w:color w:val="000000"/>
                <w:sz w:val="18"/>
                <w:szCs w:val="18"/>
              </w:rPr>
            </w:pPr>
          </w:p>
        </w:tc>
        <w:tc>
          <w:tcPr>
            <w:tcW w:w="120" w:type="dxa"/>
            <w:shd w:val="clear" w:color="auto" w:fill="F6F9FB"/>
            <w:vAlign w:val="center"/>
            <w:hideMark/>
          </w:tcPr>
          <w:p w:rsidR="004F5B5A" w:rsidRPr="004F5B5A" w:rsidRDefault="004F5B5A" w:rsidP="004F5B5A">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76200" cy="9525"/>
                  <wp:effectExtent l="0" t="0" r="0" b="0"/>
                  <wp:docPr id="2" name="Picture 2"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plus.com/edugen/art2/common/pixel.gif"/>
                          <pic:cNvPicPr>
                            <a:picLocks noChangeAspect="1" noChangeArrowheads="1"/>
                          </pic:cNvPicPr>
                        </pic:nvPicPr>
                        <pic:blipFill>
                          <a:blip r:embed="rId5"/>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r>
    </w:tbl>
    <w:p w:rsidR="004F5B5A" w:rsidRPr="004F5B5A" w:rsidRDefault="004F5B5A" w:rsidP="004F5B5A">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360"/>
      </w:tblGrid>
      <w:tr w:rsidR="004F5B5A" w:rsidRPr="004F5B5A" w:rsidTr="004F5B5A">
        <w:trPr>
          <w:tblCellSpacing w:w="0" w:type="dxa"/>
        </w:trPr>
        <w:tc>
          <w:tcPr>
            <w:tcW w:w="0" w:type="auto"/>
            <w:shd w:val="clear" w:color="auto" w:fill="F6F9FB"/>
            <w:vAlign w:val="center"/>
            <w:hideMark/>
          </w:tcPr>
          <w:p w:rsidR="004F5B5A" w:rsidRPr="004F5B5A" w:rsidRDefault="004F5B5A" w:rsidP="004F5B5A">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9525" cy="76200"/>
                  <wp:effectExtent l="0" t="0" r="0" b="0"/>
                  <wp:docPr id="3" name="Picture 3"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plus.com/edugen/art2/common/pixel.gif"/>
                          <pic:cNvPicPr>
                            <a:picLocks noChangeAspect="1" noChangeArrowheads="1"/>
                          </pic:cNvPicPr>
                        </pic:nvPicPr>
                        <pic:blipFill>
                          <a:blip r:embed="rId5"/>
                          <a:srcRect/>
                          <a:stretch>
                            <a:fillRect/>
                          </a:stretch>
                        </pic:blipFill>
                        <pic:spPr bwMode="auto">
                          <a:xfrm>
                            <a:off x="0" y="0"/>
                            <a:ext cx="9525" cy="76200"/>
                          </a:xfrm>
                          <a:prstGeom prst="rect">
                            <a:avLst/>
                          </a:prstGeom>
                          <a:noFill/>
                          <a:ln w="9525">
                            <a:noFill/>
                            <a:miter lim="800000"/>
                            <a:headEnd/>
                            <a:tailEnd/>
                          </a:ln>
                        </pic:spPr>
                      </pic:pic>
                    </a:graphicData>
                  </a:graphic>
                </wp:inline>
              </w:drawing>
            </w:r>
          </w:p>
        </w:tc>
      </w:tr>
    </w:tbl>
    <w:p w:rsidR="004F5B5A" w:rsidRPr="004F5B5A" w:rsidRDefault="004F5B5A" w:rsidP="004F5B5A">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120"/>
        <w:gridCol w:w="9120"/>
        <w:gridCol w:w="120"/>
      </w:tblGrid>
      <w:tr w:rsidR="004F5B5A" w:rsidRPr="004F5B5A" w:rsidTr="004F5B5A">
        <w:trPr>
          <w:tblCellSpacing w:w="0" w:type="dxa"/>
        </w:trPr>
        <w:tc>
          <w:tcPr>
            <w:tcW w:w="120" w:type="dxa"/>
            <w:shd w:val="clear" w:color="auto" w:fill="F6F9FB"/>
            <w:hideMark/>
          </w:tcPr>
          <w:p w:rsidR="004F5B5A" w:rsidRPr="004F5B5A" w:rsidRDefault="004F5B5A" w:rsidP="004F5B5A">
            <w:pPr>
              <w:spacing w:after="0" w:line="240" w:lineRule="auto"/>
              <w:rPr>
                <w:rFonts w:ascii="Verdana" w:eastAsia="Times New Roman" w:hAnsi="Verdana" w:cs="Times New Roman"/>
                <w:color w:val="000000"/>
                <w:sz w:val="18"/>
                <w:szCs w:val="18"/>
              </w:rPr>
            </w:pPr>
            <w:bookmarkStart w:id="0" w:name=""/>
            <w:r>
              <w:rPr>
                <w:rFonts w:ascii="Verdana" w:eastAsia="Times New Roman" w:hAnsi="Verdana" w:cs="Times New Roman"/>
                <w:noProof/>
                <w:color w:val="0D5486"/>
                <w:sz w:val="18"/>
                <w:szCs w:val="18"/>
              </w:rPr>
              <w:drawing>
                <wp:inline distT="0" distB="0" distL="0" distR="0">
                  <wp:extent cx="76200" cy="9525"/>
                  <wp:effectExtent l="0" t="0" r="0" b="0"/>
                  <wp:docPr id="4" name="Picture 4"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plus.com/edugen/art2/common/pixel.gif"/>
                          <pic:cNvPicPr>
                            <a:picLocks noChangeAspect="1" noChangeArrowheads="1"/>
                          </pic:cNvPicPr>
                        </pic:nvPicPr>
                        <pic:blipFill>
                          <a:blip r:embed="rId5"/>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c>
          <w:tcPr>
            <w:tcW w:w="0" w:type="auto"/>
            <w:shd w:val="clear" w:color="auto" w:fill="FFFFFF"/>
            <w:vAlign w:val="center"/>
            <w:hideMark/>
          </w:tcPr>
          <w:tbl>
            <w:tblPr>
              <w:tblW w:w="5000" w:type="pct"/>
              <w:tblCellSpacing w:w="0" w:type="dxa"/>
              <w:tblCellMar>
                <w:left w:w="0" w:type="dxa"/>
                <w:right w:w="0" w:type="dxa"/>
              </w:tblCellMar>
              <w:tblLook w:val="04A0"/>
            </w:tblPr>
            <w:tblGrid>
              <w:gridCol w:w="9120"/>
            </w:tblGrid>
            <w:tr w:rsidR="004F5B5A" w:rsidRPr="004F5B5A">
              <w:trPr>
                <w:tblCellSpacing w:w="0" w:type="dxa"/>
              </w:trPr>
              <w:tc>
                <w:tcPr>
                  <w:tcW w:w="0" w:type="auto"/>
                  <w:shd w:val="clear" w:color="auto" w:fill="CAD3DE"/>
                  <w:vAlign w:val="center"/>
                  <w:hideMark/>
                </w:tcPr>
                <w:tbl>
                  <w:tblPr>
                    <w:tblW w:w="5000" w:type="pct"/>
                    <w:tblCellSpacing w:w="7" w:type="dxa"/>
                    <w:tblCellMar>
                      <w:top w:w="150" w:type="dxa"/>
                      <w:left w:w="150" w:type="dxa"/>
                      <w:bottom w:w="150" w:type="dxa"/>
                      <w:right w:w="150" w:type="dxa"/>
                    </w:tblCellMar>
                    <w:tblLook w:val="04A0"/>
                  </w:tblPr>
                  <w:tblGrid>
                    <w:gridCol w:w="9120"/>
                  </w:tblGrid>
                  <w:tr w:rsidR="004F5B5A" w:rsidRPr="004F5B5A">
                    <w:trPr>
                      <w:tblCellSpacing w:w="7" w:type="dxa"/>
                    </w:trPr>
                    <w:tc>
                      <w:tcPr>
                        <w:tcW w:w="0" w:type="auto"/>
                        <w:shd w:val="clear" w:color="auto" w:fill="FFFFFF"/>
                        <w:vAlign w:val="center"/>
                        <w:hideMark/>
                      </w:tcPr>
                      <w:p w:rsidR="004F5B5A" w:rsidRPr="004F5B5A" w:rsidRDefault="004F5B5A" w:rsidP="004F5B5A">
                        <w:pPr>
                          <w:spacing w:before="100" w:beforeAutospacing="1" w:after="100" w:afterAutospacing="1" w:line="240" w:lineRule="auto"/>
                          <w:rPr>
                            <w:rFonts w:ascii="Verdana" w:eastAsia="Times New Roman" w:hAnsi="Verdana" w:cs="Times New Roman"/>
                            <w:color w:val="000000"/>
                            <w:sz w:val="18"/>
                            <w:szCs w:val="18"/>
                          </w:rPr>
                        </w:pPr>
                        <w:r w:rsidRPr="004F5B5A">
                          <w:rPr>
                            <w:rFonts w:ascii="Verdana" w:eastAsia="Times New Roman" w:hAnsi="Verdana" w:cs="Times New Roman"/>
                            <w:color w:val="000000"/>
                            <w:sz w:val="18"/>
                            <w:szCs w:val="18"/>
                          </w:rPr>
                          <w:t xml:space="preserve">Develop a CPM/PERT network for Moore House Contractors and determine the probability that the contractors can complete a house within 45 days. Does it appear that the </w:t>
                        </w:r>
                        <w:proofErr w:type="spellStart"/>
                        <w:r w:rsidRPr="004F5B5A">
                          <w:rPr>
                            <w:rFonts w:ascii="Verdana" w:eastAsia="Times New Roman" w:hAnsi="Verdana" w:cs="Times New Roman"/>
                            <w:color w:val="000000"/>
                            <w:sz w:val="18"/>
                            <w:szCs w:val="18"/>
                          </w:rPr>
                          <w:t>Moores</w:t>
                        </w:r>
                        <w:proofErr w:type="spellEnd"/>
                        <w:r w:rsidRPr="004F5B5A">
                          <w:rPr>
                            <w:rFonts w:ascii="Verdana" w:eastAsia="Times New Roman" w:hAnsi="Verdana" w:cs="Times New Roman"/>
                            <w:color w:val="000000"/>
                            <w:sz w:val="18"/>
                            <w:szCs w:val="18"/>
                          </w:rPr>
                          <w:t xml:space="preserve"> might need to increase their bid to compensate for potential penalties?</w:t>
                        </w:r>
                      </w:p>
                      <w:p w:rsidR="004F5B5A" w:rsidRPr="004F5B5A" w:rsidRDefault="004F5B5A" w:rsidP="004F5B5A">
                        <w:pPr>
                          <w:spacing w:after="0" w:line="240" w:lineRule="auto"/>
                          <w:rPr>
                            <w:rFonts w:ascii="Verdana" w:eastAsia="Times New Roman" w:hAnsi="Verdana" w:cs="Times New Roman"/>
                            <w:color w:val="000000"/>
                            <w:sz w:val="18"/>
                            <w:szCs w:val="18"/>
                          </w:rPr>
                        </w:pPr>
                        <w:r w:rsidRPr="004F5B5A">
                          <w:rPr>
                            <w:rFonts w:ascii="Verdana" w:eastAsia="Times New Roman" w:hAnsi="Verdana" w:cs="Times New Roman"/>
                            <w:color w:val="000000"/>
                            <w:sz w:val="18"/>
                            <w:szCs w:val="18"/>
                          </w:rPr>
                          <w:br/>
                        </w:r>
                        <w:r w:rsidRPr="004F5B5A">
                          <w:rPr>
                            <w:rFonts w:ascii="Verdana" w:eastAsia="Times New Roman" w:hAnsi="Verdana" w:cs="Times New Roman"/>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49pt;height:81.75pt" o:ole="">
                              <v:imagedata r:id="rId6" o:title=""/>
                            </v:shape>
                            <w:control r:id="rId7" w:name="DefaultOcxName" w:shapeid="_x0000_i1044"/>
                          </w:object>
                        </w:r>
                      </w:p>
                      <w:tbl>
                        <w:tblPr>
                          <w:tblW w:w="5000" w:type="pct"/>
                          <w:tblCellSpacing w:w="0" w:type="dxa"/>
                          <w:tblCellMar>
                            <w:left w:w="0" w:type="dxa"/>
                            <w:right w:w="0" w:type="dxa"/>
                          </w:tblCellMar>
                          <w:tblLook w:val="04A0"/>
                        </w:tblPr>
                        <w:tblGrid>
                          <w:gridCol w:w="8792"/>
                        </w:tblGrid>
                        <w:tr w:rsidR="004F5B5A" w:rsidRPr="004F5B5A" w:rsidTr="004F5B5A">
                          <w:trPr>
                            <w:tblCellSpacing w:w="0" w:type="dxa"/>
                          </w:trPr>
                          <w:tc>
                            <w:tcPr>
                              <w:tcW w:w="0" w:type="auto"/>
                              <w:vAlign w:val="center"/>
                              <w:hideMark/>
                            </w:tcPr>
                            <w:p w:rsidR="004F5B5A" w:rsidRPr="004F5B5A" w:rsidRDefault="004F5B5A" w:rsidP="004F5B5A">
                              <w:pPr>
                                <w:spacing w:after="0" w:line="240" w:lineRule="auto"/>
                                <w:rPr>
                                  <w:rFonts w:ascii="Verdana" w:eastAsia="Times New Roman" w:hAnsi="Verdana" w:cs="Times New Roman"/>
                                  <w:color w:val="000000"/>
                                  <w:sz w:val="18"/>
                                  <w:szCs w:val="18"/>
                                </w:rPr>
                              </w:pPr>
                            </w:p>
                          </w:tc>
                        </w:tr>
                      </w:tbl>
                      <w:p w:rsidR="004F5B5A" w:rsidRPr="004F5B5A" w:rsidRDefault="004F5B5A" w:rsidP="004F5B5A">
                        <w:pPr>
                          <w:spacing w:after="0" w:line="240" w:lineRule="auto"/>
                          <w:rPr>
                            <w:rFonts w:ascii="Verdana" w:eastAsia="Times New Roman" w:hAnsi="Verdana" w:cs="Times New Roman"/>
                            <w:color w:val="000000"/>
                            <w:sz w:val="18"/>
                            <w:szCs w:val="18"/>
                          </w:rPr>
                        </w:pPr>
                        <w:r w:rsidRPr="004F5B5A">
                          <w:rPr>
                            <w:rFonts w:ascii="Verdana" w:eastAsia="Times New Roman" w:hAnsi="Verdana" w:cs="Times New Roman"/>
                            <w:color w:val="000000"/>
                            <w:sz w:val="18"/>
                            <w:szCs w:val="18"/>
                          </w:rPr>
                          <w:br w:type="textWrapping" w:clear="all"/>
                        </w:r>
                      </w:p>
                    </w:tc>
                  </w:tr>
                </w:tbl>
                <w:p w:rsidR="004F5B5A" w:rsidRPr="004F5B5A" w:rsidRDefault="004F5B5A" w:rsidP="004F5B5A">
                  <w:pPr>
                    <w:spacing w:after="0" w:line="240" w:lineRule="auto"/>
                    <w:rPr>
                      <w:rFonts w:ascii="Verdana" w:eastAsia="Times New Roman" w:hAnsi="Verdana" w:cs="Times New Roman"/>
                      <w:color w:val="000000"/>
                      <w:sz w:val="18"/>
                      <w:szCs w:val="18"/>
                    </w:rPr>
                  </w:pPr>
                </w:p>
              </w:tc>
            </w:tr>
          </w:tbl>
          <w:p w:rsidR="004F5B5A" w:rsidRPr="004F5B5A" w:rsidRDefault="004F5B5A" w:rsidP="004F5B5A">
            <w:pPr>
              <w:spacing w:after="0" w:line="240" w:lineRule="auto"/>
              <w:rPr>
                <w:rFonts w:ascii="Verdana" w:eastAsia="Times New Roman" w:hAnsi="Verdana" w:cs="Times New Roman"/>
                <w:color w:val="000000"/>
                <w:sz w:val="18"/>
                <w:szCs w:val="18"/>
              </w:rPr>
            </w:pPr>
          </w:p>
        </w:tc>
        <w:tc>
          <w:tcPr>
            <w:tcW w:w="120" w:type="dxa"/>
            <w:shd w:val="clear" w:color="auto" w:fill="F6F9FB"/>
            <w:vAlign w:val="center"/>
            <w:hideMark/>
          </w:tcPr>
          <w:p w:rsidR="004F5B5A" w:rsidRPr="004F5B5A" w:rsidRDefault="004F5B5A" w:rsidP="004F5B5A">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76200" cy="9525"/>
                  <wp:effectExtent l="0" t="0" r="0" b="0"/>
                  <wp:docPr id="5" name="Picture 5"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plus.com/edugen/art2/common/pixel.gif"/>
                          <pic:cNvPicPr>
                            <a:picLocks noChangeAspect="1" noChangeArrowheads="1"/>
                          </pic:cNvPicPr>
                        </pic:nvPicPr>
                        <pic:blipFill>
                          <a:blip r:embed="rId5"/>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r>
    </w:tbl>
    <w:p w:rsidR="004F5B5A" w:rsidRPr="004F5B5A" w:rsidRDefault="004F5B5A" w:rsidP="004F5B5A">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360"/>
      </w:tblGrid>
      <w:tr w:rsidR="004F5B5A" w:rsidRPr="004F5B5A" w:rsidTr="004F5B5A">
        <w:trPr>
          <w:tblCellSpacing w:w="0" w:type="dxa"/>
        </w:trPr>
        <w:tc>
          <w:tcPr>
            <w:tcW w:w="0" w:type="auto"/>
            <w:shd w:val="clear" w:color="auto" w:fill="F6F9FB"/>
            <w:vAlign w:val="center"/>
            <w:hideMark/>
          </w:tcPr>
          <w:p w:rsidR="004F5B5A" w:rsidRPr="004F5B5A" w:rsidRDefault="004F5B5A" w:rsidP="004F5B5A">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9525" cy="76200"/>
                  <wp:effectExtent l="0" t="0" r="0" b="0"/>
                  <wp:docPr id="6" name="Picture 6"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plus.com/edugen/art2/common/pixel.gif"/>
                          <pic:cNvPicPr>
                            <a:picLocks noChangeAspect="1" noChangeArrowheads="1"/>
                          </pic:cNvPicPr>
                        </pic:nvPicPr>
                        <pic:blipFill>
                          <a:blip r:embed="rId5"/>
                          <a:srcRect/>
                          <a:stretch>
                            <a:fillRect/>
                          </a:stretch>
                        </pic:blipFill>
                        <pic:spPr bwMode="auto">
                          <a:xfrm>
                            <a:off x="0" y="0"/>
                            <a:ext cx="9525" cy="76200"/>
                          </a:xfrm>
                          <a:prstGeom prst="rect">
                            <a:avLst/>
                          </a:prstGeom>
                          <a:noFill/>
                          <a:ln w="9525">
                            <a:noFill/>
                            <a:miter lim="800000"/>
                            <a:headEnd/>
                            <a:tailEnd/>
                          </a:ln>
                        </pic:spPr>
                      </pic:pic>
                    </a:graphicData>
                  </a:graphic>
                </wp:inline>
              </w:drawing>
            </w:r>
          </w:p>
        </w:tc>
      </w:tr>
    </w:tbl>
    <w:p w:rsidR="004F5B5A" w:rsidRPr="004F5B5A" w:rsidRDefault="004F5B5A" w:rsidP="004F5B5A">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120"/>
        <w:gridCol w:w="9240"/>
      </w:tblGrid>
      <w:tr w:rsidR="004F5B5A" w:rsidRPr="004F5B5A" w:rsidTr="004F5B5A">
        <w:trPr>
          <w:tblCellSpacing w:w="0" w:type="dxa"/>
        </w:trPr>
        <w:tc>
          <w:tcPr>
            <w:tcW w:w="120" w:type="dxa"/>
            <w:shd w:val="clear" w:color="auto" w:fill="F6F9FB"/>
            <w:hideMark/>
          </w:tcPr>
          <w:p w:rsidR="004F5B5A" w:rsidRPr="004F5B5A" w:rsidRDefault="004F5B5A" w:rsidP="004F5B5A">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D5486"/>
                <w:sz w:val="18"/>
                <w:szCs w:val="18"/>
              </w:rPr>
              <w:drawing>
                <wp:inline distT="0" distB="0" distL="0" distR="0">
                  <wp:extent cx="76200" cy="9525"/>
                  <wp:effectExtent l="0" t="0" r="0" b="0"/>
                  <wp:docPr id="7" name="Picture 7" descr="http://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plus.com/edugen/art2/common/pixel.gif"/>
                          <pic:cNvPicPr>
                            <a:picLocks noChangeAspect="1" noChangeArrowheads="1"/>
                          </pic:cNvPicPr>
                        </pic:nvPicPr>
                        <pic:blipFill>
                          <a:blip r:embed="rId5"/>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c>
          <w:tcPr>
            <w:tcW w:w="0" w:type="auto"/>
            <w:shd w:val="clear" w:color="auto" w:fill="FFFFFF"/>
            <w:vAlign w:val="center"/>
            <w:hideMark/>
          </w:tcPr>
          <w:tbl>
            <w:tblPr>
              <w:tblW w:w="5000" w:type="pct"/>
              <w:tblCellSpacing w:w="0" w:type="dxa"/>
              <w:tblCellMar>
                <w:left w:w="0" w:type="dxa"/>
                <w:right w:w="0" w:type="dxa"/>
              </w:tblCellMar>
              <w:tblLook w:val="04A0"/>
            </w:tblPr>
            <w:tblGrid>
              <w:gridCol w:w="9240"/>
            </w:tblGrid>
            <w:tr w:rsidR="004F5B5A" w:rsidRPr="004F5B5A">
              <w:trPr>
                <w:tblCellSpacing w:w="0" w:type="dxa"/>
              </w:trPr>
              <w:tc>
                <w:tcPr>
                  <w:tcW w:w="0" w:type="auto"/>
                  <w:shd w:val="clear" w:color="auto" w:fill="CAD3DE"/>
                  <w:vAlign w:val="center"/>
                  <w:hideMark/>
                </w:tcPr>
                <w:tbl>
                  <w:tblPr>
                    <w:tblW w:w="5000" w:type="pct"/>
                    <w:tblCellSpacing w:w="7" w:type="dxa"/>
                    <w:tblCellMar>
                      <w:top w:w="150" w:type="dxa"/>
                      <w:left w:w="150" w:type="dxa"/>
                      <w:bottom w:w="150" w:type="dxa"/>
                      <w:right w:w="150" w:type="dxa"/>
                    </w:tblCellMar>
                    <w:tblLook w:val="04A0"/>
                  </w:tblPr>
                  <w:tblGrid>
                    <w:gridCol w:w="9240"/>
                  </w:tblGrid>
                  <w:tr w:rsidR="004F5B5A" w:rsidRPr="004F5B5A">
                    <w:trPr>
                      <w:tblCellSpacing w:w="7" w:type="dxa"/>
                    </w:trPr>
                    <w:tc>
                      <w:tcPr>
                        <w:tcW w:w="0" w:type="auto"/>
                        <w:shd w:val="clear" w:color="auto" w:fill="FFFFFF"/>
                        <w:vAlign w:val="center"/>
                        <w:hideMark/>
                      </w:tcPr>
                      <w:p w:rsidR="004F5B5A" w:rsidRPr="004F5B5A" w:rsidRDefault="004F5B5A" w:rsidP="004F5B5A">
                        <w:pPr>
                          <w:spacing w:before="100" w:beforeAutospacing="1" w:after="100" w:afterAutospacing="1" w:line="240" w:lineRule="auto"/>
                          <w:rPr>
                            <w:rFonts w:ascii="Verdana" w:eastAsia="Times New Roman" w:hAnsi="Verdana" w:cs="Times New Roman"/>
                            <w:color w:val="000000"/>
                            <w:sz w:val="18"/>
                            <w:szCs w:val="18"/>
                          </w:rPr>
                        </w:pPr>
                        <w:r w:rsidRPr="004F5B5A">
                          <w:rPr>
                            <w:rFonts w:ascii="Verdana" w:eastAsia="Times New Roman" w:hAnsi="Verdana" w:cs="Times New Roman"/>
                            <w:color w:val="000000"/>
                            <w:sz w:val="18"/>
                            <w:szCs w:val="18"/>
                          </w:rPr>
                          <w:t>Indicate which project activities Moore Contractors should be particularly diligent to keep on schedule by making sure workers and materials are always available. Also indicate which activities the company might shift workers from as the need arises.</w:t>
                        </w:r>
                      </w:p>
                      <w:p w:rsidR="004F5B5A" w:rsidRPr="004F5B5A" w:rsidRDefault="004F5B5A" w:rsidP="004F5B5A">
                        <w:pPr>
                          <w:spacing w:after="0" w:line="240" w:lineRule="auto"/>
                          <w:rPr>
                            <w:rFonts w:ascii="Verdana" w:eastAsia="Times New Roman" w:hAnsi="Verdana" w:cs="Times New Roman"/>
                            <w:color w:val="000000"/>
                            <w:sz w:val="18"/>
                            <w:szCs w:val="18"/>
                          </w:rPr>
                        </w:pPr>
                        <w:r w:rsidRPr="004F5B5A">
                          <w:rPr>
                            <w:rFonts w:ascii="Verdana" w:eastAsia="Times New Roman" w:hAnsi="Verdana" w:cs="Times New Roman"/>
                            <w:color w:val="000000"/>
                            <w:sz w:val="18"/>
                            <w:szCs w:val="18"/>
                          </w:rPr>
                          <w:br/>
                        </w:r>
                        <w:r w:rsidRPr="004F5B5A">
                          <w:rPr>
                            <w:rFonts w:ascii="Verdana" w:eastAsia="Times New Roman" w:hAnsi="Verdana" w:cs="Times New Roman"/>
                            <w:color w:val="000000"/>
                            <w:sz w:val="18"/>
                            <w:szCs w:val="18"/>
                          </w:rPr>
                          <w:object w:dxaOrig="1440" w:dyaOrig="1440">
                            <v:shape id="_x0000_i1043" type="#_x0000_t75" style="width:249pt;height:81.75pt" o:ole="">
                              <v:imagedata r:id="rId6" o:title=""/>
                            </v:shape>
                            <w:control r:id="rId8" w:name="DefaultOcxName1" w:shapeid="_x0000_i1043"/>
                          </w:object>
                        </w:r>
                      </w:p>
                    </w:tc>
                  </w:tr>
                  <w:bookmarkEnd w:id="0"/>
                </w:tbl>
                <w:p w:rsidR="004F5B5A" w:rsidRPr="004F5B5A" w:rsidRDefault="004F5B5A" w:rsidP="004F5B5A">
                  <w:pPr>
                    <w:spacing w:after="0" w:line="240" w:lineRule="auto"/>
                    <w:rPr>
                      <w:rFonts w:ascii="Verdana" w:eastAsia="Times New Roman" w:hAnsi="Verdana" w:cs="Times New Roman"/>
                      <w:color w:val="000000"/>
                      <w:sz w:val="18"/>
                      <w:szCs w:val="18"/>
                    </w:rPr>
                  </w:pPr>
                </w:p>
              </w:tc>
            </w:tr>
          </w:tbl>
          <w:p w:rsidR="004F5B5A" w:rsidRPr="004F5B5A" w:rsidRDefault="004F5B5A" w:rsidP="004F5B5A">
            <w:pPr>
              <w:spacing w:after="0" w:line="240" w:lineRule="auto"/>
              <w:rPr>
                <w:rFonts w:ascii="Verdana" w:eastAsia="Times New Roman" w:hAnsi="Verdana" w:cs="Times New Roman"/>
                <w:color w:val="000000"/>
                <w:sz w:val="18"/>
                <w:szCs w:val="18"/>
              </w:rPr>
            </w:pPr>
          </w:p>
        </w:tc>
      </w:tr>
    </w:tbl>
    <w:p w:rsidR="004F5B5A" w:rsidRDefault="004F5B5A"/>
    <w:sectPr w:rsidR="004F5B5A" w:rsidSect="00A27A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5B5A"/>
    <w:rsid w:val="004F5B5A"/>
    <w:rsid w:val="00A27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34"/>
  </w:style>
  <w:style w:type="paragraph" w:styleId="Heading3">
    <w:name w:val="heading 3"/>
    <w:basedOn w:val="Normal"/>
    <w:link w:val="Heading3Char"/>
    <w:uiPriority w:val="9"/>
    <w:qFormat/>
    <w:rsid w:val="004F5B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5B5A"/>
  </w:style>
  <w:style w:type="character" w:customStyle="1" w:styleId="Heading3Char">
    <w:name w:val="Heading 3 Char"/>
    <w:basedOn w:val="DefaultParagraphFont"/>
    <w:link w:val="Heading3"/>
    <w:uiPriority w:val="9"/>
    <w:rsid w:val="004F5B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5B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B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0852153">
      <w:bodyDiv w:val="1"/>
      <w:marLeft w:val="0"/>
      <w:marRight w:val="0"/>
      <w:marTop w:val="0"/>
      <w:marBottom w:val="0"/>
      <w:divBdr>
        <w:top w:val="none" w:sz="0" w:space="0" w:color="auto"/>
        <w:left w:val="none" w:sz="0" w:space="0" w:color="auto"/>
        <w:bottom w:val="none" w:sz="0" w:space="0" w:color="auto"/>
        <w:right w:val="none" w:sz="0" w:space="0" w:color="auto"/>
      </w:divBdr>
      <w:divsChild>
        <w:div w:id="538931340">
          <w:marLeft w:val="0"/>
          <w:marRight w:val="0"/>
          <w:marTop w:val="0"/>
          <w:marBottom w:val="0"/>
          <w:divBdr>
            <w:top w:val="none" w:sz="0" w:space="0" w:color="auto"/>
            <w:left w:val="none" w:sz="0" w:space="0" w:color="auto"/>
            <w:bottom w:val="none" w:sz="0" w:space="0" w:color="auto"/>
            <w:right w:val="none" w:sz="0" w:space="0" w:color="auto"/>
          </w:divBdr>
          <w:divsChild>
            <w:div w:id="77409514">
              <w:marLeft w:val="0"/>
              <w:marRight w:val="0"/>
              <w:marTop w:val="0"/>
              <w:marBottom w:val="0"/>
              <w:divBdr>
                <w:top w:val="none" w:sz="0" w:space="0" w:color="auto"/>
                <w:left w:val="none" w:sz="0" w:space="0" w:color="auto"/>
                <w:bottom w:val="none" w:sz="0" w:space="0" w:color="auto"/>
                <w:right w:val="none" w:sz="0" w:space="0" w:color="auto"/>
              </w:divBdr>
            </w:div>
          </w:divsChild>
        </w:div>
        <w:div w:id="327755315">
          <w:marLeft w:val="0"/>
          <w:marRight w:val="0"/>
          <w:marTop w:val="0"/>
          <w:marBottom w:val="0"/>
          <w:divBdr>
            <w:top w:val="none" w:sz="0" w:space="0" w:color="auto"/>
            <w:left w:val="none" w:sz="0" w:space="0" w:color="auto"/>
            <w:bottom w:val="none" w:sz="0" w:space="0" w:color="auto"/>
            <w:right w:val="none" w:sz="0" w:space="0" w:color="auto"/>
          </w:divBdr>
          <w:divsChild>
            <w:div w:id="1486702841">
              <w:marLeft w:val="0"/>
              <w:marRight w:val="0"/>
              <w:marTop w:val="0"/>
              <w:marBottom w:val="0"/>
              <w:divBdr>
                <w:top w:val="none" w:sz="0" w:space="0" w:color="auto"/>
                <w:left w:val="none" w:sz="0" w:space="0" w:color="auto"/>
                <w:bottom w:val="none" w:sz="0" w:space="0" w:color="auto"/>
                <w:right w:val="none" w:sz="0" w:space="0" w:color="auto"/>
              </w:divBdr>
            </w:div>
          </w:divsChild>
        </w:div>
        <w:div w:id="1989019209">
          <w:marLeft w:val="0"/>
          <w:marRight w:val="0"/>
          <w:marTop w:val="0"/>
          <w:marBottom w:val="0"/>
          <w:divBdr>
            <w:top w:val="none" w:sz="0" w:space="0" w:color="auto"/>
            <w:left w:val="none" w:sz="0" w:space="0" w:color="auto"/>
            <w:bottom w:val="none" w:sz="0" w:space="0" w:color="auto"/>
            <w:right w:val="none" w:sz="0" w:space="0" w:color="auto"/>
          </w:divBdr>
          <w:divsChild>
            <w:div w:id="3108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2014-09-07T20:43:00Z</dcterms:created>
  <dcterms:modified xsi:type="dcterms:W3CDTF">2014-09-07T20:48:00Z</dcterms:modified>
</cp:coreProperties>
</file>