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0B" w:rsidRPr="008F1F0B" w:rsidRDefault="008F1F0B" w:rsidP="008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F0B">
        <w:rPr>
          <w:rFonts w:ascii="Times New Roman" w:eastAsia="Times New Roman" w:hAnsi="Times New Roman" w:cs="Times New Roman"/>
          <w:sz w:val="24"/>
          <w:szCs w:val="24"/>
        </w:rPr>
        <w:t>The Weighted Average Cost of Capital Method</w:t>
      </w:r>
    </w:p>
    <w:p w:rsidR="008F1F0B" w:rsidRPr="008F1F0B" w:rsidRDefault="008F1F0B" w:rsidP="008F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F0B">
        <w:rPr>
          <w:rFonts w:ascii="Times New Roman" w:eastAsia="Times New Roman" w:hAnsi="Times New Roman" w:cs="Times New Roman"/>
          <w:b/>
          <w:bCs/>
          <w:color w:val="005496"/>
          <w:sz w:val="24"/>
          <w:szCs w:val="24"/>
        </w:rPr>
        <w:t>4.</w:t>
      </w:r>
      <w:r w:rsidRPr="008F1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1F0B" w:rsidRPr="008F1F0B" w:rsidRDefault="008F1F0B" w:rsidP="008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F0B">
        <w:rPr>
          <w:rFonts w:ascii="Times New Roman" w:eastAsia="Times New Roman" w:hAnsi="Times New Roman" w:cs="Times New Roman"/>
          <w:sz w:val="24"/>
          <w:szCs w:val="24"/>
        </w:rPr>
        <w:t>Suppose Goodyear Tire and Rubber Company is considering divesting one of its manufacturing plants. The plant is expected to generate free cash flows of $1.5 million per year, growing at a rate of 2.5% per year. Goodyear has an equity cost of capital of 8.5%, a debt cost of capital of 7%, a marginal corporate tax rate of 35%, and a debt-equity ratio of 2.6. If the plant has average risk and Goodyear plans to maintain a constant debt-equity ratio, what after-tax amount must it receive for the plant for the divestiture to be profitable?</w:t>
      </w:r>
    </w:p>
    <w:p w:rsidR="008F1F0B" w:rsidRPr="008F1F0B" w:rsidRDefault="008F1F0B" w:rsidP="008F1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F0B">
        <w:rPr>
          <w:rFonts w:ascii="Times New Roman" w:eastAsia="Times New Roman" w:hAnsi="Times New Roman" w:cs="Times New Roman"/>
          <w:b/>
          <w:bCs/>
          <w:color w:val="005496"/>
          <w:sz w:val="24"/>
          <w:szCs w:val="24"/>
        </w:rPr>
        <w:t>5.</w:t>
      </w:r>
      <w:r w:rsidRPr="008F1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1F0B" w:rsidRPr="008F1F0B" w:rsidRDefault="008F1F0B" w:rsidP="008F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F0B">
        <w:rPr>
          <w:rFonts w:ascii="Times New Roman" w:eastAsia="Times New Roman" w:hAnsi="Times New Roman" w:cs="Times New Roman"/>
          <w:sz w:val="24"/>
          <w:szCs w:val="24"/>
        </w:rPr>
        <w:t>Suppose Alcatel-Lucent has an equity cost of capital of 10%, market capitalization of $10.8 billion, and an enterprise value of $14.4 billion. Suppose Alcatel-Lucent’s debt cost of capital is 6.1% and its marginal tax rate is 35%.</w:t>
      </w:r>
    </w:p>
    <w:p w:rsidR="008F1F0B" w:rsidRPr="008F1F0B" w:rsidRDefault="008F1F0B" w:rsidP="008F1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F0B">
        <w:rPr>
          <w:rFonts w:ascii="Times New Roman" w:eastAsia="Times New Roman" w:hAnsi="Times New Roman" w:cs="Times New Roman"/>
          <w:sz w:val="24"/>
          <w:szCs w:val="24"/>
        </w:rPr>
        <w:t>a. What is Alcatel-Lucent’s WACC?</w:t>
      </w:r>
    </w:p>
    <w:p w:rsidR="008F1F0B" w:rsidRPr="008F1F0B" w:rsidRDefault="008F1F0B" w:rsidP="008F1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F0B">
        <w:rPr>
          <w:rFonts w:ascii="Times New Roman" w:eastAsia="Times New Roman" w:hAnsi="Times New Roman" w:cs="Times New Roman"/>
          <w:sz w:val="24"/>
          <w:szCs w:val="24"/>
        </w:rPr>
        <w:t>b. If Alcatel-Lucent maintains a constant debt-equity ratio, what is the value of a project with average risk and the following expected free cash flows?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6"/>
        <w:gridCol w:w="300"/>
        <w:gridCol w:w="420"/>
        <w:gridCol w:w="315"/>
      </w:tblGrid>
      <w:tr w:rsidR="008F1F0B" w:rsidRPr="008F1F0B" w:rsidTr="008F1F0B">
        <w:trPr>
          <w:tblHeader/>
          <w:tblCellSpacing w:w="15" w:type="dxa"/>
        </w:trPr>
        <w:tc>
          <w:tcPr>
            <w:tcW w:w="0" w:type="auto"/>
            <w:shd w:val="clear" w:color="auto" w:fill="FFFDE8"/>
            <w:vAlign w:val="center"/>
            <w:hideMark/>
          </w:tcPr>
          <w:p w:rsidR="008F1F0B" w:rsidRPr="008F1F0B" w:rsidRDefault="008F1F0B" w:rsidP="008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shd w:val="clear" w:color="auto" w:fill="FFFDE8"/>
            <w:vAlign w:val="center"/>
            <w:hideMark/>
          </w:tcPr>
          <w:p w:rsidR="008F1F0B" w:rsidRPr="008F1F0B" w:rsidRDefault="008F1F0B" w:rsidP="008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8F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DE8"/>
            <w:vAlign w:val="center"/>
            <w:hideMark/>
          </w:tcPr>
          <w:p w:rsidR="008F1F0B" w:rsidRPr="008F1F0B" w:rsidRDefault="008F1F0B" w:rsidP="008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DE8"/>
            <w:vAlign w:val="center"/>
            <w:hideMark/>
          </w:tcPr>
          <w:p w:rsidR="008F1F0B" w:rsidRPr="008F1F0B" w:rsidRDefault="008F1F0B" w:rsidP="008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DE8"/>
            <w:vAlign w:val="center"/>
            <w:hideMark/>
          </w:tcPr>
          <w:p w:rsidR="008F1F0B" w:rsidRPr="008F1F0B" w:rsidRDefault="008F1F0B" w:rsidP="008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F1F0B" w:rsidRPr="008F1F0B" w:rsidTr="008F1F0B">
        <w:trPr>
          <w:tblCellSpacing w:w="15" w:type="dxa"/>
        </w:trPr>
        <w:tc>
          <w:tcPr>
            <w:tcW w:w="0" w:type="auto"/>
            <w:shd w:val="clear" w:color="auto" w:fill="FFFDE8"/>
            <w:vAlign w:val="center"/>
            <w:hideMark/>
          </w:tcPr>
          <w:p w:rsidR="008F1F0B" w:rsidRPr="008F1F0B" w:rsidRDefault="008F1F0B" w:rsidP="008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0B">
              <w:rPr>
                <w:rFonts w:ascii="Times New Roman" w:eastAsia="Times New Roman" w:hAnsi="Times New Roman" w:cs="Times New Roman"/>
                <w:sz w:val="24"/>
                <w:szCs w:val="24"/>
              </w:rPr>
              <w:t>FCF</w:t>
            </w:r>
          </w:p>
        </w:tc>
        <w:tc>
          <w:tcPr>
            <w:tcW w:w="0" w:type="auto"/>
            <w:shd w:val="clear" w:color="auto" w:fill="FFFDE8"/>
            <w:vAlign w:val="center"/>
            <w:hideMark/>
          </w:tcPr>
          <w:p w:rsidR="008F1F0B" w:rsidRPr="008F1F0B" w:rsidRDefault="008F1F0B" w:rsidP="008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0B">
              <w:rPr>
                <w:rFonts w:ascii="Times New Roman" w:eastAsia="Times New Roman" w:hAnsi="Times New Roman" w:cs="Times New Roman"/>
                <w:sz w:val="24"/>
                <w:szCs w:val="24"/>
              </w:rPr>
              <w:t>−100</w:t>
            </w:r>
          </w:p>
        </w:tc>
        <w:tc>
          <w:tcPr>
            <w:tcW w:w="0" w:type="auto"/>
            <w:shd w:val="clear" w:color="auto" w:fill="FFFDE8"/>
            <w:vAlign w:val="center"/>
            <w:hideMark/>
          </w:tcPr>
          <w:p w:rsidR="008F1F0B" w:rsidRPr="008F1F0B" w:rsidRDefault="008F1F0B" w:rsidP="008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0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DE8"/>
            <w:vAlign w:val="center"/>
            <w:hideMark/>
          </w:tcPr>
          <w:p w:rsidR="008F1F0B" w:rsidRPr="008F1F0B" w:rsidRDefault="008F1F0B" w:rsidP="008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0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DE8"/>
            <w:vAlign w:val="center"/>
            <w:hideMark/>
          </w:tcPr>
          <w:p w:rsidR="008F1F0B" w:rsidRPr="008F1F0B" w:rsidRDefault="008F1F0B" w:rsidP="008F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0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F1F0B" w:rsidRPr="008F1F0B" w:rsidRDefault="008F1F0B" w:rsidP="008F1F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F0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F1F0B">
        <w:rPr>
          <w:rFonts w:ascii="Times New Roman" w:eastAsia="Times New Roman" w:hAnsi="Times New Roman" w:cs="Times New Roman"/>
          <w:sz w:val="24"/>
          <w:szCs w:val="24"/>
        </w:rPr>
        <w:t>. If Alcatel-Lucent maintains its debt-equity ratio, what is the debt capacity of the project in part b?</w:t>
      </w:r>
    </w:p>
    <w:p w:rsidR="002F6C32" w:rsidRDefault="002F6C32">
      <w:bookmarkStart w:id="0" w:name="_GoBack"/>
      <w:bookmarkEnd w:id="0"/>
    </w:p>
    <w:sectPr w:rsidR="002F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0F3E"/>
    <w:multiLevelType w:val="multilevel"/>
    <w:tmpl w:val="DD90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B"/>
    <w:rsid w:val="002F6C32"/>
    <w:rsid w:val="008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8F1F0B"/>
  </w:style>
  <w:style w:type="character" w:styleId="Strong">
    <w:name w:val="Strong"/>
    <w:basedOn w:val="DefaultParagraphFont"/>
    <w:uiPriority w:val="22"/>
    <w:qFormat/>
    <w:rsid w:val="008F1F0B"/>
    <w:rPr>
      <w:b/>
      <w:bCs/>
    </w:rPr>
  </w:style>
  <w:style w:type="character" w:customStyle="1" w:styleId="tc">
    <w:name w:val="tc"/>
    <w:basedOn w:val="DefaultParagraphFont"/>
    <w:rsid w:val="008F1F0B"/>
  </w:style>
  <w:style w:type="character" w:customStyle="1" w:styleId="item">
    <w:name w:val="item"/>
    <w:basedOn w:val="DefaultParagraphFont"/>
    <w:rsid w:val="008F1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8F1F0B"/>
  </w:style>
  <w:style w:type="character" w:styleId="Strong">
    <w:name w:val="Strong"/>
    <w:basedOn w:val="DefaultParagraphFont"/>
    <w:uiPriority w:val="22"/>
    <w:qFormat/>
    <w:rsid w:val="008F1F0B"/>
    <w:rPr>
      <w:b/>
      <w:bCs/>
    </w:rPr>
  </w:style>
  <w:style w:type="character" w:customStyle="1" w:styleId="tc">
    <w:name w:val="tc"/>
    <w:basedOn w:val="DefaultParagraphFont"/>
    <w:rsid w:val="008F1F0B"/>
  </w:style>
  <w:style w:type="character" w:customStyle="1" w:styleId="item">
    <w:name w:val="item"/>
    <w:basedOn w:val="DefaultParagraphFont"/>
    <w:rsid w:val="008F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</dc:creator>
  <cp:lastModifiedBy>LENNY</cp:lastModifiedBy>
  <cp:revision>1</cp:revision>
  <dcterms:created xsi:type="dcterms:W3CDTF">2014-08-16T13:16:00Z</dcterms:created>
  <dcterms:modified xsi:type="dcterms:W3CDTF">2014-08-16T13:16:00Z</dcterms:modified>
</cp:coreProperties>
</file>