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E9" w:rsidRPr="00C945E9" w:rsidRDefault="00C945E9" w:rsidP="00C945E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945E9">
        <w:rPr>
          <w:rFonts w:ascii="Verdana" w:eastAsia="Times New Roman" w:hAnsi="Verdana" w:cs="Times New Roman"/>
          <w:color w:val="000000"/>
          <w:sz w:val="17"/>
          <w:szCs w:val="17"/>
        </w:rPr>
        <w:t>The general manager at the Overall Manufact</w:t>
      </w:r>
      <w:bookmarkStart w:id="0" w:name="_GoBack"/>
      <w:bookmarkEnd w:id="0"/>
      <w:r w:rsidRPr="00C945E9">
        <w:rPr>
          <w:rFonts w:ascii="Verdana" w:eastAsia="Times New Roman" w:hAnsi="Verdana" w:cs="Times New Roman"/>
          <w:color w:val="000000"/>
          <w:sz w:val="17"/>
          <w:szCs w:val="17"/>
        </w:rPr>
        <w:t>uring Company has submitted the following information for a specific line of heat exchangers with the recommendation to discontinue the round style heat exchanger because of its continued net operating income losses.</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2954"/>
        <w:gridCol w:w="1287"/>
        <w:gridCol w:w="1219"/>
        <w:gridCol w:w="319"/>
        <w:gridCol w:w="966"/>
        <w:gridCol w:w="1069"/>
        <w:gridCol w:w="1186"/>
      </w:tblGrid>
      <w:tr w:rsidR="00C945E9" w:rsidRPr="00C945E9" w:rsidTr="00C945E9">
        <w:trPr>
          <w:tblCellSpacing w:w="0" w:type="dxa"/>
        </w:trPr>
        <w:tc>
          <w:tcPr>
            <w:tcW w:w="0" w:type="auto"/>
            <w:gridSpan w:val="7"/>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Overall Manufacturing Company</w:t>
            </w:r>
          </w:p>
        </w:tc>
      </w:tr>
      <w:tr w:rsidR="00C945E9" w:rsidRPr="00C945E9" w:rsidTr="00C945E9">
        <w:trPr>
          <w:tblCellSpacing w:w="0" w:type="dxa"/>
        </w:trPr>
        <w:tc>
          <w:tcPr>
            <w:tcW w:w="3870" w:type="dxa"/>
            <w:shd w:val="clear" w:color="auto" w:fill="FFFFFF"/>
            <w:hideMark/>
          </w:tcPr>
          <w:p w:rsidR="00C945E9" w:rsidRPr="00C945E9" w:rsidRDefault="00C945E9" w:rsidP="00C945E9">
            <w:pPr>
              <w:spacing w:after="0" w:line="240" w:lineRule="auto"/>
              <w:rPr>
                <w:rFonts w:ascii="Verdana" w:eastAsia="Times New Roman" w:hAnsi="Verdana" w:cs="Times New Roman"/>
                <w:color w:val="000000"/>
                <w:sz w:val="16"/>
                <w:szCs w:val="16"/>
              </w:rPr>
            </w:pPr>
          </w:p>
        </w:tc>
        <w:tc>
          <w:tcPr>
            <w:tcW w:w="0" w:type="auto"/>
            <w:gridSpan w:val="6"/>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Heat Exchangers</w:t>
            </w:r>
          </w:p>
        </w:tc>
      </w:tr>
      <w:tr w:rsidR="00C945E9" w:rsidRPr="00C945E9" w:rsidTr="00C945E9">
        <w:trPr>
          <w:tblCellSpacing w:w="0" w:type="dxa"/>
        </w:trPr>
        <w:tc>
          <w:tcPr>
            <w:tcW w:w="3870" w:type="dxa"/>
            <w:shd w:val="clear" w:color="auto" w:fill="FFFFFF"/>
            <w:hideMark/>
          </w:tcPr>
          <w:p w:rsidR="00C945E9" w:rsidRPr="00C945E9" w:rsidRDefault="00C945E9" w:rsidP="00C945E9">
            <w:pPr>
              <w:spacing w:after="0" w:line="240" w:lineRule="auto"/>
              <w:rPr>
                <w:rFonts w:ascii="Verdana" w:eastAsia="Times New Roman" w:hAnsi="Verdana" w:cs="Times New Roman"/>
                <w:color w:val="000000"/>
                <w:sz w:val="16"/>
                <w:szCs w:val="16"/>
              </w:rPr>
            </w:pPr>
          </w:p>
        </w:tc>
        <w:tc>
          <w:tcPr>
            <w:tcW w:w="145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Total</w:t>
            </w:r>
          </w:p>
        </w:tc>
        <w:tc>
          <w:tcPr>
            <w:tcW w:w="0" w:type="auto"/>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Round</w:t>
            </w:r>
          </w:p>
        </w:tc>
        <w:tc>
          <w:tcPr>
            <w:tcW w:w="1440" w:type="dxa"/>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Rectangular</w:t>
            </w:r>
          </w:p>
        </w:tc>
        <w:tc>
          <w:tcPr>
            <w:tcW w:w="136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Octagonal</w:t>
            </w:r>
          </w:p>
        </w:tc>
      </w:tr>
      <w:tr w:rsidR="00C945E9" w:rsidRPr="00C945E9" w:rsidTr="00C945E9">
        <w:trPr>
          <w:tblCellSpacing w:w="0" w:type="dxa"/>
        </w:trPr>
        <w:tc>
          <w:tcPr>
            <w:tcW w:w="3870"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Sales</w:t>
            </w:r>
          </w:p>
        </w:tc>
        <w:tc>
          <w:tcPr>
            <w:tcW w:w="145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$1,000,000</w:t>
            </w:r>
          </w:p>
        </w:tc>
        <w:tc>
          <w:tcPr>
            <w:tcW w:w="0" w:type="auto"/>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$140,000</w:t>
            </w:r>
          </w:p>
        </w:tc>
        <w:tc>
          <w:tcPr>
            <w:tcW w:w="1440" w:type="dxa"/>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$500,000</w:t>
            </w:r>
          </w:p>
        </w:tc>
        <w:tc>
          <w:tcPr>
            <w:tcW w:w="136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$360,000</w:t>
            </w:r>
          </w:p>
        </w:tc>
      </w:tr>
      <w:tr w:rsidR="00C945E9" w:rsidRPr="00C945E9" w:rsidTr="00C945E9">
        <w:trPr>
          <w:tblCellSpacing w:w="0" w:type="dxa"/>
        </w:trPr>
        <w:tc>
          <w:tcPr>
            <w:tcW w:w="3870"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Less variable expenses</w:t>
            </w:r>
          </w:p>
        </w:tc>
        <w:tc>
          <w:tcPr>
            <w:tcW w:w="145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$410,000</w:t>
            </w:r>
          </w:p>
        </w:tc>
        <w:tc>
          <w:tcPr>
            <w:tcW w:w="0" w:type="auto"/>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$60,000</w:t>
            </w:r>
          </w:p>
        </w:tc>
        <w:tc>
          <w:tcPr>
            <w:tcW w:w="1440" w:type="dxa"/>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$200,000</w:t>
            </w:r>
          </w:p>
        </w:tc>
        <w:tc>
          <w:tcPr>
            <w:tcW w:w="136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$150,000</w:t>
            </w:r>
          </w:p>
        </w:tc>
      </w:tr>
      <w:tr w:rsidR="00C945E9" w:rsidRPr="00C945E9" w:rsidTr="00C945E9">
        <w:trPr>
          <w:tblCellSpacing w:w="0" w:type="dxa"/>
        </w:trPr>
        <w:tc>
          <w:tcPr>
            <w:tcW w:w="3870"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Contribution margin</w:t>
            </w:r>
          </w:p>
        </w:tc>
        <w:tc>
          <w:tcPr>
            <w:tcW w:w="145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$590,000</w:t>
            </w:r>
          </w:p>
        </w:tc>
        <w:tc>
          <w:tcPr>
            <w:tcW w:w="0" w:type="auto"/>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$80,000</w:t>
            </w:r>
          </w:p>
        </w:tc>
        <w:tc>
          <w:tcPr>
            <w:tcW w:w="1440" w:type="dxa"/>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$300,000</w:t>
            </w:r>
          </w:p>
        </w:tc>
        <w:tc>
          <w:tcPr>
            <w:tcW w:w="136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$210,000</w:t>
            </w:r>
          </w:p>
        </w:tc>
      </w:tr>
      <w:tr w:rsidR="00C945E9" w:rsidRPr="00C945E9" w:rsidTr="00C945E9">
        <w:trPr>
          <w:tblCellSpacing w:w="0" w:type="dxa"/>
        </w:trPr>
        <w:tc>
          <w:tcPr>
            <w:tcW w:w="0" w:type="auto"/>
            <w:gridSpan w:val="7"/>
            <w:shd w:val="clear" w:color="auto" w:fill="FFFFFF"/>
            <w:hideMark/>
          </w:tcPr>
          <w:p w:rsidR="00C945E9" w:rsidRPr="00C945E9" w:rsidRDefault="00C945E9" w:rsidP="00C945E9">
            <w:pPr>
              <w:spacing w:after="0" w:line="240" w:lineRule="auto"/>
              <w:rPr>
                <w:rFonts w:ascii="Verdana" w:eastAsia="Times New Roman" w:hAnsi="Verdana" w:cs="Times New Roman"/>
                <w:color w:val="000000"/>
                <w:sz w:val="16"/>
                <w:szCs w:val="16"/>
              </w:rPr>
            </w:pPr>
          </w:p>
        </w:tc>
      </w:tr>
      <w:tr w:rsidR="00C945E9" w:rsidRPr="00C945E9" w:rsidTr="00C945E9">
        <w:trPr>
          <w:tblCellSpacing w:w="0" w:type="dxa"/>
        </w:trPr>
        <w:tc>
          <w:tcPr>
            <w:tcW w:w="0" w:type="auto"/>
            <w:gridSpan w:val="7"/>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Less fixed expenses:</w:t>
            </w:r>
          </w:p>
        </w:tc>
      </w:tr>
      <w:tr w:rsidR="00C945E9" w:rsidRPr="00C945E9" w:rsidTr="00C945E9">
        <w:trPr>
          <w:tblCellSpacing w:w="0" w:type="dxa"/>
        </w:trPr>
        <w:tc>
          <w:tcPr>
            <w:tcW w:w="3870"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Advertising</w:t>
            </w:r>
          </w:p>
        </w:tc>
        <w:tc>
          <w:tcPr>
            <w:tcW w:w="145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$216,000</w:t>
            </w:r>
          </w:p>
        </w:tc>
        <w:tc>
          <w:tcPr>
            <w:tcW w:w="0" w:type="auto"/>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$41,000</w:t>
            </w:r>
          </w:p>
        </w:tc>
        <w:tc>
          <w:tcPr>
            <w:tcW w:w="1440" w:type="dxa"/>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$110,000</w:t>
            </w:r>
          </w:p>
        </w:tc>
        <w:tc>
          <w:tcPr>
            <w:tcW w:w="136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$65,000</w:t>
            </w:r>
          </w:p>
        </w:tc>
      </w:tr>
      <w:tr w:rsidR="00C945E9" w:rsidRPr="00C945E9" w:rsidTr="00C945E9">
        <w:trPr>
          <w:tblCellSpacing w:w="0" w:type="dxa"/>
        </w:trPr>
        <w:tc>
          <w:tcPr>
            <w:tcW w:w="3870"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Depreciation</w:t>
            </w:r>
          </w:p>
        </w:tc>
        <w:tc>
          <w:tcPr>
            <w:tcW w:w="145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$95,000</w:t>
            </w:r>
          </w:p>
        </w:tc>
        <w:tc>
          <w:tcPr>
            <w:tcW w:w="0" w:type="auto"/>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$20,000</w:t>
            </w:r>
          </w:p>
        </w:tc>
        <w:tc>
          <w:tcPr>
            <w:tcW w:w="1440" w:type="dxa"/>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$40,000</w:t>
            </w:r>
          </w:p>
        </w:tc>
        <w:tc>
          <w:tcPr>
            <w:tcW w:w="136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$35,000</w:t>
            </w:r>
          </w:p>
        </w:tc>
      </w:tr>
      <w:tr w:rsidR="00C945E9" w:rsidRPr="00C945E9" w:rsidTr="00C945E9">
        <w:trPr>
          <w:tblCellSpacing w:w="0" w:type="dxa"/>
        </w:trPr>
        <w:tc>
          <w:tcPr>
            <w:tcW w:w="3870"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Line supervisors' salaries</w:t>
            </w:r>
          </w:p>
        </w:tc>
        <w:tc>
          <w:tcPr>
            <w:tcW w:w="145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$19,000</w:t>
            </w:r>
          </w:p>
        </w:tc>
        <w:tc>
          <w:tcPr>
            <w:tcW w:w="0" w:type="auto"/>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$6,000</w:t>
            </w:r>
          </w:p>
        </w:tc>
        <w:tc>
          <w:tcPr>
            <w:tcW w:w="1440" w:type="dxa"/>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$7,000</w:t>
            </w:r>
          </w:p>
        </w:tc>
        <w:tc>
          <w:tcPr>
            <w:tcW w:w="136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$6,000</w:t>
            </w:r>
          </w:p>
        </w:tc>
      </w:tr>
      <w:tr w:rsidR="00C945E9" w:rsidRPr="00C945E9" w:rsidTr="00C945E9">
        <w:trPr>
          <w:tblCellSpacing w:w="0" w:type="dxa"/>
        </w:trPr>
        <w:tc>
          <w:tcPr>
            <w:tcW w:w="3870"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General factory overhead*</w:t>
            </w:r>
          </w:p>
        </w:tc>
        <w:tc>
          <w:tcPr>
            <w:tcW w:w="145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$200,000</w:t>
            </w:r>
          </w:p>
        </w:tc>
        <w:tc>
          <w:tcPr>
            <w:tcW w:w="0" w:type="auto"/>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$28,000</w:t>
            </w:r>
          </w:p>
        </w:tc>
        <w:tc>
          <w:tcPr>
            <w:tcW w:w="1440" w:type="dxa"/>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$100,000</w:t>
            </w:r>
          </w:p>
        </w:tc>
        <w:tc>
          <w:tcPr>
            <w:tcW w:w="136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$72,000</w:t>
            </w:r>
          </w:p>
        </w:tc>
      </w:tr>
      <w:tr w:rsidR="00C945E9" w:rsidRPr="00C945E9" w:rsidTr="00C945E9">
        <w:trPr>
          <w:tblCellSpacing w:w="0" w:type="dxa"/>
        </w:trPr>
        <w:tc>
          <w:tcPr>
            <w:tcW w:w="3870"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Total fixed expenses</w:t>
            </w:r>
          </w:p>
        </w:tc>
        <w:tc>
          <w:tcPr>
            <w:tcW w:w="145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$530,000</w:t>
            </w:r>
          </w:p>
        </w:tc>
        <w:tc>
          <w:tcPr>
            <w:tcW w:w="0" w:type="auto"/>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$95,000</w:t>
            </w:r>
          </w:p>
        </w:tc>
        <w:tc>
          <w:tcPr>
            <w:tcW w:w="1440" w:type="dxa"/>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$257,000</w:t>
            </w:r>
          </w:p>
        </w:tc>
        <w:tc>
          <w:tcPr>
            <w:tcW w:w="136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$178,000</w:t>
            </w:r>
          </w:p>
        </w:tc>
      </w:tr>
      <w:tr w:rsidR="00C945E9" w:rsidRPr="00C945E9" w:rsidTr="00C945E9">
        <w:trPr>
          <w:tblCellSpacing w:w="0" w:type="dxa"/>
        </w:trPr>
        <w:tc>
          <w:tcPr>
            <w:tcW w:w="3870"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Net operating income (loss)</w:t>
            </w:r>
          </w:p>
        </w:tc>
        <w:tc>
          <w:tcPr>
            <w:tcW w:w="1455"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$60,000</w:t>
            </w:r>
          </w:p>
        </w:tc>
        <w:tc>
          <w:tcPr>
            <w:tcW w:w="1410" w:type="dxa"/>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$(15,000)</w:t>
            </w:r>
          </w:p>
        </w:tc>
        <w:tc>
          <w:tcPr>
            <w:tcW w:w="1575" w:type="dxa"/>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$43,000</w:t>
            </w:r>
          </w:p>
        </w:tc>
        <w:tc>
          <w:tcPr>
            <w:tcW w:w="1410" w:type="dxa"/>
            <w:gridSpan w:val="2"/>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$32,000</w:t>
            </w:r>
          </w:p>
        </w:tc>
      </w:tr>
      <w:tr w:rsidR="00C945E9" w:rsidRPr="00C945E9" w:rsidTr="00C945E9">
        <w:trPr>
          <w:tblCellSpacing w:w="0" w:type="dxa"/>
        </w:trPr>
        <w:tc>
          <w:tcPr>
            <w:tcW w:w="0" w:type="auto"/>
            <w:gridSpan w:val="7"/>
            <w:shd w:val="clear" w:color="auto" w:fill="FFFFFF"/>
            <w:hideMark/>
          </w:tcPr>
          <w:p w:rsidR="00C945E9" w:rsidRPr="00C945E9" w:rsidRDefault="00C945E9" w:rsidP="00C945E9">
            <w:pPr>
              <w:spacing w:before="100" w:beforeAutospacing="1" w:after="100" w:afterAutospacing="1" w:line="240" w:lineRule="auto"/>
              <w:rPr>
                <w:rFonts w:ascii="Verdana" w:eastAsia="Times New Roman" w:hAnsi="Verdana" w:cs="Times New Roman"/>
                <w:color w:val="000000"/>
                <w:sz w:val="16"/>
                <w:szCs w:val="16"/>
              </w:rPr>
            </w:pPr>
            <w:r w:rsidRPr="00C945E9">
              <w:rPr>
                <w:rFonts w:ascii="Verdana" w:eastAsia="Times New Roman" w:hAnsi="Verdana" w:cs="Times New Roman"/>
                <w:color w:val="000000"/>
                <w:sz w:val="16"/>
                <w:szCs w:val="16"/>
              </w:rPr>
              <w:t>*A common fixed cost that is allocated on the basis of sales dollars</w:t>
            </w:r>
          </w:p>
        </w:tc>
      </w:tr>
      <w:tr w:rsidR="00C945E9" w:rsidRPr="00C945E9" w:rsidTr="00C945E9">
        <w:trPr>
          <w:tblCellSpacing w:w="0" w:type="dxa"/>
        </w:trPr>
        <w:tc>
          <w:tcPr>
            <w:tcW w:w="2850" w:type="dxa"/>
            <w:shd w:val="clear" w:color="auto" w:fill="FFFFFF"/>
            <w:vAlign w:val="center"/>
            <w:hideMark/>
          </w:tcPr>
          <w:p w:rsidR="00C945E9" w:rsidRPr="00C945E9" w:rsidRDefault="00C945E9" w:rsidP="00C945E9">
            <w:pPr>
              <w:spacing w:after="0" w:line="240" w:lineRule="auto"/>
              <w:rPr>
                <w:rFonts w:ascii="Verdana" w:eastAsia="Times New Roman" w:hAnsi="Verdana" w:cs="Times New Roman"/>
                <w:color w:val="000000"/>
                <w:sz w:val="16"/>
                <w:szCs w:val="16"/>
              </w:rPr>
            </w:pPr>
          </w:p>
        </w:tc>
        <w:tc>
          <w:tcPr>
            <w:tcW w:w="1350" w:type="dxa"/>
            <w:shd w:val="clear" w:color="auto" w:fill="FFFFFF"/>
            <w:vAlign w:val="center"/>
            <w:hideMark/>
          </w:tcPr>
          <w:p w:rsidR="00C945E9" w:rsidRPr="00C945E9" w:rsidRDefault="00C945E9" w:rsidP="00C945E9">
            <w:pPr>
              <w:spacing w:after="0" w:line="240" w:lineRule="auto"/>
              <w:rPr>
                <w:rFonts w:ascii="Times New Roman" w:eastAsia="Times New Roman" w:hAnsi="Times New Roman" w:cs="Times New Roman"/>
                <w:sz w:val="20"/>
                <w:szCs w:val="20"/>
              </w:rPr>
            </w:pPr>
          </w:p>
        </w:tc>
        <w:tc>
          <w:tcPr>
            <w:tcW w:w="1260" w:type="dxa"/>
            <w:shd w:val="clear" w:color="auto" w:fill="FFFFFF"/>
            <w:vAlign w:val="center"/>
            <w:hideMark/>
          </w:tcPr>
          <w:p w:rsidR="00C945E9" w:rsidRPr="00C945E9" w:rsidRDefault="00C945E9" w:rsidP="00C945E9">
            <w:pPr>
              <w:spacing w:after="0" w:line="240" w:lineRule="auto"/>
              <w:rPr>
                <w:rFonts w:ascii="Times New Roman" w:eastAsia="Times New Roman" w:hAnsi="Times New Roman" w:cs="Times New Roman"/>
                <w:sz w:val="20"/>
                <w:szCs w:val="20"/>
              </w:rPr>
            </w:pPr>
          </w:p>
        </w:tc>
        <w:tc>
          <w:tcPr>
            <w:tcW w:w="450" w:type="dxa"/>
            <w:shd w:val="clear" w:color="auto" w:fill="FFFFFF"/>
            <w:vAlign w:val="center"/>
            <w:hideMark/>
          </w:tcPr>
          <w:p w:rsidR="00C945E9" w:rsidRPr="00C945E9" w:rsidRDefault="00C945E9" w:rsidP="00C945E9">
            <w:pPr>
              <w:spacing w:after="0" w:line="240" w:lineRule="auto"/>
              <w:rPr>
                <w:rFonts w:ascii="Times New Roman" w:eastAsia="Times New Roman" w:hAnsi="Times New Roman" w:cs="Times New Roman"/>
                <w:sz w:val="20"/>
                <w:szCs w:val="20"/>
              </w:rPr>
            </w:pPr>
          </w:p>
        </w:tc>
        <w:tc>
          <w:tcPr>
            <w:tcW w:w="450" w:type="dxa"/>
            <w:shd w:val="clear" w:color="auto" w:fill="FFFFFF"/>
            <w:vAlign w:val="center"/>
            <w:hideMark/>
          </w:tcPr>
          <w:p w:rsidR="00C945E9" w:rsidRPr="00C945E9" w:rsidRDefault="00C945E9" w:rsidP="00C945E9">
            <w:pPr>
              <w:spacing w:after="0" w:line="240" w:lineRule="auto"/>
              <w:rPr>
                <w:rFonts w:ascii="Times New Roman" w:eastAsia="Times New Roman" w:hAnsi="Times New Roman" w:cs="Times New Roman"/>
                <w:sz w:val="20"/>
                <w:szCs w:val="20"/>
              </w:rPr>
            </w:pPr>
          </w:p>
        </w:tc>
        <w:tc>
          <w:tcPr>
            <w:tcW w:w="1380" w:type="dxa"/>
            <w:shd w:val="clear" w:color="auto" w:fill="FFFFFF"/>
            <w:vAlign w:val="center"/>
            <w:hideMark/>
          </w:tcPr>
          <w:p w:rsidR="00C945E9" w:rsidRPr="00C945E9" w:rsidRDefault="00C945E9" w:rsidP="00C945E9">
            <w:pPr>
              <w:spacing w:after="0" w:line="240" w:lineRule="auto"/>
              <w:rPr>
                <w:rFonts w:ascii="Times New Roman" w:eastAsia="Times New Roman" w:hAnsi="Times New Roman" w:cs="Times New Roman"/>
                <w:sz w:val="20"/>
                <w:szCs w:val="20"/>
              </w:rPr>
            </w:pPr>
          </w:p>
        </w:tc>
        <w:tc>
          <w:tcPr>
            <w:tcW w:w="1260" w:type="dxa"/>
            <w:shd w:val="clear" w:color="auto" w:fill="FFFFFF"/>
            <w:vAlign w:val="center"/>
            <w:hideMark/>
          </w:tcPr>
          <w:p w:rsidR="00C945E9" w:rsidRPr="00C945E9" w:rsidRDefault="00C945E9" w:rsidP="00C945E9">
            <w:pPr>
              <w:spacing w:after="0" w:line="240" w:lineRule="auto"/>
              <w:rPr>
                <w:rFonts w:ascii="Times New Roman" w:eastAsia="Times New Roman" w:hAnsi="Times New Roman" w:cs="Times New Roman"/>
                <w:sz w:val="20"/>
                <w:szCs w:val="20"/>
              </w:rPr>
            </w:pPr>
          </w:p>
        </w:tc>
      </w:tr>
    </w:tbl>
    <w:p w:rsidR="00C945E9" w:rsidRPr="00C945E9" w:rsidRDefault="00C945E9" w:rsidP="00C945E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945E9">
        <w:rPr>
          <w:rFonts w:ascii="Verdana" w:eastAsia="Times New Roman" w:hAnsi="Verdana" w:cs="Times New Roman"/>
          <w:color w:val="000000"/>
          <w:sz w:val="17"/>
          <w:szCs w:val="17"/>
        </w:rPr>
        <w:t>Analyze the above information to determine if the round heat exchanger should be discontinued. The special equipment that is used to produce the round heat exchanger has no resale value. If the round heat exchanger is discontinued, the two line supervisors who are assigned to the model would be discharged. Overall Manufacturing Company has no other use for the capacity that is now being used to produce the round heat exchanger.</w:t>
      </w:r>
    </w:p>
    <w:p w:rsidR="00C945E9" w:rsidRPr="00C945E9" w:rsidRDefault="00C945E9" w:rsidP="00C945E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945E9">
        <w:rPr>
          <w:rFonts w:ascii="Verdana" w:eastAsia="Times New Roman" w:hAnsi="Verdana" w:cs="Times New Roman"/>
          <w:color w:val="000000"/>
          <w:sz w:val="17"/>
          <w:szCs w:val="17"/>
        </w:rPr>
        <w:t>Include the following in your analysis:</w:t>
      </w:r>
    </w:p>
    <w:p w:rsidR="00C945E9" w:rsidRPr="00C945E9" w:rsidRDefault="00C945E9" w:rsidP="00C945E9">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000000"/>
          <w:sz w:val="17"/>
          <w:szCs w:val="17"/>
        </w:rPr>
      </w:pPr>
      <w:r w:rsidRPr="00C945E9">
        <w:rPr>
          <w:rFonts w:ascii="Verdana" w:eastAsia="Times New Roman" w:hAnsi="Verdana" w:cs="Times New Roman"/>
          <w:color w:val="000000"/>
          <w:sz w:val="17"/>
          <w:szCs w:val="17"/>
        </w:rPr>
        <w:t>Should the production and sale of the round heat exchanger be discontinued? Show your analysis to support your answer.</w:t>
      </w:r>
    </w:p>
    <w:p w:rsidR="00C945E9" w:rsidRPr="00C945E9" w:rsidRDefault="00C945E9" w:rsidP="00C945E9">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000000"/>
          <w:sz w:val="17"/>
          <w:szCs w:val="17"/>
        </w:rPr>
      </w:pPr>
      <w:r w:rsidRPr="00C945E9">
        <w:rPr>
          <w:rFonts w:ascii="Verdana" w:eastAsia="Times New Roman" w:hAnsi="Verdana" w:cs="Times New Roman"/>
          <w:color w:val="000000"/>
          <w:sz w:val="17"/>
          <w:szCs w:val="17"/>
        </w:rPr>
        <w:t>How might this same information be presented to make it more useful to management in assessing the long-run profitability of its various product lines?</w:t>
      </w:r>
    </w:p>
    <w:p w:rsidR="00C945E9" w:rsidRPr="00C945E9" w:rsidRDefault="00C945E9" w:rsidP="00C945E9">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000000"/>
          <w:sz w:val="17"/>
          <w:szCs w:val="17"/>
        </w:rPr>
      </w:pPr>
      <w:r w:rsidRPr="00C945E9">
        <w:rPr>
          <w:rFonts w:ascii="Verdana" w:eastAsia="Times New Roman" w:hAnsi="Verdana" w:cs="Times New Roman"/>
          <w:color w:val="000000"/>
          <w:sz w:val="17"/>
          <w:szCs w:val="17"/>
        </w:rPr>
        <w:t>What policy change would you recommend to management?</w:t>
      </w:r>
    </w:p>
    <w:p w:rsidR="00BB1A0A" w:rsidRDefault="00C945E9"/>
    <w:sectPr w:rsidR="00BB1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5236"/>
    <w:multiLevelType w:val="multilevel"/>
    <w:tmpl w:val="6160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E9"/>
    <w:rsid w:val="006C7B99"/>
    <w:rsid w:val="0073643F"/>
    <w:rsid w:val="00C9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8BAF6-355B-493C-ABAE-FD1170F0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Ryan</dc:creator>
  <cp:keywords/>
  <dc:description/>
  <cp:lastModifiedBy>LeeAnn Ryan</cp:lastModifiedBy>
  <cp:revision>1</cp:revision>
  <dcterms:created xsi:type="dcterms:W3CDTF">2014-07-27T20:29:00Z</dcterms:created>
  <dcterms:modified xsi:type="dcterms:W3CDTF">2014-07-27T20:29:00Z</dcterms:modified>
</cp:coreProperties>
</file>