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91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201-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Return on Equity = ROE =25%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Net Profit Margin = NPM=5%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Total Asset Turnover = TAT=2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Inventory = $4,000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Accounts Receivables = $2,500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Sales = $50,000,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Current Liabilities = $5,000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Net Working Capital = NWC = $2,000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All sales are on credit.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Assume no prepaid expenses.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Assume 365 days</w:t>
      </w:r>
    </w:p>
    <w:p w:rsidR="00404E91" w:rsidRPr="00762240" w:rsidRDefault="00404E91" w:rsidP="0040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 Compute the following: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Debt ratio,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Debt/equity ratio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Equity multiplier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Total assets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Total debt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Long term debt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If total assets comprise of CA and Fixed Assets, compute Fixed Assets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Current ratio, quick ratio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Accounts Receivable Turnover, Average Collection Period</w:t>
      </w:r>
    </w:p>
    <w:p w:rsidR="00404E91" w:rsidRPr="00762240" w:rsidRDefault="00404E91" w:rsidP="00404E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Return on Assets = ROA</w:t>
      </w:r>
    </w:p>
    <w:p w:rsidR="00404E91" w:rsidRPr="00404E91" w:rsidRDefault="00404E91" w:rsidP="00404E9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4E91">
        <w:rPr>
          <w:rFonts w:ascii="Times New Roman" w:eastAsia="Times New Roman" w:hAnsi="Times New Roman" w:cs="Times New Roman"/>
          <w:b/>
          <w:sz w:val="24"/>
          <w:szCs w:val="24"/>
        </w:rPr>
        <w:t xml:space="preserve">205 </w:t>
      </w:r>
    </w:p>
    <w:p w:rsidR="00404E91" w:rsidRPr="00762240" w:rsidRDefault="00404E91" w:rsidP="00404E9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Given the following information for O’Hara Marine Co., calculate the depreciation expense: Sales = $29,000, Costs = $13,000, Transfer to RE = $500, Dividend paid = $900, Interest Expense = $1,600, Tax Rate = 35%</w:t>
      </w:r>
    </w:p>
    <w:p w:rsidR="00404E91" w:rsidRPr="00762240" w:rsidRDefault="00404E91" w:rsidP="00404E9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40">
        <w:rPr>
          <w:rFonts w:ascii="Times New Roman" w:eastAsia="Times New Roman" w:hAnsi="Times New Roman" w:cs="Times New Roman"/>
          <w:sz w:val="24"/>
          <w:szCs w:val="24"/>
        </w:rPr>
        <w:t>Hint: first write down the headings for the Income Statement and then work your way from bottom to top, one step at a time.</w:t>
      </w:r>
    </w:p>
    <w:p w:rsidR="003B00B6" w:rsidRDefault="00404E91" w:rsidP="00404E91">
      <w:pPr>
        <w:spacing w:before="100" w:beforeAutospacing="1" w:after="100" w:afterAutospacing="1" w:line="240" w:lineRule="auto"/>
      </w:pPr>
      <w:r w:rsidRPr="00404E91">
        <w:rPr>
          <w:rFonts w:ascii="Times New Roman" w:eastAsia="Times New Roman" w:hAnsi="Times New Roman" w:cs="Times New Roman"/>
          <w:b/>
          <w:sz w:val="24"/>
          <w:szCs w:val="24"/>
        </w:rPr>
        <w:t>Note that,</w:t>
      </w:r>
      <w:r w:rsidR="00CB5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240">
        <w:rPr>
          <w:rFonts w:ascii="Times New Roman" w:eastAsia="Times New Roman" w:hAnsi="Times New Roman" w:cs="Times New Roman"/>
          <w:sz w:val="24"/>
          <w:szCs w:val="24"/>
          <w:u w:val="single"/>
        </w:rPr>
        <w:t>Market pric</w:t>
      </w:r>
      <w:bookmarkStart w:id="0" w:name="_GoBack"/>
      <w:bookmarkEnd w:id="0"/>
      <w:r w:rsidRPr="00762240">
        <w:rPr>
          <w:rFonts w:ascii="Times New Roman" w:eastAsia="Times New Roman" w:hAnsi="Times New Roman" w:cs="Times New Roman"/>
          <w:sz w:val="24"/>
          <w:szCs w:val="24"/>
          <w:u w:val="single"/>
        </w:rPr>
        <w:t>e per share</w:t>
      </w:r>
      <w:r w:rsidRPr="00762240">
        <w:rPr>
          <w:rFonts w:ascii="Times New Roman" w:eastAsia="Times New Roman" w:hAnsi="Times New Roman" w:cs="Times New Roman"/>
          <w:sz w:val="24"/>
          <w:szCs w:val="24"/>
        </w:rPr>
        <w:t xml:space="preserve"> is same as </w:t>
      </w:r>
      <w:r w:rsidRPr="00762240">
        <w:rPr>
          <w:rFonts w:ascii="Times New Roman" w:eastAsia="Times New Roman" w:hAnsi="Times New Roman" w:cs="Times New Roman"/>
          <w:sz w:val="24"/>
          <w:szCs w:val="24"/>
          <w:u w:val="single"/>
        </w:rPr>
        <w:t>price per share</w:t>
      </w:r>
      <w:r w:rsidRPr="00762240">
        <w:rPr>
          <w:rFonts w:ascii="Times New Roman" w:eastAsia="Times New Roman" w:hAnsi="Times New Roman" w:cs="Times New Roman"/>
          <w:sz w:val="24"/>
          <w:szCs w:val="24"/>
        </w:rPr>
        <w:t xml:space="preserve"> is same as </w:t>
      </w:r>
      <w:r w:rsidRPr="00762240">
        <w:rPr>
          <w:rFonts w:ascii="Times New Roman" w:eastAsia="Times New Roman" w:hAnsi="Times New Roman" w:cs="Times New Roman"/>
          <w:sz w:val="24"/>
          <w:szCs w:val="24"/>
          <w:u w:val="single"/>
        </w:rPr>
        <w:t>market value per share</w:t>
      </w:r>
      <w:r w:rsidRPr="007622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3B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0723"/>
    <w:multiLevelType w:val="multilevel"/>
    <w:tmpl w:val="0956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1"/>
    <w:rsid w:val="003B00B6"/>
    <w:rsid w:val="00404E91"/>
    <w:rsid w:val="00C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2F8E-3E31-4F92-8E60-8340F9E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2014-07-15T03:27:00Z</dcterms:created>
  <dcterms:modified xsi:type="dcterms:W3CDTF">2014-07-16T00:49:00Z</dcterms:modified>
</cp:coreProperties>
</file>