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9E7221">
      <w:bookmarkStart w:id="0" w:name="_GoBack"/>
      <w:bookmarkEnd w:id="0"/>
      <w:r>
        <w:t>Suppose a firm has a tax loss of $5million in the current period.  The firm’s after-tax discount rate is 10%. Over the preceding 5 years the firm has reported the following taxable income:</w:t>
      </w:r>
    </w:p>
    <w:p w:rsidR="009E7221" w:rsidRDefault="009E7221" w:rsidP="009E7221">
      <w:pPr>
        <w:pBdr>
          <w:bottom w:val="single" w:sz="4" w:space="1" w:color="auto"/>
        </w:pBdr>
      </w:pPr>
      <w:r>
        <w:t>Year</w:t>
      </w:r>
      <w:r>
        <w:tab/>
      </w:r>
      <w:r>
        <w:tab/>
      </w:r>
      <w:r>
        <w:tab/>
      </w:r>
      <w:r>
        <w:tab/>
        <w:t>-5</w:t>
      </w:r>
      <w:r>
        <w:tab/>
        <w:t>-4</w:t>
      </w:r>
      <w:r>
        <w:tab/>
        <w:t>-3-</w:t>
      </w:r>
      <w:r>
        <w:tab/>
        <w:t>-2</w:t>
      </w:r>
      <w:r>
        <w:tab/>
        <w:t>-1</w:t>
      </w:r>
      <w:r>
        <w:tab/>
        <w:t>Current</w:t>
      </w:r>
    </w:p>
    <w:p w:rsidR="009E7221" w:rsidRDefault="009E7221">
      <w:r>
        <w:t>Taxable Income ($ millions)</w:t>
      </w:r>
      <w:r>
        <w:tab/>
        <w:t>$1</w:t>
      </w:r>
      <w:r>
        <w:tab/>
        <w:t>$1</w:t>
      </w:r>
      <w:r>
        <w:tab/>
        <w:t>$1.5</w:t>
      </w:r>
      <w:r>
        <w:tab/>
        <w:t>$3</w:t>
      </w:r>
      <w:r>
        <w:tab/>
        <w:t>$3</w:t>
      </w:r>
      <w:r>
        <w:tab/>
        <w:t xml:space="preserve">   -$5</w:t>
      </w:r>
    </w:p>
    <w:p w:rsidR="009E7221" w:rsidRDefault="009E7221" w:rsidP="009E7221">
      <w:pPr>
        <w:pBdr>
          <w:bottom w:val="single" w:sz="4" w:space="1" w:color="auto"/>
        </w:pBdr>
      </w:pPr>
      <w:r>
        <w:t>Statutory Tax Rate</w:t>
      </w:r>
      <w:r>
        <w:tab/>
      </w:r>
      <w:r>
        <w:tab/>
        <w:t>40%</w:t>
      </w:r>
      <w:r>
        <w:tab/>
        <w:t>40%</w:t>
      </w:r>
      <w:r>
        <w:tab/>
        <w:t>35%</w:t>
      </w:r>
      <w:r>
        <w:tab/>
        <w:t>35%</w:t>
      </w:r>
      <w:r>
        <w:tab/>
        <w:t>30%</w:t>
      </w:r>
      <w:r>
        <w:tab/>
        <w:t xml:space="preserve">     30%</w:t>
      </w:r>
    </w:p>
    <w:p w:rsidR="009E7221" w:rsidRDefault="009E7221" w:rsidP="009E7221">
      <w:pPr>
        <w:pStyle w:val="ListParagraph"/>
        <w:numPr>
          <w:ilvl w:val="0"/>
          <w:numId w:val="1"/>
        </w:numPr>
      </w:pPr>
      <w:r>
        <w:t xml:space="preserve"> If the carryback period I 3 years, what is the firm’s marginal explicit tax rate in the current period?</w:t>
      </w:r>
    </w:p>
    <w:p w:rsidR="009E7221" w:rsidRDefault="009E7221" w:rsidP="009E7221">
      <w:pPr>
        <w:pStyle w:val="ListParagraph"/>
        <w:numPr>
          <w:ilvl w:val="0"/>
          <w:numId w:val="1"/>
        </w:numPr>
      </w:pPr>
      <w:r>
        <w:t>If the carryback period is 2 years, what is the firm’s marginal explicit tax rate in the current period?</w:t>
      </w:r>
    </w:p>
    <w:p w:rsidR="009E7221" w:rsidRDefault="009E7221" w:rsidP="009E7221">
      <w:pPr>
        <w:pStyle w:val="ListParagraph"/>
        <w:numPr>
          <w:ilvl w:val="0"/>
          <w:numId w:val="1"/>
        </w:numPr>
      </w:pPr>
      <w:r>
        <w:t>Suppose the carryback period is 2 years and taxable in period -1 was only $1 million.  What is the firm’s marginal explicit tax rate in the current period?</w:t>
      </w:r>
    </w:p>
    <w:sectPr w:rsidR="009E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8DB"/>
    <w:multiLevelType w:val="hybridMultilevel"/>
    <w:tmpl w:val="C596B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21"/>
    <w:rsid w:val="002E40D3"/>
    <w:rsid w:val="00313A15"/>
    <w:rsid w:val="003F4125"/>
    <w:rsid w:val="006A74A8"/>
    <w:rsid w:val="007E4714"/>
    <w:rsid w:val="009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</cp:lastModifiedBy>
  <cp:revision>2</cp:revision>
  <dcterms:created xsi:type="dcterms:W3CDTF">2014-06-26T15:46:00Z</dcterms:created>
  <dcterms:modified xsi:type="dcterms:W3CDTF">2014-06-26T15:46:00Z</dcterms:modified>
</cp:coreProperties>
</file>