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0" w:rsidRDefault="00030710" w:rsidP="00030710">
      <w:pPr>
        <w:rPr>
          <w:rFonts w:ascii="Arial" w:hAnsi="Arial" w:cs="Arial"/>
          <w:sz w:val="24"/>
          <w:szCs w:val="24"/>
        </w:rPr>
      </w:pPr>
      <w:r w:rsidRPr="00D048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180340</wp:posOffset>
            </wp:positionV>
            <wp:extent cx="3234690" cy="1971675"/>
            <wp:effectExtent l="0" t="0" r="3810" b="9525"/>
            <wp:wrapTight wrapText="bothSides">
              <wp:wrapPolygon edited="0">
                <wp:start x="0" y="0"/>
                <wp:lineTo x="0" y="21496"/>
                <wp:lineTo x="21498" y="21496"/>
                <wp:lineTo x="21498" y="0"/>
                <wp:lineTo x="0" y="0"/>
              </wp:wrapPolygon>
            </wp:wrapTight>
            <wp:docPr id="4" name="Picture 4" descr="http://www.lenntech.com/wwtp/pics/activatedSludge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lenntech.com/wwtp/pics/activatedSludgeProc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7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town in Virginia has a population of 50,000 people.  The average flow for each person is 100 </w:t>
      </w:r>
      <w:proofErr w:type="spellStart"/>
      <w:r>
        <w:rPr>
          <w:rFonts w:ascii="Arial" w:hAnsi="Arial" w:cs="Arial"/>
          <w:sz w:val="24"/>
          <w:szCs w:val="24"/>
        </w:rPr>
        <w:t>gpd</w:t>
      </w:r>
      <w:proofErr w:type="spellEnd"/>
      <w:r>
        <w:rPr>
          <w:rFonts w:ascii="Arial" w:hAnsi="Arial" w:cs="Arial"/>
          <w:sz w:val="24"/>
          <w:szCs w:val="24"/>
        </w:rPr>
        <w:t xml:space="preserve">.  If the design were to use a detention time of 6 hours, and a recirculation rate of 0.5, WAS concentration of 9,000 mg/l, an F/M Ratio of 0.4, and a reactor loading rate of 30 lbs of BOD / 1000 </w:t>
      </w:r>
      <w:proofErr w:type="spellStart"/>
      <w:r>
        <w:rPr>
          <w:rFonts w:ascii="Arial" w:hAnsi="Arial" w:cs="Arial"/>
          <w:sz w:val="24"/>
          <w:szCs w:val="24"/>
        </w:rPr>
        <w:t>cu.ft</w:t>
      </w:r>
      <w:proofErr w:type="spellEnd"/>
      <w:r>
        <w:rPr>
          <w:rFonts w:ascii="Arial" w:hAnsi="Arial" w:cs="Arial"/>
          <w:sz w:val="24"/>
          <w:szCs w:val="24"/>
        </w:rPr>
        <w:t>.  Assume the BOD concentration is 0.25 lbs/c/day and the sedimentation basin has a removal rate of 40% BOD reduction.</w:t>
      </w: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#1</w:t>
      </w:r>
      <w:r w:rsidRPr="007F6DD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BOD Load to the AST Tank</w:t>
      </w:r>
      <w:bookmarkStart w:id="0" w:name="_GoBack"/>
      <w:bookmarkEnd w:id="0"/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6DD1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2</w:t>
      </w:r>
      <w:r w:rsidRPr="007F6DD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Volume of the AST Tank in cubic feet</w:t>
      </w: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6DD1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3</w:t>
      </w:r>
      <w:r w:rsidRPr="007F6DD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Recirculation Flow Rate in MGD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0710" w:rsidRDefault="00030710" w:rsidP="000307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6DD1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Sludge Age in hours</w:t>
      </w:r>
    </w:p>
    <w:p w:rsidR="009B03D2" w:rsidRDefault="009B03D2"/>
    <w:sectPr w:rsidR="009B03D2" w:rsidSect="00DD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710"/>
    <w:rsid w:val="00030710"/>
    <w:rsid w:val="009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Hashem</dc:creator>
  <cp:lastModifiedBy>Dhafer Hashem</cp:lastModifiedBy>
  <cp:revision>1</cp:revision>
  <dcterms:created xsi:type="dcterms:W3CDTF">2014-05-02T22:56:00Z</dcterms:created>
  <dcterms:modified xsi:type="dcterms:W3CDTF">2014-05-02T23:00:00Z</dcterms:modified>
</cp:coreProperties>
</file>