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 w:rsidRPr="003D2F49">
        <w:rPr>
          <w:rFonts w:ascii="Times New Roman" w:eastAsia="Times New Roman" w:hAnsi="Times New Roman"/>
          <w:b/>
          <w:bCs/>
          <w:kern w:val="0"/>
          <w:sz w:val="27"/>
          <w:szCs w:val="27"/>
        </w:rPr>
        <w:t xml:space="preserve">Question 1 </w:t>
      </w:r>
    </w:p>
    <w:p w:rsidR="003D2F49" w:rsidRPr="003D2F49" w:rsidRDefault="003D2F49" w:rsidP="003D2F49">
      <w:pPr>
        <w:widowControl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>A project has an initial investment of 100. You have come up with the following estimates of the project's cash flows: </w: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fldChar w:fldCharType="begin"/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instrText xml:space="preserve"> INCLUDEPICTURE "https://courseware.ku.edu/courses/1/4142-57084/ppg/13840353686590600/1image002.png" \* MERGEFORMATINET </w:instrTex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fldChar w:fldCharType="separate"/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3" type="#_x0000_t75" alt="Picture" style="width:291.75pt;height:70.5pt">
            <v:imagedata r:id="rId6" r:href="rId7"/>
          </v:shape>
        </w:pic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fldChar w:fldCharType="end"/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> Suppose the cash flows are perpetuities and the cost of capital is 10%. What does a sensitivity analysis of NPV (no taxes) show? (Answers appear in order: [Pessimistic, Most Likely, Optimistic].)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1511"/>
      </w:tblGrid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62" type="#_x0000_t75" style="width:20.25pt;height:15.75pt" o:ole="">
                  <v:imagedata r:id="rId8" o:title=""/>
                </v:shape>
                <w:control r:id="rId9" w:name="DefaultOcxName" w:shapeid="_x0000_i1462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-50, 20, +100.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61" type="#_x0000_t75" style="width:20.25pt;height:15.75pt" o:ole="">
                  <v:imagedata r:id="rId8" o:title=""/>
                </v:shape>
                <w:control r:id="rId10" w:name="DefaultOcxName1" w:shapeid="_x0000_i1461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-100, -50, +80.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60" type="#_x0000_t75" style="width:20.25pt;height:15.75pt" o:ole="">
                  <v:imagedata r:id="rId8" o:title=""/>
                </v:shape>
                <w:control r:id="rId11" w:name="DefaultOcxName2" w:shapeid="_x0000_i1460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-50, +50, +70.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59" type="#_x0000_t75" style="width:20.25pt;height:15.75pt" o:ole="">
                  <v:imagedata r:id="rId8" o:title=""/>
                </v:shape>
                <w:control r:id="rId12" w:name="DefaultOcxName3" w:shapeid="_x0000_i1459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+5, +11, +18.</w:t>
            </w:r>
          </w:p>
        </w:tc>
      </w:tr>
    </w:tbl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0.6757 points  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 w:rsidRPr="003D2F49">
        <w:rPr>
          <w:rFonts w:ascii="Times New Roman" w:eastAsia="Times New Roman" w:hAnsi="Times New Roman"/>
          <w:b/>
          <w:bCs/>
          <w:kern w:val="0"/>
          <w:sz w:val="27"/>
          <w:szCs w:val="27"/>
        </w:rPr>
        <w:t xml:space="preserve">Question 2 </w:t>
      </w:r>
    </w:p>
    <w:p w:rsidR="003D2F49" w:rsidRPr="003D2F49" w:rsidRDefault="003D2F49" w:rsidP="003D2F49">
      <w:pPr>
        <w:widowControl/>
        <w:numPr>
          <w:ilvl w:val="0"/>
          <w:numId w:val="2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A project has the following cash flows: </w:t>
      </w:r>
      <w:r w:rsidRPr="003D2F49">
        <w:rPr>
          <w:rFonts w:ascii="Times New Roman" w:eastAsia="Times New Roman" w:hAnsi="Times New Roman"/>
          <w:i/>
          <w:iCs/>
          <w:kern w:val="0"/>
          <w:sz w:val="24"/>
          <w:szCs w:val="24"/>
        </w:rPr>
        <w:t>C</w:t>
      </w:r>
      <w:r w:rsidRPr="003D2F49">
        <w:rPr>
          <w:rFonts w:ascii="Times New Roman" w:eastAsia="Times New Roman" w:hAnsi="Times New Roman"/>
          <w:kern w:val="0"/>
          <w:sz w:val="24"/>
          <w:szCs w:val="24"/>
          <w:vertAlign w:val="subscript"/>
        </w:rPr>
        <w:t>0</w: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 = -100,000; </w:t>
      </w:r>
      <w:r w:rsidRPr="003D2F49">
        <w:rPr>
          <w:rFonts w:ascii="Times New Roman" w:eastAsia="Times New Roman" w:hAnsi="Times New Roman"/>
          <w:i/>
          <w:iCs/>
          <w:kern w:val="0"/>
          <w:sz w:val="24"/>
          <w:szCs w:val="24"/>
        </w:rPr>
        <w:t>C</w:t>
      </w:r>
      <w:r w:rsidRPr="003D2F49">
        <w:rPr>
          <w:rFonts w:ascii="Times New Roman" w:eastAsia="Times New Roman" w:hAnsi="Times New Roman"/>
          <w:kern w:val="0"/>
          <w:sz w:val="24"/>
          <w:szCs w:val="24"/>
          <w:vertAlign w:val="subscript"/>
        </w:rPr>
        <w:t>1</w: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 = 50,000; </w:t>
      </w:r>
      <w:r w:rsidRPr="003D2F49">
        <w:rPr>
          <w:rFonts w:ascii="Times New Roman" w:eastAsia="Times New Roman" w:hAnsi="Times New Roman"/>
          <w:i/>
          <w:iCs/>
          <w:kern w:val="0"/>
          <w:sz w:val="24"/>
          <w:szCs w:val="24"/>
        </w:rPr>
        <w:t>C</w:t>
      </w:r>
      <w:r w:rsidRPr="003D2F49">
        <w:rPr>
          <w:rFonts w:ascii="Times New Roman" w:eastAsia="Times New Roman" w:hAnsi="Times New Roman"/>
          <w:kern w:val="0"/>
          <w:sz w:val="24"/>
          <w:szCs w:val="24"/>
          <w:vertAlign w:val="subscript"/>
        </w:rPr>
        <w:t>2</w: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 = 150,000; </w:t>
      </w:r>
      <w:r w:rsidRPr="003D2F49">
        <w:rPr>
          <w:rFonts w:ascii="Times New Roman" w:eastAsia="Times New Roman" w:hAnsi="Times New Roman"/>
          <w:i/>
          <w:iCs/>
          <w:kern w:val="0"/>
          <w:sz w:val="24"/>
          <w:szCs w:val="24"/>
        </w:rPr>
        <w:t>C</w:t>
      </w:r>
      <w:r w:rsidRPr="003D2F49">
        <w:rPr>
          <w:rFonts w:ascii="Times New Roman" w:eastAsia="Times New Roman" w:hAnsi="Times New Roman"/>
          <w:kern w:val="0"/>
          <w:sz w:val="24"/>
          <w:szCs w:val="24"/>
          <w:vertAlign w:val="subscript"/>
        </w:rPr>
        <w:t>3</w: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 = 100,000. If the discount rate changes from 12% to 15%, what is the CHANGE in the NPV of the project (approximately)?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1621"/>
      </w:tblGrid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58" type="#_x0000_t75" style="width:20.25pt;height:15.75pt" o:ole="">
                  <v:imagedata r:id="rId8" o:title=""/>
                </v:shape>
                <w:control r:id="rId13" w:name="DefaultOcxName4" w:shapeid="_x0000_i1458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12,750 increase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57" type="#_x0000_t75" style="width:20.25pt;height:15.75pt" o:ole="">
                  <v:imagedata r:id="rId8" o:title=""/>
                </v:shape>
                <w:control r:id="rId14" w:name="DefaultOcxName5" w:shapeid="_x0000_i1457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12,750 decrease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56" type="#_x0000_t75" style="width:20.25pt;height:15.75pt" o:ole="">
                  <v:imagedata r:id="rId8" o:title=""/>
                </v:shape>
                <w:control r:id="rId15" w:name="DefaultOcxName6" w:shapeid="_x0000_i1456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14,240 increase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55" type="#_x0000_t75" style="width:20.25pt;height:15.75pt" o:ole="">
                  <v:imagedata r:id="rId8" o:title=""/>
                </v:shape>
                <w:control r:id="rId16" w:name="DefaultOcxName7" w:shapeid="_x0000_i1455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14,240 decrease</w:t>
            </w:r>
          </w:p>
        </w:tc>
      </w:tr>
    </w:tbl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0.6757 points  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 w:rsidRPr="003D2F49">
        <w:rPr>
          <w:rFonts w:ascii="Times New Roman" w:eastAsia="Times New Roman" w:hAnsi="Times New Roman"/>
          <w:b/>
          <w:bCs/>
          <w:kern w:val="0"/>
          <w:sz w:val="27"/>
          <w:szCs w:val="27"/>
        </w:rPr>
        <w:t xml:space="preserve">Question 3 </w:t>
      </w:r>
    </w:p>
    <w:p w:rsidR="003D2F49" w:rsidRPr="003D2F49" w:rsidRDefault="003D2F49" w:rsidP="003D2F49">
      <w:pPr>
        <w:widowControl/>
        <w:numPr>
          <w:ilvl w:val="0"/>
          <w:numId w:val="3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A project requires an initial investment in equipment of $90,000 and then requires an initial investment in working capital of $10,000 (at </w:t>
      </w:r>
      <w:r w:rsidRPr="003D2F49">
        <w:rPr>
          <w:rFonts w:ascii="Times New Roman" w:eastAsia="Times New Roman" w:hAnsi="Times New Roman"/>
          <w:i/>
          <w:iCs/>
          <w:kern w:val="0"/>
          <w:sz w:val="24"/>
          <w:szCs w:val="24"/>
        </w:rPr>
        <w:t>t</w: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 = 0). You expect the project to produce sales revenue of $120,000 per year for three years. You estimate manufacturing costs at 60% of revenues. (Assume all revenues and costs occur at year-end, i.e.,</w:t>
      </w:r>
      <w:r w:rsidRPr="003D2F49">
        <w:rPr>
          <w:rFonts w:ascii="Times New Roman" w:eastAsia="Times New Roman" w:hAnsi="Times New Roman"/>
          <w:i/>
          <w:iCs/>
          <w:kern w:val="0"/>
          <w:sz w:val="24"/>
          <w:szCs w:val="24"/>
        </w:rPr>
        <w:t>t</w: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 = 1, </w:t>
      </w:r>
      <w:r w:rsidRPr="003D2F49">
        <w:rPr>
          <w:rFonts w:ascii="Times New Roman" w:eastAsia="Times New Roman" w:hAnsi="Times New Roman"/>
          <w:i/>
          <w:iCs/>
          <w:kern w:val="0"/>
          <w:sz w:val="24"/>
          <w:szCs w:val="24"/>
        </w:rPr>
        <w:t>t</w: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 = 2, and </w:t>
      </w:r>
      <w:r w:rsidRPr="003D2F49">
        <w:rPr>
          <w:rFonts w:ascii="Times New Roman" w:eastAsia="Times New Roman" w:hAnsi="Times New Roman"/>
          <w:i/>
          <w:iCs/>
          <w:kern w:val="0"/>
          <w:sz w:val="24"/>
          <w:szCs w:val="24"/>
        </w:rPr>
        <w:t>t</w: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 = 3.) The equipment depreciates using straight-line depreciation over three years. At the end of the project, the firm can sell the equipment for $10,000 and also recover the investment in net working capital. The corporate tax rate is 30% and the cost of capital is 15%. Cash flows from the project are: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5356"/>
      </w:tblGrid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object w:dxaOrig="225" w:dyaOrig="225">
                <v:shape id="_x0000_i1454" type="#_x0000_t75" style="width:20.25pt;height:15.75pt" o:ole="">
                  <v:imagedata r:id="rId8" o:title=""/>
                </v:shape>
                <w:control r:id="rId17" w:name="DefaultOcxName8" w:shapeid="_x0000_i1454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CF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  <w:vertAlign w:val="subscript"/>
              </w:rPr>
              <w:t>0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: -90,000; CF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  <w:vertAlign w:val="subscript"/>
              </w:rPr>
              <w:t>1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: 12,600; CF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  <w:vertAlign w:val="subscript"/>
              </w:rPr>
              <w:t>2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: 12,600; CF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  <w:vertAlign w:val="subscript"/>
              </w:rPr>
              <w:t>3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: 29,600.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53" type="#_x0000_t75" style="width:20.25pt;height:15.75pt" o:ole="">
                  <v:imagedata r:id="rId8" o:title=""/>
                </v:shape>
                <w:control r:id="rId18" w:name="DefaultOcxName9" w:shapeid="_x0000_i1453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CF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  <w:vertAlign w:val="subscript"/>
              </w:rPr>
              <w:t>0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: -100,000; CF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  <w:vertAlign w:val="subscript"/>
              </w:rPr>
              <w:t>1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: 42,600; CF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  <w:vertAlign w:val="subscript"/>
              </w:rPr>
              <w:t>2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: 42,600; CF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  <w:vertAlign w:val="subscript"/>
              </w:rPr>
              <w:t>3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: 59,600.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52" type="#_x0000_t75" style="width:20.25pt;height:15.75pt" o:ole="">
                  <v:imagedata r:id="rId8" o:title=""/>
                </v:shape>
                <w:control r:id="rId19" w:name="DefaultOcxName10" w:shapeid="_x0000_i1452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CF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  <w:vertAlign w:val="subscript"/>
              </w:rPr>
              <w:t>0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: -100,000; CF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  <w:vertAlign w:val="subscript"/>
              </w:rPr>
              <w:t>1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: 42,600; CF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  <w:vertAlign w:val="subscript"/>
              </w:rPr>
              <w:t>2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: 42,600; CF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  <w:vertAlign w:val="subscript"/>
              </w:rPr>
              <w:t>3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: 42,600.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51" type="#_x0000_t75" style="width:20.25pt;height:15.75pt" o:ole="">
                  <v:imagedata r:id="rId8" o:title=""/>
                </v:shape>
                <w:control r:id="rId20" w:name="DefaultOcxName11" w:shapeid="_x0000_i1451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CF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  <w:vertAlign w:val="subscript"/>
              </w:rPr>
              <w:t>0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: -100,000; CF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  <w:vertAlign w:val="subscript"/>
              </w:rPr>
              <w:t>1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: 42,600; CF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  <w:vertAlign w:val="subscript"/>
              </w:rPr>
              <w:t>2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: 42,600; CF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  <w:vertAlign w:val="subscript"/>
              </w:rPr>
              <w:t>3</w:t>
            </w: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: 49,600.</w:t>
            </w:r>
          </w:p>
        </w:tc>
      </w:tr>
    </w:tbl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0.6757 points  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 w:rsidRPr="003D2F49">
        <w:rPr>
          <w:rFonts w:ascii="Times New Roman" w:eastAsia="Times New Roman" w:hAnsi="Times New Roman"/>
          <w:b/>
          <w:bCs/>
          <w:kern w:val="0"/>
          <w:sz w:val="27"/>
          <w:szCs w:val="27"/>
        </w:rPr>
        <w:t xml:space="preserve">Question 4 </w:t>
      </w:r>
    </w:p>
    <w:p w:rsidR="003D2F49" w:rsidRPr="003D2F49" w:rsidRDefault="003D2F49" w:rsidP="003D2F49">
      <w:pPr>
        <w:widowControl/>
        <w:numPr>
          <w:ilvl w:val="0"/>
          <w:numId w:val="3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A project requires an initial investment in equipment of $90,000 and then requires an initial investment in working capital of $10,000 (at </w:t>
      </w:r>
      <w:r w:rsidRPr="003D2F49">
        <w:rPr>
          <w:rFonts w:ascii="Times New Roman" w:eastAsia="Times New Roman" w:hAnsi="Times New Roman"/>
          <w:i/>
          <w:iCs/>
          <w:kern w:val="0"/>
          <w:sz w:val="24"/>
          <w:szCs w:val="24"/>
        </w:rPr>
        <w:t>t</w: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 = 0). You expect the project to produce sales revenue of $120,000 per year for three years. You estimate manufacturing costs at 60% of revenues. (Assume all revenues and costs occur at year-end, i.e., </w:t>
      </w:r>
      <w:r w:rsidRPr="003D2F49">
        <w:rPr>
          <w:rFonts w:ascii="Times New Roman" w:eastAsia="Times New Roman" w:hAnsi="Times New Roman"/>
          <w:i/>
          <w:iCs/>
          <w:kern w:val="0"/>
          <w:sz w:val="24"/>
          <w:szCs w:val="24"/>
        </w:rPr>
        <w:t>t</w: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 = 1, </w:t>
      </w:r>
      <w:r w:rsidRPr="003D2F49">
        <w:rPr>
          <w:rFonts w:ascii="Times New Roman" w:eastAsia="Times New Roman" w:hAnsi="Times New Roman"/>
          <w:i/>
          <w:iCs/>
          <w:kern w:val="0"/>
          <w:sz w:val="24"/>
          <w:szCs w:val="24"/>
        </w:rPr>
        <w:t>t</w: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 = 2, and </w:t>
      </w:r>
      <w:r w:rsidRPr="003D2F49">
        <w:rPr>
          <w:rFonts w:ascii="Times New Roman" w:eastAsia="Times New Roman" w:hAnsi="Times New Roman"/>
          <w:i/>
          <w:iCs/>
          <w:kern w:val="0"/>
          <w:sz w:val="24"/>
          <w:szCs w:val="24"/>
        </w:rPr>
        <w:t>t</w: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 = 3.) The equipment depreciates using straight-line depreciation over three years. At the end of the project, the firm can sell the equipment for $10,000 and also recover the investment in net working capital. The corporate tax rate is 30% and the cost of capital is 15%. Calculate the NPV of the project: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875"/>
      </w:tblGrid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50" type="#_x0000_t75" style="width:20.25pt;height:15.75pt" o:ole="">
                  <v:imagedata r:id="rId8" o:title=""/>
                </v:shape>
                <w:control r:id="rId21" w:name="DefaultOcxName12" w:shapeid="_x0000_i1450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$3,840.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49" type="#_x0000_t75" style="width:20.25pt;height:15.75pt" o:ole="">
                  <v:imagedata r:id="rId8" o:title=""/>
                </v:shape>
                <w:control r:id="rId22" w:name="DefaultOcxName13" w:shapeid="_x0000_i1449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$8,443.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48" type="#_x0000_t75" style="width:20.25pt;height:15.75pt" o:ole="">
                  <v:imagedata r:id="rId8" o:title=""/>
                </v:shape>
                <w:control r:id="rId23" w:name="DefaultOcxName14" w:shapeid="_x0000_i1448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$-2,735.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47" type="#_x0000_t75" style="width:20.25pt;height:15.75pt" o:ole="">
                  <v:imagedata r:id="rId8" o:title=""/>
                </v:shape>
                <w:control r:id="rId24" w:name="DefaultOcxName15" w:shapeid="_x0000_i1447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$7,342.</w:t>
            </w:r>
          </w:p>
        </w:tc>
      </w:tr>
    </w:tbl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0.6757 points  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 w:rsidRPr="003D2F49">
        <w:rPr>
          <w:rFonts w:ascii="Times New Roman" w:eastAsia="Times New Roman" w:hAnsi="Times New Roman"/>
          <w:b/>
          <w:bCs/>
          <w:kern w:val="0"/>
          <w:sz w:val="27"/>
          <w:szCs w:val="27"/>
        </w:rPr>
        <w:t xml:space="preserve">Question 5 </w:t>
      </w:r>
    </w:p>
    <w:p w:rsidR="003D2F49" w:rsidRPr="003D2F49" w:rsidRDefault="003D2F49" w:rsidP="003D2F49">
      <w:pPr>
        <w:widowControl/>
        <w:numPr>
          <w:ilvl w:val="0"/>
          <w:numId w:val="3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A project requires an initial investment in equipment of $90,000 and then requires an initial investment in working capital of $10,000 (at </w:t>
      </w:r>
      <w:r w:rsidRPr="003D2F49">
        <w:rPr>
          <w:rFonts w:ascii="Times New Roman" w:eastAsia="Times New Roman" w:hAnsi="Times New Roman"/>
          <w:i/>
          <w:iCs/>
          <w:kern w:val="0"/>
          <w:sz w:val="24"/>
          <w:szCs w:val="24"/>
        </w:rPr>
        <w:t>t</w: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 = 0). You expect the project to produce sales revenue of $120,000 per year for three years. You estimate manufacturing costs at 60% of revenues. (Assume all revenues and costs occur at year-end, i.e., </w:t>
      </w:r>
      <w:r w:rsidRPr="003D2F49">
        <w:rPr>
          <w:rFonts w:ascii="Times New Roman" w:eastAsia="Times New Roman" w:hAnsi="Times New Roman"/>
          <w:i/>
          <w:iCs/>
          <w:kern w:val="0"/>
          <w:sz w:val="24"/>
          <w:szCs w:val="24"/>
        </w:rPr>
        <w:t>t</w: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 = 1, </w:t>
      </w:r>
      <w:r w:rsidRPr="003D2F49">
        <w:rPr>
          <w:rFonts w:ascii="Times New Roman" w:eastAsia="Times New Roman" w:hAnsi="Times New Roman"/>
          <w:i/>
          <w:iCs/>
          <w:kern w:val="0"/>
          <w:sz w:val="24"/>
          <w:szCs w:val="24"/>
        </w:rPr>
        <w:t>t</w: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 = 2, and </w:t>
      </w:r>
      <w:r w:rsidRPr="003D2F49">
        <w:rPr>
          <w:rFonts w:ascii="Times New Roman" w:eastAsia="Times New Roman" w:hAnsi="Times New Roman"/>
          <w:i/>
          <w:iCs/>
          <w:kern w:val="0"/>
          <w:sz w:val="24"/>
          <w:szCs w:val="24"/>
        </w:rPr>
        <w:t>t</w: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 = 3.) The equipment depreciates using straight-line depreciation over three years. At the end of the project, the firm can sell the equipment for $10,000 and also recover the investment in net working capital. The corporate tax rate is 30% and the cost of capital is 15%. What is the NPV of the project if the revenues were higher by 10% and the costs were 65% of the revenues?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735"/>
      </w:tblGrid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46" type="#_x0000_t75" style="width:20.25pt;height:15.75pt" o:ole="">
                  <v:imagedata r:id="rId8" o:title=""/>
                </v:shape>
                <w:control r:id="rId25" w:name="DefaultOcxName16" w:shapeid="_x0000_i1446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$8,443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45" type="#_x0000_t75" style="width:20.25pt;height:15.75pt" o:ole="">
                  <v:imagedata r:id="rId8" o:title=""/>
                </v:shape>
                <w:control r:id="rId26" w:name="DefaultOcxName17" w:shapeid="_x0000_i1445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$964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object w:dxaOrig="225" w:dyaOrig="225">
                <v:shape id="_x0000_i1444" type="#_x0000_t75" style="width:20.25pt;height:15.75pt" o:ole="">
                  <v:imagedata r:id="rId8" o:title=""/>
                </v:shape>
                <w:control r:id="rId27" w:name="DefaultOcxName18" w:shapeid="_x0000_i1444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$5,566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43" type="#_x0000_t75" style="width:20.25pt;height:15.75pt" o:ole="">
                  <v:imagedata r:id="rId8" o:title=""/>
                </v:shape>
                <w:control r:id="rId28" w:name="DefaultOcxName19" w:shapeid="_x0000_i1443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$4,840</w:t>
            </w:r>
          </w:p>
        </w:tc>
      </w:tr>
    </w:tbl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0.6757 points  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 w:rsidRPr="003D2F49">
        <w:rPr>
          <w:rFonts w:ascii="Times New Roman" w:eastAsia="Times New Roman" w:hAnsi="Times New Roman"/>
          <w:b/>
          <w:bCs/>
          <w:kern w:val="0"/>
          <w:sz w:val="27"/>
          <w:szCs w:val="27"/>
        </w:rPr>
        <w:t xml:space="preserve">Question 6 </w:t>
      </w:r>
    </w:p>
    <w:p w:rsidR="003D2F49" w:rsidRPr="003D2F49" w:rsidRDefault="003D2F49" w:rsidP="003D2F49">
      <w:pPr>
        <w:widowControl/>
        <w:numPr>
          <w:ilvl w:val="0"/>
          <w:numId w:val="3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>Companies with high ratios of fixed costs to project values tend to have high betas.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object w:dxaOrig="225" w:dyaOrig="225">
          <v:shape id="_x0000_i1442" type="#_x0000_t75" style="width:20.25pt;height:15.75pt" o:ole="">
            <v:imagedata r:id="rId8" o:title=""/>
          </v:shape>
          <w:control r:id="rId29" w:name="DefaultOcxName20" w:shapeid="_x0000_i1442"/>
        </w:objec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True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object w:dxaOrig="225" w:dyaOrig="225">
          <v:shape id="_x0000_i1441" type="#_x0000_t75" style="width:20.25pt;height:15.75pt" o:ole="">
            <v:imagedata r:id="rId8" o:title=""/>
          </v:shape>
          <w:control r:id="rId30" w:name="DefaultOcxName21" w:shapeid="_x0000_i1441"/>
        </w:objec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False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0.6757 points  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 w:rsidRPr="003D2F49">
        <w:rPr>
          <w:rFonts w:ascii="Times New Roman" w:eastAsia="Times New Roman" w:hAnsi="Times New Roman"/>
          <w:b/>
          <w:bCs/>
          <w:kern w:val="0"/>
          <w:sz w:val="27"/>
          <w:szCs w:val="27"/>
        </w:rPr>
        <w:t xml:space="preserve">Question 7 </w:t>
      </w:r>
    </w:p>
    <w:p w:rsidR="003D2F49" w:rsidRPr="003D2F49" w:rsidRDefault="003D2F49" w:rsidP="003D2F49">
      <w:pPr>
        <w:widowControl/>
        <w:numPr>
          <w:ilvl w:val="0"/>
          <w:numId w:val="3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>Company A's historical returns for the past three years are: 6%, 15%, and 15%. Similarly, the market portfolio's returns were: 10%, 10%, and 16%. Calculate the beta for Stock A.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495"/>
      </w:tblGrid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40" type="#_x0000_t75" style="width:20.25pt;height:15.75pt" o:ole="">
                  <v:imagedata r:id="rId8" o:title=""/>
                </v:shape>
                <w:control r:id="rId31" w:name="DefaultOcxName22" w:shapeid="_x0000_i1440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1.75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39" type="#_x0000_t75" style="width:20.25pt;height:15.75pt" o:ole="">
                  <v:imagedata r:id="rId8" o:title=""/>
                </v:shape>
                <w:control r:id="rId32" w:name="DefaultOcxName23" w:shapeid="_x0000_i1439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1.0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38" type="#_x0000_t75" style="width:20.25pt;height:15.75pt" o:ole="">
                  <v:imagedata r:id="rId8" o:title=""/>
                </v:shape>
                <w:control r:id="rId33" w:name="DefaultOcxName24" w:shapeid="_x0000_i1438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0.57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37" type="#_x0000_t75" style="width:20.25pt;height:15.75pt" o:ole="">
                  <v:imagedata r:id="rId8" o:title=""/>
                </v:shape>
                <w:control r:id="rId34" w:name="DefaultOcxName25" w:shapeid="_x0000_i1437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0.75</w:t>
            </w:r>
          </w:p>
        </w:tc>
      </w:tr>
    </w:tbl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0.6757 points  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 w:rsidRPr="003D2F49">
        <w:rPr>
          <w:rFonts w:ascii="Times New Roman" w:eastAsia="Times New Roman" w:hAnsi="Times New Roman"/>
          <w:b/>
          <w:bCs/>
          <w:kern w:val="0"/>
          <w:sz w:val="27"/>
          <w:szCs w:val="27"/>
        </w:rPr>
        <w:t xml:space="preserve">Question 8 </w:t>
      </w:r>
    </w:p>
    <w:p w:rsidR="003D2F49" w:rsidRPr="003D2F49" w:rsidRDefault="003D2F49" w:rsidP="003D2F49">
      <w:pPr>
        <w:widowControl/>
        <w:numPr>
          <w:ilvl w:val="0"/>
          <w:numId w:val="3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>Company A's historical returns for the past three years are: 6.0%, 15%, and 15%. Similarly, the market portfolio's returns were: 10%, 10%, and 16%. Suppose the risk-free rate of return is 4%. What is the cost of equity capital (required rate of return of company A's common stock), computed with the CAPM?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515"/>
      </w:tblGrid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36" type="#_x0000_t75" style="width:20.25pt;height:15.75pt" o:ole="">
                  <v:imagedata r:id="rId8" o:title=""/>
                </v:shape>
                <w:control r:id="rId35" w:name="DefaultOcxName26" w:shapeid="_x0000_i1436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18%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35" type="#_x0000_t75" style="width:20.25pt;height:15.75pt" o:ole="">
                  <v:imagedata r:id="rId8" o:title=""/>
                </v:shape>
                <w:control r:id="rId36" w:name="DefaultOcxName27" w:shapeid="_x0000_i1435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14%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34" type="#_x0000_t75" style="width:20.25pt;height:15.75pt" o:ole="">
                  <v:imagedata r:id="rId8" o:title=""/>
                </v:shape>
                <w:control r:id="rId37" w:name="DefaultOcxName28" w:shapeid="_x0000_i1434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12%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object w:dxaOrig="225" w:dyaOrig="225">
                <v:shape id="_x0000_i1433" type="#_x0000_t75" style="width:20.25pt;height:15.75pt" o:ole="">
                  <v:imagedata r:id="rId8" o:title=""/>
                </v:shape>
                <w:control r:id="rId38" w:name="DefaultOcxName29" w:shapeid="_x0000_i1433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10%</w:t>
            </w:r>
          </w:p>
        </w:tc>
      </w:tr>
    </w:tbl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0.6757 points  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 w:rsidRPr="003D2F49">
        <w:rPr>
          <w:rFonts w:ascii="Times New Roman" w:eastAsia="Times New Roman" w:hAnsi="Times New Roman"/>
          <w:b/>
          <w:bCs/>
          <w:kern w:val="0"/>
          <w:sz w:val="27"/>
          <w:szCs w:val="27"/>
        </w:rPr>
        <w:t xml:space="preserve">Question 9 </w:t>
      </w:r>
    </w:p>
    <w:p w:rsidR="003D2F49" w:rsidRPr="003D2F49" w:rsidRDefault="003D2F49" w:rsidP="003D2F49">
      <w:pPr>
        <w:widowControl/>
        <w:numPr>
          <w:ilvl w:val="0"/>
          <w:numId w:val="3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>Company A's historical returns for the past three years were: 6%, 15%, and 15%. Similarly, the market portfolio's returns were: 10%, 10%, and 16%. According to the security market line (SML), Stock A was: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2335"/>
      </w:tblGrid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32" type="#_x0000_t75" style="width:20.25pt;height:15.75pt" o:ole="">
                  <v:imagedata r:id="rId8" o:title=""/>
                </v:shape>
                <w:control r:id="rId39" w:name="DefaultOcxName30" w:shapeid="_x0000_i1432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overpriced.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31" type="#_x0000_t75" style="width:20.25pt;height:15.75pt" o:ole="">
                  <v:imagedata r:id="rId8" o:title=""/>
                </v:shape>
                <w:control r:id="rId40" w:name="DefaultOcxName31" w:shapeid="_x0000_i1431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underpriced.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30" type="#_x0000_t75" style="width:20.25pt;height:15.75pt" o:ole="">
                  <v:imagedata r:id="rId8" o:title=""/>
                </v:shape>
                <w:control r:id="rId41" w:name="DefaultOcxName32" w:shapeid="_x0000_i1430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correctly priced.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29" type="#_x0000_t75" style="width:20.25pt;height:15.75pt" o:ole="">
                  <v:imagedata r:id="rId8" o:title=""/>
                </v:shape>
                <w:control r:id="rId42" w:name="DefaultOcxName33" w:shapeid="_x0000_i1429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need more information.</w:t>
            </w:r>
          </w:p>
        </w:tc>
      </w:tr>
    </w:tbl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0.6757 points  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 w:rsidRPr="003D2F49">
        <w:rPr>
          <w:rFonts w:ascii="Times New Roman" w:eastAsia="Times New Roman" w:hAnsi="Times New Roman"/>
          <w:b/>
          <w:bCs/>
          <w:kern w:val="0"/>
          <w:sz w:val="27"/>
          <w:szCs w:val="27"/>
        </w:rPr>
        <w:t xml:space="preserve">Question 10 </w:t>
      </w:r>
    </w:p>
    <w:p w:rsidR="003D2F49" w:rsidRPr="003D2F49" w:rsidRDefault="003D2F49" w:rsidP="003D2F49">
      <w:pPr>
        <w:widowControl/>
        <w:numPr>
          <w:ilvl w:val="0"/>
          <w:numId w:val="3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>Cyclical firms tend to have high betas.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object w:dxaOrig="225" w:dyaOrig="225">
          <v:shape id="_x0000_i1428" type="#_x0000_t75" style="width:20.25pt;height:15.75pt" o:ole="">
            <v:imagedata r:id="rId8" o:title=""/>
          </v:shape>
          <w:control r:id="rId43" w:name="DefaultOcxName34" w:shapeid="_x0000_i1428"/>
        </w:objec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True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object w:dxaOrig="225" w:dyaOrig="225">
          <v:shape id="_x0000_i1427" type="#_x0000_t75" style="width:20.25pt;height:15.75pt" o:ole="">
            <v:imagedata r:id="rId8" o:title=""/>
          </v:shape>
          <w:control r:id="rId44" w:name="DefaultOcxName35" w:shapeid="_x0000_i1427"/>
        </w:objec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False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0.6757 points  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 w:rsidRPr="003D2F49">
        <w:rPr>
          <w:rFonts w:ascii="Times New Roman" w:eastAsia="Times New Roman" w:hAnsi="Times New Roman"/>
          <w:b/>
          <w:bCs/>
          <w:kern w:val="0"/>
          <w:sz w:val="27"/>
          <w:szCs w:val="27"/>
        </w:rPr>
        <w:t xml:space="preserve">Question 11 </w:t>
      </w:r>
    </w:p>
    <w:p w:rsidR="003D2F49" w:rsidRPr="003D2F49" w:rsidRDefault="003D2F49" w:rsidP="003D2F49">
      <w:pPr>
        <w:widowControl/>
        <w:numPr>
          <w:ilvl w:val="0"/>
          <w:numId w:val="3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>Firms with high operating leverage tend to have higher asset betas.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object w:dxaOrig="225" w:dyaOrig="225">
          <v:shape id="_x0000_i1426" type="#_x0000_t75" style="width:20.25pt;height:15.75pt" o:ole="">
            <v:imagedata r:id="rId8" o:title=""/>
          </v:shape>
          <w:control r:id="rId45" w:name="DefaultOcxName36" w:shapeid="_x0000_i1426"/>
        </w:objec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True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object w:dxaOrig="225" w:dyaOrig="225">
          <v:shape id="_x0000_i1425" type="#_x0000_t75" style="width:20.25pt;height:15.75pt" o:ole="">
            <v:imagedata r:id="rId8" o:title=""/>
          </v:shape>
          <w:control r:id="rId46" w:name="DefaultOcxName37" w:shapeid="_x0000_i1425"/>
        </w:object>
      </w: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False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0.6757 points  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 w:rsidRPr="003D2F49">
        <w:rPr>
          <w:rFonts w:ascii="Times New Roman" w:eastAsia="Times New Roman" w:hAnsi="Times New Roman"/>
          <w:b/>
          <w:bCs/>
          <w:kern w:val="0"/>
          <w:sz w:val="27"/>
          <w:szCs w:val="27"/>
        </w:rPr>
        <w:t xml:space="preserve">Question 12 </w:t>
      </w:r>
    </w:p>
    <w:p w:rsidR="003D2F49" w:rsidRPr="003D2F49" w:rsidRDefault="003D2F49" w:rsidP="003D2F49">
      <w:pPr>
        <w:widowControl/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lastRenderedPageBreak/>
        <w:t>If a firm uses a project-specific cost of capital for evaluating all projects, which situation(s) will likely occur?I) The firm will accept poor low-risk projects.II) The firm will reject good high-risk projects.III) The firm will correctly accept projects with average risk.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1202"/>
      </w:tblGrid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24" type="#_x0000_t75" style="width:20.25pt;height:15.75pt" o:ole="">
                  <v:imagedata r:id="rId8" o:title=""/>
                </v:shape>
                <w:control r:id="rId47" w:name="DefaultOcxName38" w:shapeid="_x0000_i1424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 only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23" type="#_x0000_t75" style="width:20.25pt;height:15.75pt" o:ole="">
                  <v:imagedata r:id="rId8" o:title=""/>
                </v:shape>
                <w:control r:id="rId48" w:name="DefaultOcxName39" w:shapeid="_x0000_i1423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II only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22" type="#_x0000_t75" style="width:20.25pt;height:15.75pt" o:ole="">
                  <v:imagedata r:id="rId8" o:title=""/>
                </v:shape>
                <w:control r:id="rId49" w:name="DefaultOcxName40" w:shapeid="_x0000_i1422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III only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21" type="#_x0000_t75" style="width:20.25pt;height:15.75pt" o:ole="">
                  <v:imagedata r:id="rId8" o:title=""/>
                </v:shape>
                <w:control r:id="rId50" w:name="DefaultOcxName41" w:shapeid="_x0000_i1421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I, II, and III</w:t>
            </w:r>
          </w:p>
        </w:tc>
      </w:tr>
    </w:tbl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 xml:space="preserve">0.6757 points   </w:t>
      </w:r>
    </w:p>
    <w:p w:rsidR="003D2F49" w:rsidRPr="003D2F49" w:rsidRDefault="003D2F49" w:rsidP="003D2F49">
      <w:pPr>
        <w:widowControl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/>
          <w:b/>
          <w:bCs/>
          <w:kern w:val="0"/>
          <w:sz w:val="27"/>
          <w:szCs w:val="27"/>
        </w:rPr>
      </w:pPr>
      <w:r w:rsidRPr="003D2F49">
        <w:rPr>
          <w:rFonts w:ascii="Times New Roman" w:eastAsia="Times New Roman" w:hAnsi="Times New Roman"/>
          <w:b/>
          <w:bCs/>
          <w:kern w:val="0"/>
          <w:sz w:val="27"/>
          <w:szCs w:val="27"/>
        </w:rPr>
        <w:t xml:space="preserve">Question 13 </w:t>
      </w:r>
    </w:p>
    <w:p w:rsidR="003D2F49" w:rsidRPr="003D2F49" w:rsidRDefault="003D2F49" w:rsidP="003D2F49">
      <w:pPr>
        <w:widowControl/>
        <w:numPr>
          <w:ilvl w:val="0"/>
          <w:numId w:val="4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3D2F49">
        <w:rPr>
          <w:rFonts w:ascii="Times New Roman" w:eastAsia="Times New Roman" w:hAnsi="Times New Roman"/>
          <w:kern w:val="0"/>
          <w:sz w:val="24"/>
          <w:szCs w:val="24"/>
        </w:rPr>
        <w:t>If a firm uses the same company cost of capital for evaluating all projects, which situation(s) will likely occur?I) The firm will reject good low-risk projects;II) The firm will accept poor high-risk projects;III) The firm will correctly accept projects with average risk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1268"/>
      </w:tblGrid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20" type="#_x0000_t75" style="width:20.25pt;height:15.75pt" o:ole="">
                  <v:imagedata r:id="rId8" o:title=""/>
                </v:shape>
                <w:control r:id="rId51" w:name="DefaultOcxName42" w:shapeid="_x0000_i1420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 only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19" type="#_x0000_t75" style="width:20.25pt;height:15.75pt" o:ole="">
                  <v:imagedata r:id="rId8" o:title=""/>
                </v:shape>
                <w:control r:id="rId52" w:name="DefaultOcxName43" w:shapeid="_x0000_i1419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 and II only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18" type="#_x0000_t75" style="width:20.25pt;height:15.75pt" o:ole="">
                  <v:imagedata r:id="rId8" o:title=""/>
                </v:shape>
                <w:control r:id="rId53" w:name="DefaultOcxName44" w:shapeid="_x0000_i1418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I, II, and III</w:t>
            </w:r>
          </w:p>
        </w:tc>
      </w:tr>
      <w:tr w:rsidR="003D2F49" w:rsidRPr="003D2F49" w:rsidTr="003D2F49">
        <w:trPr>
          <w:tblCellSpacing w:w="15" w:type="dxa"/>
        </w:trPr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object w:dxaOrig="225" w:dyaOrig="225">
                <v:shape id="_x0000_i1417" type="#_x0000_t75" style="width:20.25pt;height:15.75pt" o:ole="">
                  <v:imagedata r:id="rId8" o:title=""/>
                </v:shape>
                <w:control r:id="rId54" w:name="DefaultOcxName45" w:shapeid="_x0000_i1417"/>
              </w:object>
            </w: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2F49" w:rsidRPr="003D2F49" w:rsidRDefault="003D2F49" w:rsidP="003D2F49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D2F4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II only</w:t>
            </w:r>
          </w:p>
        </w:tc>
      </w:tr>
    </w:tbl>
    <w:p w:rsidR="005B5867" w:rsidRDefault="005B5867">
      <w:bookmarkStart w:id="0" w:name="_GoBack"/>
      <w:bookmarkEnd w:id="0"/>
    </w:p>
    <w:sectPr w:rsidR="005B5867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3989"/>
    <w:multiLevelType w:val="multilevel"/>
    <w:tmpl w:val="FF22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84A56"/>
    <w:multiLevelType w:val="multilevel"/>
    <w:tmpl w:val="2D08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130A2"/>
    <w:multiLevelType w:val="multilevel"/>
    <w:tmpl w:val="085A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B2596"/>
    <w:multiLevelType w:val="multilevel"/>
    <w:tmpl w:val="6B2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46FCE"/>
    <w:multiLevelType w:val="multilevel"/>
    <w:tmpl w:val="0B1A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C2CFD"/>
    <w:multiLevelType w:val="multilevel"/>
    <w:tmpl w:val="51F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E08AC"/>
    <w:multiLevelType w:val="multilevel"/>
    <w:tmpl w:val="CDDA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F1DF1"/>
    <w:multiLevelType w:val="multilevel"/>
    <w:tmpl w:val="A63C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86691E"/>
    <w:multiLevelType w:val="multilevel"/>
    <w:tmpl w:val="F6B8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12B0D"/>
    <w:multiLevelType w:val="multilevel"/>
    <w:tmpl w:val="B870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3783A"/>
    <w:multiLevelType w:val="multilevel"/>
    <w:tmpl w:val="421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87E41"/>
    <w:multiLevelType w:val="multilevel"/>
    <w:tmpl w:val="B026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A05A3"/>
    <w:multiLevelType w:val="multilevel"/>
    <w:tmpl w:val="B77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60BFF"/>
    <w:multiLevelType w:val="multilevel"/>
    <w:tmpl w:val="C114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F7A91"/>
    <w:multiLevelType w:val="multilevel"/>
    <w:tmpl w:val="C584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6523D"/>
    <w:multiLevelType w:val="multilevel"/>
    <w:tmpl w:val="854E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CA6926"/>
    <w:multiLevelType w:val="multilevel"/>
    <w:tmpl w:val="581A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F64E8"/>
    <w:multiLevelType w:val="multilevel"/>
    <w:tmpl w:val="C080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D3ADE"/>
    <w:multiLevelType w:val="multilevel"/>
    <w:tmpl w:val="49D8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A5ADF"/>
    <w:multiLevelType w:val="multilevel"/>
    <w:tmpl w:val="C948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4937A0"/>
    <w:multiLevelType w:val="multilevel"/>
    <w:tmpl w:val="52EE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62FE7"/>
    <w:multiLevelType w:val="multilevel"/>
    <w:tmpl w:val="C70A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7F1D0E"/>
    <w:multiLevelType w:val="multilevel"/>
    <w:tmpl w:val="B5CE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2D2F4E"/>
    <w:multiLevelType w:val="multilevel"/>
    <w:tmpl w:val="FE66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3E6BA9"/>
    <w:multiLevelType w:val="multilevel"/>
    <w:tmpl w:val="F080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2A5C1D"/>
    <w:multiLevelType w:val="multilevel"/>
    <w:tmpl w:val="FFE0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264008"/>
    <w:multiLevelType w:val="multilevel"/>
    <w:tmpl w:val="778C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D3FBA"/>
    <w:multiLevelType w:val="multilevel"/>
    <w:tmpl w:val="EB46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EE066D"/>
    <w:multiLevelType w:val="multilevel"/>
    <w:tmpl w:val="5C2C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461DD"/>
    <w:multiLevelType w:val="multilevel"/>
    <w:tmpl w:val="5D18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0D4F75"/>
    <w:multiLevelType w:val="multilevel"/>
    <w:tmpl w:val="DDD8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E33087"/>
    <w:multiLevelType w:val="multilevel"/>
    <w:tmpl w:val="DB54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36BCB"/>
    <w:multiLevelType w:val="multilevel"/>
    <w:tmpl w:val="15C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2B5B85"/>
    <w:multiLevelType w:val="multilevel"/>
    <w:tmpl w:val="8FC2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6205D4"/>
    <w:multiLevelType w:val="multilevel"/>
    <w:tmpl w:val="9D1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CB7FC3"/>
    <w:multiLevelType w:val="multilevel"/>
    <w:tmpl w:val="3C4C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C467CD"/>
    <w:multiLevelType w:val="multilevel"/>
    <w:tmpl w:val="CC72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AF1B86"/>
    <w:multiLevelType w:val="multilevel"/>
    <w:tmpl w:val="25B2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586836"/>
    <w:multiLevelType w:val="multilevel"/>
    <w:tmpl w:val="7D4C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6432BE"/>
    <w:multiLevelType w:val="multilevel"/>
    <w:tmpl w:val="CB54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3"/>
  </w:num>
  <w:num w:numId="3">
    <w:abstractNumId w:val="7"/>
  </w:num>
  <w:num w:numId="4">
    <w:abstractNumId w:val="31"/>
  </w:num>
  <w:num w:numId="5">
    <w:abstractNumId w:val="32"/>
  </w:num>
  <w:num w:numId="6">
    <w:abstractNumId w:val="34"/>
  </w:num>
  <w:num w:numId="7">
    <w:abstractNumId w:val="37"/>
  </w:num>
  <w:num w:numId="8">
    <w:abstractNumId w:val="23"/>
  </w:num>
  <w:num w:numId="9">
    <w:abstractNumId w:val="28"/>
  </w:num>
  <w:num w:numId="10">
    <w:abstractNumId w:val="29"/>
  </w:num>
  <w:num w:numId="11">
    <w:abstractNumId w:val="11"/>
  </w:num>
  <w:num w:numId="12">
    <w:abstractNumId w:val="12"/>
  </w:num>
  <w:num w:numId="13">
    <w:abstractNumId w:val="6"/>
  </w:num>
  <w:num w:numId="14">
    <w:abstractNumId w:val="36"/>
  </w:num>
  <w:num w:numId="15">
    <w:abstractNumId w:val="4"/>
  </w:num>
  <w:num w:numId="16">
    <w:abstractNumId w:val="15"/>
  </w:num>
  <w:num w:numId="17">
    <w:abstractNumId w:val="22"/>
  </w:num>
  <w:num w:numId="18">
    <w:abstractNumId w:val="1"/>
  </w:num>
  <w:num w:numId="19">
    <w:abstractNumId w:val="30"/>
  </w:num>
  <w:num w:numId="20">
    <w:abstractNumId w:val="20"/>
  </w:num>
  <w:num w:numId="21">
    <w:abstractNumId w:val="38"/>
  </w:num>
  <w:num w:numId="22">
    <w:abstractNumId w:val="16"/>
  </w:num>
  <w:num w:numId="23">
    <w:abstractNumId w:val="3"/>
  </w:num>
  <w:num w:numId="24">
    <w:abstractNumId w:val="2"/>
  </w:num>
  <w:num w:numId="25">
    <w:abstractNumId w:val="18"/>
  </w:num>
  <w:num w:numId="26">
    <w:abstractNumId w:val="26"/>
  </w:num>
  <w:num w:numId="27">
    <w:abstractNumId w:val="35"/>
  </w:num>
  <w:num w:numId="28">
    <w:abstractNumId w:val="8"/>
  </w:num>
  <w:num w:numId="29">
    <w:abstractNumId w:val="13"/>
  </w:num>
  <w:num w:numId="30">
    <w:abstractNumId w:val="17"/>
  </w:num>
  <w:num w:numId="31">
    <w:abstractNumId w:val="27"/>
  </w:num>
  <w:num w:numId="32">
    <w:abstractNumId w:val="39"/>
  </w:num>
  <w:num w:numId="33">
    <w:abstractNumId w:val="0"/>
  </w:num>
  <w:num w:numId="34">
    <w:abstractNumId w:val="21"/>
  </w:num>
  <w:num w:numId="35">
    <w:abstractNumId w:val="5"/>
  </w:num>
  <w:num w:numId="36">
    <w:abstractNumId w:val="24"/>
  </w:num>
  <w:num w:numId="37">
    <w:abstractNumId w:val="25"/>
  </w:num>
  <w:num w:numId="38">
    <w:abstractNumId w:val="9"/>
  </w:num>
  <w:num w:numId="39">
    <w:abstractNumId w:val="1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867"/>
    <w:rsid w:val="00015AD7"/>
    <w:rsid w:val="003D2F49"/>
    <w:rsid w:val="00422799"/>
    <w:rsid w:val="005B5867"/>
    <w:rsid w:val="006B77F0"/>
    <w:rsid w:val="00D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864BF3B-DCE1-4B91-9856-7F3CB25D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rFonts w:ascii="Calibri" w:hAnsi="Calibri"/>
      <w:kern w:val="2"/>
      <w:sz w:val="21"/>
      <w:szCs w:val="22"/>
    </w:rPr>
  </w:style>
  <w:style w:type="paragraph" w:styleId="Heading3">
    <w:name w:val="heading 3"/>
    <w:basedOn w:val="Normal"/>
    <w:link w:val="Heading3Char"/>
    <w:uiPriority w:val="9"/>
    <w:qFormat/>
    <w:rsid w:val="00015AD7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Pr>
      <w:sz w:val="18"/>
      <w:szCs w:val="18"/>
    </w:rPr>
  </w:style>
  <w:style w:type="character" w:customStyle="1" w:styleId="FooterChar">
    <w:name w:val="Footer Char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D7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71BC6"/>
    <w:rPr>
      <w:rFonts w:ascii="Segoe UI" w:hAnsi="Segoe UI" w:cs="Segoe UI"/>
      <w:kern w:val="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15AD7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5AD7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taskbuttondiv">
    <w:name w:val="taskbuttondiv"/>
    <w:basedOn w:val="Normal"/>
    <w:rsid w:val="00015AD7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2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0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8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5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2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6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8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1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fontTable" Target="fontTable.xml"/><Relationship Id="rId7" Type="http://schemas.openxmlformats.org/officeDocument/2006/relationships/image" Target="https://courseware.ku.edu/courses/1/4142-57084/ppg/13840353686590600/1image002.png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_x0001__x0001__x0001_ </vt:lpstr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_x0001__x0001__x0001_ </dc:title>
  <dc:creator>Yunlu Peng</dc:creator>
  <cp:lastModifiedBy>Karyn Zhang</cp:lastModifiedBy>
  <cp:revision>4</cp:revision>
  <cp:lastPrinted>2014-03-11T04:49:00Z</cp:lastPrinted>
  <dcterms:created xsi:type="dcterms:W3CDTF">2014-03-10T01:45:00Z</dcterms:created>
  <dcterms:modified xsi:type="dcterms:W3CDTF">2014-04-18T15:07:00Z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