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51AC" w:rsidRPr="005851AC" w:rsidRDefault="005851AC" w:rsidP="005851AC">
      <w:pPr>
        <w:spacing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b/>
          <w:bCs/>
          <w:color w:val="000000"/>
          <w:sz w:val="27"/>
          <w:szCs w:val="27"/>
        </w:rPr>
        <w:t>Learning Objectives</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i/>
          <w:iCs/>
          <w:color w:val="000000"/>
          <w:sz w:val="27"/>
          <w:szCs w:val="27"/>
        </w:rPr>
        <w:t>After studying this chapter, you should be able to:</w:t>
      </w:r>
    </w:p>
    <w:p w:rsidR="005851AC" w:rsidRPr="005851AC" w:rsidRDefault="005851AC" w:rsidP="005851AC">
      <w:pPr>
        <w:numPr>
          <w:ilvl w:val="0"/>
          <w:numId w:val="1"/>
        </w:numPr>
        <w:spacing w:before="100" w:beforeAutospacing="1" w:after="100" w:afterAutospacing="1" w:line="240" w:lineRule="auto"/>
        <w:ind w:left="1440"/>
        <w:jc w:val="left"/>
        <w:rPr>
          <w:rFonts w:ascii="Arial" w:eastAsia="Times New Roman" w:hAnsi="Arial" w:cs="Arial"/>
          <w:color w:val="000000"/>
          <w:sz w:val="27"/>
          <w:szCs w:val="27"/>
        </w:rPr>
      </w:pPr>
      <w:r w:rsidRPr="005851AC">
        <w:rPr>
          <w:rFonts w:ascii="Arial" w:eastAsia="Times New Roman" w:hAnsi="Arial" w:cs="Arial"/>
          <w:color w:val="000000"/>
          <w:sz w:val="27"/>
          <w:szCs w:val="27"/>
        </w:rPr>
        <w:t>Contrast the three components of an attitude.</w:t>
      </w:r>
    </w:p>
    <w:p w:rsidR="005851AC" w:rsidRPr="005851AC" w:rsidRDefault="005851AC" w:rsidP="005851AC">
      <w:pPr>
        <w:numPr>
          <w:ilvl w:val="0"/>
          <w:numId w:val="1"/>
        </w:numPr>
        <w:spacing w:before="100" w:beforeAutospacing="1" w:after="100" w:afterAutospacing="1" w:line="240" w:lineRule="auto"/>
        <w:ind w:left="1440"/>
        <w:jc w:val="left"/>
        <w:rPr>
          <w:rFonts w:ascii="Arial" w:eastAsia="Times New Roman" w:hAnsi="Arial" w:cs="Arial"/>
          <w:color w:val="000000"/>
          <w:sz w:val="27"/>
          <w:szCs w:val="27"/>
        </w:rPr>
      </w:pPr>
      <w:r w:rsidRPr="005851AC">
        <w:rPr>
          <w:rFonts w:ascii="Arial" w:eastAsia="Times New Roman" w:hAnsi="Arial" w:cs="Arial"/>
          <w:color w:val="000000"/>
          <w:sz w:val="27"/>
          <w:szCs w:val="27"/>
        </w:rPr>
        <w:t>Summarize the relationship between attitudes and behavior.</w:t>
      </w:r>
    </w:p>
    <w:p w:rsidR="005851AC" w:rsidRPr="005851AC" w:rsidRDefault="005851AC" w:rsidP="005851AC">
      <w:pPr>
        <w:numPr>
          <w:ilvl w:val="0"/>
          <w:numId w:val="1"/>
        </w:numPr>
        <w:spacing w:before="100" w:beforeAutospacing="1" w:after="100" w:afterAutospacing="1" w:line="240" w:lineRule="auto"/>
        <w:ind w:left="1440"/>
        <w:jc w:val="left"/>
        <w:rPr>
          <w:rFonts w:ascii="Arial" w:eastAsia="Times New Roman" w:hAnsi="Arial" w:cs="Arial"/>
          <w:color w:val="000000"/>
          <w:sz w:val="27"/>
          <w:szCs w:val="27"/>
        </w:rPr>
      </w:pPr>
      <w:r w:rsidRPr="005851AC">
        <w:rPr>
          <w:rFonts w:ascii="Arial" w:eastAsia="Times New Roman" w:hAnsi="Arial" w:cs="Arial"/>
          <w:color w:val="000000"/>
          <w:sz w:val="27"/>
          <w:szCs w:val="27"/>
        </w:rPr>
        <w:t>Compare and contrast the major job attitudes.</w:t>
      </w:r>
    </w:p>
    <w:p w:rsidR="005851AC" w:rsidRPr="005851AC" w:rsidRDefault="005851AC" w:rsidP="005851AC">
      <w:pPr>
        <w:numPr>
          <w:ilvl w:val="0"/>
          <w:numId w:val="1"/>
        </w:numPr>
        <w:spacing w:before="100" w:beforeAutospacing="1" w:after="100" w:afterAutospacing="1" w:line="240" w:lineRule="auto"/>
        <w:ind w:left="1440"/>
        <w:jc w:val="left"/>
        <w:rPr>
          <w:rFonts w:ascii="Arial" w:eastAsia="Times New Roman" w:hAnsi="Arial" w:cs="Arial"/>
          <w:color w:val="000000"/>
          <w:sz w:val="27"/>
          <w:szCs w:val="27"/>
        </w:rPr>
      </w:pPr>
      <w:r w:rsidRPr="005851AC">
        <w:rPr>
          <w:rFonts w:ascii="Arial" w:eastAsia="Times New Roman" w:hAnsi="Arial" w:cs="Arial"/>
          <w:color w:val="000000"/>
          <w:sz w:val="27"/>
          <w:szCs w:val="27"/>
        </w:rPr>
        <w:t>Define</w:t>
      </w:r>
      <w:r w:rsidRPr="005851AC">
        <w:rPr>
          <w:rFonts w:ascii="Arial" w:eastAsia="Times New Roman" w:hAnsi="Arial" w:cs="Arial"/>
          <w:color w:val="000000"/>
        </w:rPr>
        <w:t> </w:t>
      </w:r>
      <w:r w:rsidRPr="005851AC">
        <w:rPr>
          <w:rFonts w:ascii="Arial" w:eastAsia="Times New Roman" w:hAnsi="Arial" w:cs="Arial"/>
          <w:i/>
          <w:iCs/>
          <w:color w:val="000000"/>
          <w:sz w:val="27"/>
          <w:szCs w:val="27"/>
        </w:rPr>
        <w:t>job satisfaction</w:t>
      </w:r>
      <w:r w:rsidRPr="005851AC">
        <w:rPr>
          <w:rFonts w:ascii="Arial" w:eastAsia="Times New Roman" w:hAnsi="Arial" w:cs="Arial"/>
          <w:color w:val="000000"/>
        </w:rPr>
        <w:t> </w:t>
      </w:r>
      <w:r w:rsidRPr="005851AC">
        <w:rPr>
          <w:rFonts w:ascii="Arial" w:eastAsia="Times New Roman" w:hAnsi="Arial" w:cs="Arial"/>
          <w:color w:val="000000"/>
          <w:sz w:val="27"/>
          <w:szCs w:val="27"/>
        </w:rPr>
        <w:t>and show how we can measure it.</w:t>
      </w:r>
    </w:p>
    <w:p w:rsidR="005851AC" w:rsidRPr="005851AC" w:rsidRDefault="005851AC" w:rsidP="005851AC">
      <w:pPr>
        <w:numPr>
          <w:ilvl w:val="0"/>
          <w:numId w:val="1"/>
        </w:numPr>
        <w:spacing w:before="100" w:beforeAutospacing="1" w:after="100" w:afterAutospacing="1" w:line="240" w:lineRule="auto"/>
        <w:ind w:left="1440"/>
        <w:jc w:val="left"/>
        <w:rPr>
          <w:rFonts w:ascii="Arial" w:eastAsia="Times New Roman" w:hAnsi="Arial" w:cs="Arial"/>
          <w:color w:val="000000"/>
          <w:sz w:val="27"/>
          <w:szCs w:val="27"/>
        </w:rPr>
      </w:pPr>
      <w:r w:rsidRPr="005851AC">
        <w:rPr>
          <w:rFonts w:ascii="Arial" w:eastAsia="Times New Roman" w:hAnsi="Arial" w:cs="Arial"/>
          <w:color w:val="000000"/>
          <w:sz w:val="27"/>
          <w:szCs w:val="27"/>
        </w:rPr>
        <w:t>Summarize the main causes of job satisfaction.</w:t>
      </w:r>
    </w:p>
    <w:p w:rsidR="005851AC" w:rsidRPr="005851AC" w:rsidRDefault="005851AC" w:rsidP="005851AC">
      <w:pPr>
        <w:numPr>
          <w:ilvl w:val="0"/>
          <w:numId w:val="1"/>
        </w:numPr>
        <w:spacing w:before="100" w:beforeAutospacing="1" w:after="100" w:afterAutospacing="1" w:line="240" w:lineRule="auto"/>
        <w:ind w:left="1440"/>
        <w:jc w:val="left"/>
        <w:rPr>
          <w:rFonts w:ascii="Arial" w:eastAsia="Times New Roman" w:hAnsi="Arial" w:cs="Arial"/>
          <w:color w:val="000000"/>
          <w:sz w:val="27"/>
          <w:szCs w:val="27"/>
        </w:rPr>
      </w:pPr>
      <w:r w:rsidRPr="005851AC">
        <w:rPr>
          <w:rFonts w:ascii="Arial" w:eastAsia="Times New Roman" w:hAnsi="Arial" w:cs="Arial"/>
          <w:color w:val="000000"/>
          <w:sz w:val="27"/>
          <w:szCs w:val="27"/>
        </w:rPr>
        <w:t>Identify four employee responses to dissatisfaction.</w:t>
      </w:r>
    </w:p>
    <w:p w:rsidR="005851AC" w:rsidRPr="005851AC" w:rsidRDefault="005851AC" w:rsidP="005851AC">
      <w:pPr>
        <w:spacing w:before="100" w:beforeAutospacing="1" w:after="100" w:afterAutospacing="1" w:line="240" w:lineRule="auto"/>
        <w:rPr>
          <w:rFonts w:ascii="Arial" w:eastAsia="Times New Roman" w:hAnsi="Arial" w:cs="Arial"/>
          <w:color w:val="000000"/>
          <w:sz w:val="27"/>
          <w:szCs w:val="27"/>
        </w:rPr>
      </w:pPr>
      <w:r w:rsidRPr="005851AC">
        <w:rPr>
          <w:rFonts w:ascii="Arial" w:eastAsia="Times New Roman" w:hAnsi="Arial" w:cs="Arial"/>
          <w:noProof/>
          <w:color w:val="0000FF"/>
          <w:sz w:val="27"/>
          <w:szCs w:val="27"/>
        </w:rPr>
        <w:drawing>
          <wp:inline distT="0" distB="0" distL="0" distR="0">
            <wp:extent cx="1468755" cy="184785"/>
            <wp:effectExtent l="0" t="0" r="0" b="5715"/>
            <wp:docPr id="15" name="Picture 15" descr="https://portal.phoenix.edu/content/ebooks/9780132834872-organizational-behavior-fifteenth-edition/jcr:content/images/mylab.jp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rtal.phoenix.edu/content/ebooks/9780132834872-organizational-behavior-fifteenth-edition/jcr:content/images/mylab.jpg">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8755" cy="184785"/>
                    </a:xfrm>
                    <a:prstGeom prst="rect">
                      <a:avLst/>
                    </a:prstGeom>
                    <a:noFill/>
                    <a:ln>
                      <a:noFill/>
                    </a:ln>
                  </pic:spPr>
                </pic:pic>
              </a:graphicData>
            </a:graphic>
          </wp:inline>
        </w:drawing>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 xml:space="preserve">Access a host of interactive learning aids to help strengthen your understanding of the chapter concepts </w:t>
      </w:r>
      <w:proofErr w:type="spellStart"/>
      <w:r w:rsidRPr="005851AC">
        <w:rPr>
          <w:rFonts w:ascii="Arial" w:eastAsia="Times New Roman" w:hAnsi="Arial" w:cs="Arial"/>
          <w:color w:val="000000"/>
          <w:sz w:val="27"/>
          <w:szCs w:val="27"/>
        </w:rPr>
        <w:t>at</w:t>
      </w:r>
      <w:hyperlink r:id="rId7" w:tgtFrame="_blank" w:history="1">
        <w:r w:rsidRPr="005851AC">
          <w:rPr>
            <w:rFonts w:ascii="Arial" w:eastAsia="Times New Roman" w:hAnsi="Arial" w:cs="Arial"/>
            <w:b/>
            <w:bCs/>
            <w:color w:val="0000FF"/>
            <w:sz w:val="27"/>
            <w:szCs w:val="27"/>
            <w:u w:val="single"/>
          </w:rPr>
          <w:t>www.mymanagementlab.com</w:t>
        </w:r>
        <w:proofErr w:type="spellEnd"/>
      </w:hyperlink>
    </w:p>
    <w:p w:rsidR="005851AC" w:rsidRPr="005851AC" w:rsidRDefault="005851AC" w:rsidP="005851AC">
      <w:pPr>
        <w:spacing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b/>
          <w:bCs/>
          <w:color w:val="000000"/>
          <w:sz w:val="27"/>
          <w:szCs w:val="27"/>
        </w:rPr>
        <w:t>What Does SAS Stand For?</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Most of you probably are not familiar with SAS Institute, Inc. Is it a think-tank? An educational program to teach children manners? No, SAS (originally Statistical Analysis System) is a Cary, North Carolina–based software company, and one that happens to be the best place to work in the United States in 2011 (as it was in 2010), according to</w:t>
      </w:r>
      <w:r w:rsidRPr="005851AC">
        <w:rPr>
          <w:rFonts w:ascii="Arial" w:eastAsia="Times New Roman" w:hAnsi="Arial" w:cs="Arial"/>
          <w:color w:val="000000"/>
        </w:rPr>
        <w:t> </w:t>
      </w:r>
      <w:r w:rsidRPr="005851AC">
        <w:rPr>
          <w:rFonts w:ascii="Arial" w:eastAsia="Times New Roman" w:hAnsi="Arial" w:cs="Arial"/>
          <w:i/>
          <w:iCs/>
          <w:color w:val="000000"/>
          <w:sz w:val="27"/>
          <w:szCs w:val="27"/>
        </w:rPr>
        <w:t>Fortune</w:t>
      </w:r>
      <w:r w:rsidRPr="005851AC">
        <w:rPr>
          <w:rFonts w:ascii="Arial" w:eastAsia="Times New Roman" w:hAnsi="Arial" w:cs="Arial"/>
          <w:color w:val="000000"/>
        </w:rPr>
        <w:t> </w:t>
      </w:r>
      <w:r w:rsidRPr="005851AC">
        <w:rPr>
          <w:rFonts w:ascii="Arial" w:eastAsia="Times New Roman" w:hAnsi="Arial" w:cs="Arial"/>
          <w:color w:val="000000"/>
          <w:sz w:val="27"/>
          <w:szCs w:val="27"/>
        </w:rPr>
        <w:t>magazine.</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Founded by North Carolina State University graduate student Anthony J. Barr, SAS quickly established itself as one of the largest developers of statistical software (where its main rival was and continues to be Chicago-based SPSS, now a division of IBM). Part of the secret of SAS’s growth and success is that it has branched off into other software markets, such as business planning and support, quality improvement, data storage, and others. Today, the firm employs more than 11,000 people.</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However, another distinguishing characteristic of SAS is its highly employee-friendly culture. As a result of being given “the Royal Treatment” (in the words of</w:t>
      </w:r>
      <w:r w:rsidRPr="005851AC">
        <w:rPr>
          <w:rFonts w:ascii="Arial" w:eastAsia="Times New Roman" w:hAnsi="Arial" w:cs="Arial"/>
          <w:color w:val="000000"/>
        </w:rPr>
        <w:t> </w:t>
      </w:r>
      <w:r w:rsidRPr="005851AC">
        <w:rPr>
          <w:rFonts w:ascii="Arial" w:eastAsia="Times New Roman" w:hAnsi="Arial" w:cs="Arial"/>
          <w:i/>
          <w:iCs/>
          <w:color w:val="000000"/>
          <w:sz w:val="27"/>
          <w:szCs w:val="27"/>
        </w:rPr>
        <w:t>60 Minutes</w:t>
      </w:r>
      <w:r w:rsidRPr="005851AC">
        <w:rPr>
          <w:rFonts w:ascii="Arial" w:eastAsia="Times New Roman" w:hAnsi="Arial" w:cs="Arial"/>
          <w:color w:val="000000"/>
          <w:sz w:val="27"/>
          <w:szCs w:val="27"/>
        </w:rPr>
        <w:t>), SAS employees turn over at a rate under 4 percent, roughly a tenth that of their firm’s competitors.</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So what is this royal treatment? SAS provides a host of benefits employees love, including:</w:t>
      </w:r>
    </w:p>
    <w:p w:rsidR="005851AC" w:rsidRPr="005851AC" w:rsidRDefault="005851AC" w:rsidP="005851AC">
      <w:pPr>
        <w:numPr>
          <w:ilvl w:val="0"/>
          <w:numId w:val="2"/>
        </w:numPr>
        <w:spacing w:before="100" w:beforeAutospacing="1" w:after="100" w:afterAutospacing="1" w:line="240" w:lineRule="auto"/>
        <w:ind w:left="1095"/>
        <w:jc w:val="left"/>
        <w:rPr>
          <w:rFonts w:ascii="Arial" w:eastAsia="Times New Roman" w:hAnsi="Arial" w:cs="Arial"/>
          <w:color w:val="000000"/>
          <w:sz w:val="27"/>
          <w:szCs w:val="27"/>
        </w:rPr>
      </w:pPr>
      <w:r w:rsidRPr="005851AC">
        <w:rPr>
          <w:rFonts w:ascii="Arial" w:eastAsia="Times New Roman" w:hAnsi="Arial" w:cs="Arial"/>
          <w:color w:val="000000"/>
          <w:sz w:val="27"/>
          <w:szCs w:val="27"/>
        </w:rPr>
        <w:t>Free onsite health care.</w:t>
      </w:r>
    </w:p>
    <w:p w:rsidR="005851AC" w:rsidRPr="005851AC" w:rsidRDefault="005851AC" w:rsidP="005851AC">
      <w:pPr>
        <w:numPr>
          <w:ilvl w:val="0"/>
          <w:numId w:val="2"/>
        </w:numPr>
        <w:spacing w:before="100" w:beforeAutospacing="1" w:after="100" w:afterAutospacing="1" w:line="240" w:lineRule="auto"/>
        <w:ind w:left="1095"/>
        <w:jc w:val="left"/>
        <w:rPr>
          <w:rFonts w:ascii="Arial" w:eastAsia="Times New Roman" w:hAnsi="Arial" w:cs="Arial"/>
          <w:color w:val="000000"/>
          <w:sz w:val="27"/>
          <w:szCs w:val="27"/>
        </w:rPr>
      </w:pPr>
      <w:r w:rsidRPr="005851AC">
        <w:rPr>
          <w:rFonts w:ascii="Arial" w:eastAsia="Times New Roman" w:hAnsi="Arial" w:cs="Arial"/>
          <w:color w:val="000000"/>
          <w:sz w:val="27"/>
          <w:szCs w:val="27"/>
        </w:rPr>
        <w:t>Subsidized onsite child care.</w:t>
      </w:r>
    </w:p>
    <w:p w:rsidR="005851AC" w:rsidRPr="005851AC" w:rsidRDefault="005851AC" w:rsidP="005851AC">
      <w:pPr>
        <w:numPr>
          <w:ilvl w:val="0"/>
          <w:numId w:val="2"/>
        </w:numPr>
        <w:spacing w:before="100" w:beforeAutospacing="1" w:after="100" w:afterAutospacing="1" w:line="240" w:lineRule="auto"/>
        <w:ind w:left="1095"/>
        <w:jc w:val="left"/>
        <w:rPr>
          <w:rFonts w:ascii="Arial" w:eastAsia="Times New Roman" w:hAnsi="Arial" w:cs="Arial"/>
          <w:color w:val="000000"/>
          <w:sz w:val="27"/>
          <w:szCs w:val="27"/>
        </w:rPr>
      </w:pPr>
      <w:r w:rsidRPr="005851AC">
        <w:rPr>
          <w:rFonts w:ascii="Arial" w:eastAsia="Times New Roman" w:hAnsi="Arial" w:cs="Arial"/>
          <w:color w:val="000000"/>
          <w:sz w:val="27"/>
          <w:szCs w:val="27"/>
        </w:rPr>
        <w:lastRenderedPageBreak/>
        <w:t>Summer camp for kids.</w:t>
      </w:r>
    </w:p>
    <w:p w:rsidR="005851AC" w:rsidRPr="005851AC" w:rsidRDefault="005851AC" w:rsidP="005851AC">
      <w:pPr>
        <w:numPr>
          <w:ilvl w:val="0"/>
          <w:numId w:val="2"/>
        </w:numPr>
        <w:spacing w:before="100" w:beforeAutospacing="1" w:after="100" w:afterAutospacing="1" w:line="240" w:lineRule="auto"/>
        <w:ind w:left="1095"/>
        <w:jc w:val="left"/>
        <w:rPr>
          <w:rFonts w:ascii="Arial" w:eastAsia="Times New Roman" w:hAnsi="Arial" w:cs="Arial"/>
          <w:color w:val="000000"/>
          <w:sz w:val="27"/>
          <w:szCs w:val="27"/>
        </w:rPr>
      </w:pPr>
      <w:r w:rsidRPr="005851AC">
        <w:rPr>
          <w:rFonts w:ascii="Arial" w:eastAsia="Times New Roman" w:hAnsi="Arial" w:cs="Arial"/>
          <w:color w:val="000000"/>
          <w:sz w:val="27"/>
          <w:szCs w:val="27"/>
        </w:rPr>
        <w:t>“M&amp;M Wednesdays,” when employees are given free candy.</w:t>
      </w:r>
    </w:p>
    <w:p w:rsidR="005851AC" w:rsidRPr="005851AC" w:rsidRDefault="005851AC" w:rsidP="005851AC">
      <w:pPr>
        <w:numPr>
          <w:ilvl w:val="0"/>
          <w:numId w:val="2"/>
        </w:numPr>
        <w:spacing w:before="100" w:beforeAutospacing="1" w:after="100" w:afterAutospacing="1" w:line="240" w:lineRule="auto"/>
        <w:ind w:left="1095"/>
        <w:jc w:val="left"/>
        <w:rPr>
          <w:rFonts w:ascii="Arial" w:eastAsia="Times New Roman" w:hAnsi="Arial" w:cs="Arial"/>
          <w:color w:val="000000"/>
          <w:sz w:val="27"/>
          <w:szCs w:val="27"/>
        </w:rPr>
      </w:pPr>
      <w:r w:rsidRPr="005851AC">
        <w:rPr>
          <w:rFonts w:ascii="Arial" w:eastAsia="Times New Roman" w:hAnsi="Arial" w:cs="Arial"/>
          <w:color w:val="000000"/>
          <w:sz w:val="27"/>
          <w:szCs w:val="27"/>
        </w:rPr>
        <w:t>Soda fountains and snacks in every break room.</w:t>
      </w:r>
    </w:p>
    <w:p w:rsidR="005851AC" w:rsidRPr="005851AC" w:rsidRDefault="005851AC" w:rsidP="005851AC">
      <w:pPr>
        <w:numPr>
          <w:ilvl w:val="0"/>
          <w:numId w:val="2"/>
        </w:numPr>
        <w:spacing w:before="100" w:beforeAutospacing="1" w:after="100" w:afterAutospacing="1" w:line="240" w:lineRule="auto"/>
        <w:ind w:left="1095"/>
        <w:jc w:val="left"/>
        <w:rPr>
          <w:rFonts w:ascii="Arial" w:eastAsia="Times New Roman" w:hAnsi="Arial" w:cs="Arial"/>
          <w:color w:val="000000"/>
          <w:sz w:val="27"/>
          <w:szCs w:val="27"/>
        </w:rPr>
      </w:pPr>
      <w:r w:rsidRPr="005851AC">
        <w:rPr>
          <w:rFonts w:ascii="Arial" w:eastAsia="Times New Roman" w:hAnsi="Arial" w:cs="Arial"/>
          <w:color w:val="000000"/>
          <w:sz w:val="27"/>
          <w:szCs w:val="27"/>
        </w:rPr>
        <w:t>A beauty salon.</w:t>
      </w:r>
    </w:p>
    <w:p w:rsidR="005851AC" w:rsidRPr="005851AC" w:rsidRDefault="005851AC" w:rsidP="005851AC">
      <w:pPr>
        <w:numPr>
          <w:ilvl w:val="0"/>
          <w:numId w:val="2"/>
        </w:numPr>
        <w:spacing w:before="100" w:beforeAutospacing="1" w:after="100" w:afterAutospacing="1" w:line="240" w:lineRule="auto"/>
        <w:ind w:left="1095"/>
        <w:jc w:val="left"/>
        <w:rPr>
          <w:rFonts w:ascii="Arial" w:eastAsia="Times New Roman" w:hAnsi="Arial" w:cs="Arial"/>
          <w:color w:val="000000"/>
          <w:sz w:val="27"/>
          <w:szCs w:val="27"/>
        </w:rPr>
      </w:pPr>
      <w:r w:rsidRPr="005851AC">
        <w:rPr>
          <w:rFonts w:ascii="Arial" w:eastAsia="Times New Roman" w:hAnsi="Arial" w:cs="Arial"/>
          <w:color w:val="000000"/>
          <w:sz w:val="27"/>
          <w:szCs w:val="27"/>
        </w:rPr>
        <w:t>A 66,000-ft</w:t>
      </w:r>
      <w:r w:rsidRPr="005851AC">
        <w:rPr>
          <w:rFonts w:ascii="Arial" w:eastAsia="Times New Roman" w:hAnsi="Arial" w:cs="Arial"/>
          <w:color w:val="000000"/>
          <w:sz w:val="27"/>
          <w:szCs w:val="27"/>
          <w:vertAlign w:val="superscript"/>
        </w:rPr>
        <w:t>2</w:t>
      </w:r>
      <w:r w:rsidRPr="005851AC">
        <w:rPr>
          <w:rFonts w:ascii="Arial" w:eastAsia="Times New Roman" w:hAnsi="Arial" w:cs="Arial"/>
          <w:color w:val="000000"/>
        </w:rPr>
        <w:t> </w:t>
      </w:r>
      <w:r w:rsidRPr="005851AC">
        <w:rPr>
          <w:rFonts w:ascii="Arial" w:eastAsia="Times New Roman" w:hAnsi="Arial" w:cs="Arial"/>
          <w:color w:val="000000"/>
          <w:sz w:val="27"/>
          <w:szCs w:val="27"/>
        </w:rPr>
        <w:t>recreation and fitness center.</w:t>
      </w:r>
    </w:p>
    <w:p w:rsidR="005851AC" w:rsidRPr="005851AC" w:rsidRDefault="005851AC" w:rsidP="005851AC">
      <w:pPr>
        <w:numPr>
          <w:ilvl w:val="0"/>
          <w:numId w:val="2"/>
        </w:numPr>
        <w:spacing w:before="100" w:beforeAutospacing="1" w:after="100" w:afterAutospacing="1" w:line="240" w:lineRule="auto"/>
        <w:ind w:left="1095"/>
        <w:jc w:val="left"/>
        <w:rPr>
          <w:rFonts w:ascii="Arial" w:eastAsia="Times New Roman" w:hAnsi="Arial" w:cs="Arial"/>
          <w:color w:val="000000"/>
          <w:sz w:val="27"/>
          <w:szCs w:val="27"/>
        </w:rPr>
      </w:pPr>
      <w:r w:rsidRPr="005851AC">
        <w:rPr>
          <w:rFonts w:ascii="Arial" w:eastAsia="Times New Roman" w:hAnsi="Arial" w:cs="Arial"/>
          <w:color w:val="000000"/>
          <w:sz w:val="27"/>
          <w:szCs w:val="27"/>
        </w:rPr>
        <w:t>Car cleaning.</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 xml:space="preserve">To be sure, these benefits are one reason SAS is a desirable place to work. However, the firm’s commitment to its employees goes beyond nice perks. Even in the economic downturn, SAS has refused to lay off employees and has even expanded its benefits. “In a tough economy, SAS did not waiver from our commitment to our employees and the innovative culture that keeps them challenged and provides work–life balance,” said </w:t>
      </w:r>
      <w:proofErr w:type="spellStart"/>
      <w:r w:rsidRPr="005851AC">
        <w:rPr>
          <w:rFonts w:ascii="Arial" w:eastAsia="Times New Roman" w:hAnsi="Arial" w:cs="Arial"/>
          <w:color w:val="000000"/>
          <w:sz w:val="27"/>
          <w:szCs w:val="27"/>
        </w:rPr>
        <w:t>Jenn</w:t>
      </w:r>
      <w:proofErr w:type="spellEnd"/>
      <w:r w:rsidRPr="005851AC">
        <w:rPr>
          <w:rFonts w:ascii="Arial" w:eastAsia="Times New Roman" w:hAnsi="Arial" w:cs="Arial"/>
          <w:color w:val="000000"/>
          <w:sz w:val="27"/>
          <w:szCs w:val="27"/>
        </w:rPr>
        <w:t xml:space="preserve"> Mann, Vice President of Human Resources at SAS. “SAS’s continued success proves our core belief: Happy, healthy employees are more productive.”</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Says one SAS employee: “People stay at SAS in large part because they are happy, but to dig a little deeper, I would argue that people don’t leave SAS because they feel regarded—seen, attended to and cared for. I have stayed for that reason, and love what I do for that reason.”</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i/>
          <w:iCs/>
          <w:color w:val="000000"/>
          <w:sz w:val="27"/>
          <w:szCs w:val="27"/>
        </w:rPr>
        <w:t>Sources:</w:t>
      </w:r>
      <w:r w:rsidRPr="005851AC">
        <w:rPr>
          <w:rFonts w:ascii="Arial" w:eastAsia="Times New Roman" w:hAnsi="Arial" w:cs="Arial"/>
          <w:color w:val="000000"/>
        </w:rPr>
        <w:t> </w:t>
      </w:r>
      <w:r w:rsidRPr="005851AC">
        <w:rPr>
          <w:rFonts w:ascii="Arial" w:eastAsia="Times New Roman" w:hAnsi="Arial" w:cs="Arial"/>
          <w:color w:val="000000"/>
          <w:sz w:val="27"/>
          <w:szCs w:val="27"/>
        </w:rPr>
        <w:t>“100 Best Companies to Work For 2011,”</w:t>
      </w:r>
      <w:r w:rsidRPr="005851AC">
        <w:rPr>
          <w:rFonts w:ascii="Arial" w:eastAsia="Times New Roman" w:hAnsi="Arial" w:cs="Arial"/>
          <w:color w:val="000000"/>
        </w:rPr>
        <w:t> </w:t>
      </w:r>
      <w:r w:rsidRPr="005851AC">
        <w:rPr>
          <w:rFonts w:ascii="Arial" w:eastAsia="Times New Roman" w:hAnsi="Arial" w:cs="Arial"/>
          <w:i/>
          <w:iCs/>
          <w:color w:val="000000"/>
          <w:sz w:val="27"/>
          <w:szCs w:val="27"/>
        </w:rPr>
        <w:t>Fortune</w:t>
      </w:r>
      <w:r w:rsidRPr="005851AC">
        <w:rPr>
          <w:rFonts w:ascii="Arial" w:eastAsia="Times New Roman" w:hAnsi="Arial" w:cs="Arial"/>
          <w:color w:val="000000"/>
        </w:rPr>
        <w:t> </w:t>
      </w:r>
      <w:r w:rsidRPr="005851AC">
        <w:rPr>
          <w:rFonts w:ascii="Arial" w:eastAsia="Times New Roman" w:hAnsi="Arial" w:cs="Arial"/>
          <w:color w:val="000000"/>
          <w:sz w:val="27"/>
          <w:szCs w:val="27"/>
        </w:rPr>
        <w:t>(January 7, 2011),</w:t>
      </w:r>
      <w:r w:rsidRPr="005851AC">
        <w:rPr>
          <w:rFonts w:ascii="Arial" w:eastAsia="Times New Roman" w:hAnsi="Arial" w:cs="Arial"/>
          <w:color w:val="000000"/>
        </w:rPr>
        <w:t> </w:t>
      </w:r>
      <w:hyperlink r:id="rId8" w:tgtFrame="_blank" w:history="1">
        <w:r w:rsidRPr="005851AC">
          <w:rPr>
            <w:rFonts w:ascii="Arial" w:eastAsia="Times New Roman" w:hAnsi="Arial" w:cs="Arial"/>
            <w:color w:val="0000FF"/>
            <w:sz w:val="27"/>
            <w:szCs w:val="27"/>
            <w:u w:val="single"/>
          </w:rPr>
          <w:t>http://</w:t>
        </w:r>
        <w:proofErr w:type="spellStart"/>
        <w:r w:rsidRPr="005851AC">
          <w:rPr>
            <w:rFonts w:ascii="Arial" w:eastAsia="Times New Roman" w:hAnsi="Arial" w:cs="Arial"/>
            <w:color w:val="0000FF"/>
            <w:sz w:val="27"/>
            <w:szCs w:val="27"/>
            <w:u w:val="single"/>
          </w:rPr>
          <w:t>money.cnn.com</w:t>
        </w:r>
        <w:proofErr w:type="spellEnd"/>
        <w:r w:rsidRPr="005851AC">
          <w:rPr>
            <w:rFonts w:ascii="Arial" w:eastAsia="Times New Roman" w:hAnsi="Arial" w:cs="Arial"/>
            <w:color w:val="0000FF"/>
            <w:sz w:val="27"/>
            <w:szCs w:val="27"/>
            <w:u w:val="single"/>
          </w:rPr>
          <w:t>/</w:t>
        </w:r>
      </w:hyperlink>
      <w:r w:rsidRPr="005851AC">
        <w:rPr>
          <w:rFonts w:ascii="Arial" w:eastAsia="Times New Roman" w:hAnsi="Arial" w:cs="Arial"/>
          <w:color w:val="000000"/>
          <w:sz w:val="27"/>
          <w:szCs w:val="27"/>
        </w:rPr>
        <w:t>; D. Bracken, “SAS Again Tops Fortune List of Best Places to Work,”</w:t>
      </w:r>
      <w:r w:rsidRPr="005851AC">
        <w:rPr>
          <w:rFonts w:ascii="Arial" w:eastAsia="Times New Roman" w:hAnsi="Arial" w:cs="Arial"/>
          <w:color w:val="000000"/>
        </w:rPr>
        <w:t> </w:t>
      </w:r>
      <w:r w:rsidRPr="005851AC">
        <w:rPr>
          <w:rFonts w:ascii="Arial" w:eastAsia="Times New Roman" w:hAnsi="Arial" w:cs="Arial"/>
          <w:i/>
          <w:iCs/>
          <w:color w:val="000000"/>
          <w:sz w:val="27"/>
          <w:szCs w:val="27"/>
        </w:rPr>
        <w:t>Charlotte Observer</w:t>
      </w:r>
      <w:r w:rsidRPr="005851AC">
        <w:rPr>
          <w:rFonts w:ascii="Arial" w:eastAsia="Times New Roman" w:hAnsi="Arial" w:cs="Arial"/>
          <w:color w:val="000000"/>
        </w:rPr>
        <w:t> </w:t>
      </w:r>
      <w:r w:rsidRPr="005851AC">
        <w:rPr>
          <w:rFonts w:ascii="Arial" w:eastAsia="Times New Roman" w:hAnsi="Arial" w:cs="Arial"/>
          <w:color w:val="000000"/>
          <w:sz w:val="27"/>
          <w:szCs w:val="27"/>
        </w:rPr>
        <w:t>(January 20, 2011),</w:t>
      </w:r>
      <w:r w:rsidRPr="005851AC">
        <w:rPr>
          <w:rFonts w:ascii="Arial" w:eastAsia="Times New Roman" w:hAnsi="Arial" w:cs="Arial"/>
          <w:color w:val="000000"/>
        </w:rPr>
        <w:t> </w:t>
      </w:r>
      <w:proofErr w:type="spellStart"/>
      <w:r w:rsidRPr="005851AC">
        <w:rPr>
          <w:rFonts w:ascii="Arial" w:eastAsia="Times New Roman" w:hAnsi="Arial" w:cs="Arial"/>
          <w:color w:val="000000"/>
          <w:sz w:val="27"/>
          <w:szCs w:val="27"/>
        </w:rPr>
        <w:fldChar w:fldCharType="begin"/>
      </w:r>
      <w:r w:rsidRPr="005851AC">
        <w:rPr>
          <w:rFonts w:ascii="Arial" w:eastAsia="Times New Roman" w:hAnsi="Arial" w:cs="Arial"/>
          <w:color w:val="000000"/>
          <w:sz w:val="27"/>
          <w:szCs w:val="27"/>
        </w:rPr>
        <w:instrText xml:space="preserve"> HYPERLINK "http://www.charlotteobserver.com/" \t "_blank" </w:instrText>
      </w:r>
      <w:r w:rsidRPr="005851AC">
        <w:rPr>
          <w:rFonts w:ascii="Arial" w:eastAsia="Times New Roman" w:hAnsi="Arial" w:cs="Arial"/>
          <w:color w:val="000000"/>
          <w:sz w:val="27"/>
          <w:szCs w:val="27"/>
        </w:rPr>
        <w:fldChar w:fldCharType="separate"/>
      </w:r>
      <w:r w:rsidRPr="005851AC">
        <w:rPr>
          <w:rFonts w:ascii="Arial" w:eastAsia="Times New Roman" w:hAnsi="Arial" w:cs="Arial"/>
          <w:color w:val="0000FF"/>
          <w:sz w:val="27"/>
          <w:szCs w:val="27"/>
          <w:u w:val="single"/>
        </w:rPr>
        <w:t>www.charlotteobserver.com</w:t>
      </w:r>
      <w:proofErr w:type="spellEnd"/>
      <w:r w:rsidRPr="005851AC">
        <w:rPr>
          <w:rFonts w:ascii="Arial" w:eastAsia="Times New Roman" w:hAnsi="Arial" w:cs="Arial"/>
          <w:color w:val="0000FF"/>
          <w:sz w:val="27"/>
          <w:szCs w:val="27"/>
          <w:u w:val="single"/>
        </w:rPr>
        <w:t>/</w:t>
      </w:r>
      <w:r w:rsidRPr="005851AC">
        <w:rPr>
          <w:rFonts w:ascii="Arial" w:eastAsia="Times New Roman" w:hAnsi="Arial" w:cs="Arial"/>
          <w:color w:val="000000"/>
          <w:sz w:val="27"/>
          <w:szCs w:val="27"/>
        </w:rPr>
        <w:fldChar w:fldCharType="end"/>
      </w:r>
      <w:r w:rsidRPr="005851AC">
        <w:rPr>
          <w:rFonts w:ascii="Arial" w:eastAsia="Times New Roman" w:hAnsi="Arial" w:cs="Arial"/>
          <w:color w:val="000000"/>
          <w:sz w:val="27"/>
          <w:szCs w:val="27"/>
        </w:rPr>
        <w:t xml:space="preserve">; and S. </w:t>
      </w:r>
      <w:proofErr w:type="spellStart"/>
      <w:r w:rsidRPr="005851AC">
        <w:rPr>
          <w:rFonts w:ascii="Arial" w:eastAsia="Times New Roman" w:hAnsi="Arial" w:cs="Arial"/>
          <w:color w:val="000000"/>
          <w:sz w:val="27"/>
          <w:szCs w:val="27"/>
        </w:rPr>
        <w:t>Rezvani</w:t>
      </w:r>
      <w:proofErr w:type="spellEnd"/>
      <w:r w:rsidRPr="005851AC">
        <w:rPr>
          <w:rFonts w:ascii="Arial" w:eastAsia="Times New Roman" w:hAnsi="Arial" w:cs="Arial"/>
          <w:color w:val="000000"/>
          <w:sz w:val="27"/>
          <w:szCs w:val="27"/>
        </w:rPr>
        <w:t>, “What Makes a ‘Best Workplace?’”</w:t>
      </w:r>
      <w:r w:rsidRPr="005851AC">
        <w:rPr>
          <w:rFonts w:ascii="Arial" w:eastAsia="Times New Roman" w:hAnsi="Arial" w:cs="Arial"/>
          <w:color w:val="000000"/>
        </w:rPr>
        <w:t> </w:t>
      </w:r>
      <w:r w:rsidRPr="005851AC">
        <w:rPr>
          <w:rFonts w:ascii="Arial" w:eastAsia="Times New Roman" w:hAnsi="Arial" w:cs="Arial"/>
          <w:i/>
          <w:iCs/>
          <w:color w:val="000000"/>
          <w:sz w:val="27"/>
          <w:szCs w:val="27"/>
        </w:rPr>
        <w:t>Washington Post</w:t>
      </w:r>
      <w:r w:rsidRPr="005851AC">
        <w:rPr>
          <w:rFonts w:ascii="Arial" w:eastAsia="Times New Roman" w:hAnsi="Arial" w:cs="Arial"/>
          <w:color w:val="000000"/>
        </w:rPr>
        <w:t> </w:t>
      </w:r>
      <w:r w:rsidRPr="005851AC">
        <w:rPr>
          <w:rFonts w:ascii="Arial" w:eastAsia="Times New Roman" w:hAnsi="Arial" w:cs="Arial"/>
          <w:color w:val="000000"/>
          <w:sz w:val="27"/>
          <w:szCs w:val="27"/>
        </w:rPr>
        <w:t>(January 21, 2011),</w:t>
      </w:r>
      <w:r w:rsidRPr="005851AC">
        <w:rPr>
          <w:rFonts w:ascii="Arial" w:eastAsia="Times New Roman" w:hAnsi="Arial" w:cs="Arial"/>
          <w:color w:val="000000"/>
        </w:rPr>
        <w:t> </w:t>
      </w:r>
      <w:hyperlink r:id="rId9" w:tgtFrame="_blank" w:history="1">
        <w:r w:rsidRPr="005851AC">
          <w:rPr>
            <w:rFonts w:ascii="Arial" w:eastAsia="Times New Roman" w:hAnsi="Arial" w:cs="Arial"/>
            <w:color w:val="0000FF"/>
            <w:sz w:val="27"/>
            <w:szCs w:val="27"/>
            <w:u w:val="single"/>
          </w:rPr>
          <w:t>http://</w:t>
        </w:r>
        <w:proofErr w:type="spellStart"/>
        <w:r w:rsidRPr="005851AC">
          <w:rPr>
            <w:rFonts w:ascii="Arial" w:eastAsia="Times New Roman" w:hAnsi="Arial" w:cs="Arial"/>
            <w:color w:val="0000FF"/>
            <w:sz w:val="27"/>
            <w:szCs w:val="27"/>
            <w:u w:val="single"/>
          </w:rPr>
          <w:t>views.washingtonpost.com</w:t>
        </w:r>
        <w:proofErr w:type="spellEnd"/>
        <w:r w:rsidRPr="005851AC">
          <w:rPr>
            <w:rFonts w:ascii="Arial" w:eastAsia="Times New Roman" w:hAnsi="Arial" w:cs="Arial"/>
            <w:color w:val="0000FF"/>
            <w:sz w:val="27"/>
            <w:szCs w:val="27"/>
            <w:u w:val="single"/>
          </w:rPr>
          <w:t>/</w:t>
        </w:r>
      </w:hyperlink>
      <w:r w:rsidRPr="005851AC">
        <w:rPr>
          <w:rFonts w:ascii="Arial" w:eastAsia="Times New Roman" w:hAnsi="Arial" w:cs="Arial"/>
          <w:color w:val="000000"/>
          <w:sz w:val="27"/>
          <w:szCs w:val="27"/>
        </w:rPr>
        <w:t>.</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Though most will not go as far as SAS to promote employee satisfaction, many organizations are very concerned with the attitudes of their employees. In this chapter, we look at attitudes, their link to behavior, and how employees’ satisfaction or dissatisfaction with their jobs affects the workplace.</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What are your attitudes toward your job? Use the following Self-Assessment Library to determine your level of satisfaction with your current or past jobs.</w:t>
      </w:r>
    </w:p>
    <w:p w:rsidR="005851AC" w:rsidRPr="005851AC" w:rsidRDefault="005851AC" w:rsidP="005851AC">
      <w:pPr>
        <w:spacing w:after="0" w:line="240" w:lineRule="auto"/>
        <w:jc w:val="left"/>
        <w:rPr>
          <w:rFonts w:ascii="Arial" w:eastAsia="Times New Roman" w:hAnsi="Arial" w:cs="Arial"/>
          <w:color w:val="000000"/>
          <w:sz w:val="27"/>
          <w:szCs w:val="27"/>
        </w:rPr>
      </w:pPr>
      <w:r w:rsidRPr="005851AC">
        <w:rPr>
          <w:rFonts w:ascii="Arial" w:eastAsia="Times New Roman" w:hAnsi="Arial" w:cs="Arial"/>
          <w:b/>
          <w:bCs/>
          <w:color w:val="000000"/>
          <w:sz w:val="27"/>
          <w:szCs w:val="27"/>
        </w:rPr>
        <w:t>How Satisfied Am I with My Job?</w:t>
      </w:r>
    </w:p>
    <w:p w:rsidR="005851AC" w:rsidRPr="005851AC" w:rsidRDefault="005851AC" w:rsidP="005851AC">
      <w:pPr>
        <w:spacing w:before="100" w:beforeAutospacing="1" w:after="100" w:afterAutospacing="1" w:line="240" w:lineRule="auto"/>
        <w:rPr>
          <w:rFonts w:ascii="Arial" w:eastAsia="Times New Roman" w:hAnsi="Arial" w:cs="Arial"/>
          <w:color w:val="000000"/>
          <w:sz w:val="27"/>
          <w:szCs w:val="27"/>
        </w:rPr>
      </w:pPr>
      <w:r w:rsidRPr="005851AC">
        <w:rPr>
          <w:rFonts w:ascii="Arial" w:eastAsia="Times New Roman" w:hAnsi="Arial" w:cs="Arial"/>
          <w:noProof/>
          <w:color w:val="0000FF"/>
          <w:sz w:val="27"/>
          <w:szCs w:val="27"/>
        </w:rPr>
        <w:drawing>
          <wp:inline distT="0" distB="0" distL="0" distR="0">
            <wp:extent cx="1896745" cy="855980"/>
            <wp:effectExtent l="0" t="0" r="8255" b="1270"/>
            <wp:docPr id="14" name="Picture 14" descr="https://portal.phoenix.edu/content/ebooks/9780132834872-organizational-behavior-fifteenth-edition/jcr:content/images/common.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rtal.phoenix.edu/content/ebooks/9780132834872-organizational-behavior-fifteenth-edition/jcr:content/images/common.jpg">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745" cy="855980"/>
                    </a:xfrm>
                    <a:prstGeom prst="rect">
                      <a:avLst/>
                    </a:prstGeom>
                    <a:noFill/>
                    <a:ln>
                      <a:noFill/>
                    </a:ln>
                  </pic:spPr>
                </pic:pic>
              </a:graphicData>
            </a:graphic>
          </wp:inline>
        </w:drawing>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lastRenderedPageBreak/>
        <w:t>In the Self-Assessment Library (available on CD or online), take assessment I.B.3 (How Satisfied Am I with My Job?) and then answer the following questions. If you currently do not have a job, answer the questions for your most recent job.</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8880"/>
      </w:tblGrid>
      <w:tr w:rsidR="005851AC" w:rsidRPr="005851AC" w:rsidTr="005851AC">
        <w:trPr>
          <w:tblCellSpacing w:w="15" w:type="dxa"/>
        </w:trPr>
        <w:tc>
          <w:tcPr>
            <w:tcW w:w="0" w:type="auto"/>
            <w:tcMar>
              <w:top w:w="15" w:type="dxa"/>
              <w:left w:w="15" w:type="dxa"/>
              <w:bottom w:w="15" w:type="dxa"/>
              <w:right w:w="240" w:type="dxa"/>
            </w:tcMa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1.</w:t>
            </w:r>
          </w:p>
        </w:tc>
        <w:tc>
          <w:tcPr>
            <w:tcW w:w="0" w:type="auto"/>
            <w:vAlign w:val="cente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How does your job satisfaction compare to that of others in your class who have taken the assessment?</w:t>
            </w:r>
          </w:p>
        </w:tc>
      </w:tr>
    </w:tbl>
    <w:p w:rsidR="005851AC" w:rsidRPr="005851AC" w:rsidRDefault="005851AC" w:rsidP="005851AC">
      <w:pPr>
        <w:spacing w:line="240" w:lineRule="auto"/>
        <w:jc w:val="left"/>
        <w:rPr>
          <w:rFonts w:ascii="Arial" w:eastAsia="Times New Roman"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6614"/>
      </w:tblGrid>
      <w:tr w:rsidR="005851AC" w:rsidRPr="005851AC" w:rsidTr="005851AC">
        <w:trPr>
          <w:tblCellSpacing w:w="15" w:type="dxa"/>
        </w:trPr>
        <w:tc>
          <w:tcPr>
            <w:tcW w:w="0" w:type="auto"/>
            <w:tcMar>
              <w:top w:w="15" w:type="dxa"/>
              <w:left w:w="15" w:type="dxa"/>
              <w:bottom w:w="15" w:type="dxa"/>
              <w:right w:w="240" w:type="dxa"/>
            </w:tcMa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2.</w:t>
            </w:r>
          </w:p>
        </w:tc>
        <w:tc>
          <w:tcPr>
            <w:tcW w:w="0" w:type="auto"/>
            <w:vAlign w:val="cente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Why do you think your satisfaction is higher or lower than average?</w:t>
            </w:r>
          </w:p>
        </w:tc>
      </w:tr>
    </w:tbl>
    <w:p w:rsidR="005851AC" w:rsidRPr="005851AC" w:rsidRDefault="005851AC" w:rsidP="005851AC">
      <w:pPr>
        <w:spacing w:before="100" w:beforeAutospacing="1" w:after="100" w:afterAutospacing="1" w:line="240" w:lineRule="auto"/>
        <w:jc w:val="left"/>
        <w:outlineLvl w:val="1"/>
        <w:rPr>
          <w:rFonts w:ascii="Arial" w:eastAsia="Times New Roman" w:hAnsi="Arial" w:cs="Arial"/>
          <w:b/>
          <w:bCs/>
          <w:color w:val="000000"/>
          <w:sz w:val="36"/>
          <w:szCs w:val="36"/>
        </w:rPr>
      </w:pPr>
      <w:bookmarkStart w:id="0" w:name="ch03lev1sec1"/>
      <w:bookmarkEnd w:id="0"/>
      <w:r w:rsidRPr="005851AC">
        <w:rPr>
          <w:rFonts w:ascii="Arial" w:eastAsia="Times New Roman" w:hAnsi="Arial" w:cs="Arial"/>
          <w:b/>
          <w:bCs/>
          <w:color w:val="000000"/>
          <w:sz w:val="36"/>
          <w:szCs w:val="36"/>
        </w:rPr>
        <w:t>Attitudes</w:t>
      </w:r>
    </w:p>
    <w:p w:rsidR="005851AC" w:rsidRPr="005851AC" w:rsidRDefault="005851AC" w:rsidP="005851AC">
      <w:pPr>
        <w:spacing w:after="0" w:line="240" w:lineRule="auto"/>
        <w:jc w:val="left"/>
        <w:rPr>
          <w:rFonts w:ascii="Arial" w:eastAsia="Times New Roman" w:hAnsi="Arial" w:cs="Arial"/>
          <w:color w:val="000000"/>
          <w:sz w:val="27"/>
          <w:szCs w:val="27"/>
        </w:rPr>
      </w:pPr>
      <w:proofErr w:type="spellStart"/>
      <w:proofErr w:type="gramStart"/>
      <w:r w:rsidRPr="005851AC">
        <w:rPr>
          <w:rFonts w:ascii="Arial" w:eastAsia="Times New Roman" w:hAnsi="Arial" w:cs="Arial"/>
          <w:b/>
          <w:bCs/>
          <w:color w:val="000000"/>
          <w:sz w:val="27"/>
          <w:szCs w:val="27"/>
        </w:rPr>
        <w:t>sidenote</w:t>
      </w:r>
      <w:proofErr w:type="spellEnd"/>
      <w:proofErr w:type="gramEnd"/>
      <w:r w:rsidRPr="005851AC">
        <w:rPr>
          <w:rFonts w:ascii="Arial" w:eastAsia="Times New Roman" w:hAnsi="Arial" w:cs="Arial"/>
          <w:b/>
          <w:bCs/>
          <w:color w:val="000000"/>
          <w:sz w:val="27"/>
          <w:szCs w:val="27"/>
        </w:rPr>
        <w:t>:</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b/>
          <w:bCs/>
          <w:color w:val="000000"/>
          <w:sz w:val="27"/>
          <w:szCs w:val="27"/>
        </w:rPr>
        <w:t>1</w:t>
      </w:r>
      <w:r w:rsidRPr="005851AC">
        <w:rPr>
          <w:rFonts w:ascii="Arial" w:eastAsia="Times New Roman" w:hAnsi="Arial" w:cs="Arial"/>
          <w:color w:val="000000"/>
        </w:rPr>
        <w:t> </w:t>
      </w:r>
      <w:r w:rsidRPr="005851AC">
        <w:rPr>
          <w:rFonts w:ascii="Arial" w:eastAsia="Times New Roman" w:hAnsi="Arial" w:cs="Arial"/>
          <w:color w:val="000000"/>
          <w:sz w:val="27"/>
          <w:szCs w:val="27"/>
        </w:rPr>
        <w:t>Contrast the three components of an attitude.</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b/>
          <w:bCs/>
          <w:sz w:val="27"/>
          <w:szCs w:val="27"/>
        </w:rPr>
        <w:t>Attitudes</w:t>
      </w:r>
      <w:r w:rsidRPr="005851AC">
        <w:rPr>
          <w:rFonts w:ascii="Arial" w:eastAsia="Times New Roman" w:hAnsi="Arial" w:cs="Arial"/>
          <w:color w:val="000000"/>
        </w:rPr>
        <w:t> </w:t>
      </w:r>
      <w:r w:rsidRPr="005851AC">
        <w:rPr>
          <w:rFonts w:ascii="Arial" w:eastAsia="Times New Roman" w:hAnsi="Arial" w:cs="Arial"/>
          <w:color w:val="000000"/>
          <w:sz w:val="27"/>
          <w:szCs w:val="27"/>
        </w:rPr>
        <w:t>are evaluative statements—either favorable or unfavorable—about objects, people, or events. They reflect how we feel about something. When I say “I like my job,” I am expressing my attitude about work.</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Attitudes are complex. If you ask people about their attitude toward religion, Lady Gaga, or the organization they work for, you may get a simple response, but the reasons underlying it are probably complicated. In order to fully understand attitudes, we must consider their fundamental properties or components.</w:t>
      </w:r>
    </w:p>
    <w:p w:rsidR="005851AC" w:rsidRPr="005851AC" w:rsidRDefault="005851AC" w:rsidP="005851AC">
      <w:pPr>
        <w:spacing w:before="100" w:beforeAutospacing="1" w:after="100" w:afterAutospacing="1" w:line="240" w:lineRule="auto"/>
        <w:jc w:val="left"/>
        <w:outlineLvl w:val="2"/>
        <w:rPr>
          <w:rFonts w:ascii="Arial" w:eastAsia="Times New Roman" w:hAnsi="Arial" w:cs="Arial"/>
          <w:b/>
          <w:bCs/>
          <w:color w:val="000000"/>
          <w:sz w:val="27"/>
          <w:szCs w:val="27"/>
        </w:rPr>
      </w:pPr>
      <w:bookmarkStart w:id="1" w:name="ch03lev2sec1"/>
      <w:bookmarkEnd w:id="1"/>
      <w:r w:rsidRPr="005851AC">
        <w:rPr>
          <w:rFonts w:ascii="Arial" w:eastAsia="Times New Roman" w:hAnsi="Arial" w:cs="Arial"/>
          <w:b/>
          <w:bCs/>
          <w:color w:val="000000"/>
          <w:sz w:val="27"/>
          <w:szCs w:val="27"/>
        </w:rPr>
        <w:t>What Are the Main Components of Attitudes?</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Typically, researchers have assumed that attitudes have three components: cognition, affect, and behavior.</w:t>
      </w:r>
      <w:r w:rsidRPr="005851AC">
        <w:rPr>
          <w:rFonts w:ascii="Arial" w:eastAsia="Times New Roman" w:hAnsi="Arial" w:cs="Arial"/>
          <w:color w:val="000000"/>
          <w:sz w:val="27"/>
          <w:szCs w:val="27"/>
          <w:vertAlign w:val="superscript"/>
        </w:rPr>
        <w:t>1</w:t>
      </w:r>
      <w:r w:rsidRPr="005851AC">
        <w:rPr>
          <w:rFonts w:ascii="Arial" w:eastAsia="Times New Roman" w:hAnsi="Arial" w:cs="Arial"/>
          <w:color w:val="000000"/>
        </w:rPr>
        <w:t> </w:t>
      </w:r>
      <w:proofErr w:type="gramStart"/>
      <w:r w:rsidRPr="005851AC">
        <w:rPr>
          <w:rFonts w:ascii="Arial" w:eastAsia="Times New Roman" w:hAnsi="Arial" w:cs="Arial"/>
          <w:color w:val="000000"/>
          <w:sz w:val="27"/>
          <w:szCs w:val="27"/>
        </w:rPr>
        <w:t>Let’s</w:t>
      </w:r>
      <w:proofErr w:type="gramEnd"/>
      <w:r w:rsidRPr="005851AC">
        <w:rPr>
          <w:rFonts w:ascii="Arial" w:eastAsia="Times New Roman" w:hAnsi="Arial" w:cs="Arial"/>
          <w:color w:val="000000"/>
          <w:sz w:val="27"/>
          <w:szCs w:val="27"/>
        </w:rPr>
        <w:t xml:space="preserve"> look at each.</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The statement “My pay is low” is the</w:t>
      </w:r>
      <w:r w:rsidRPr="005851AC">
        <w:rPr>
          <w:rFonts w:ascii="Arial" w:eastAsia="Times New Roman" w:hAnsi="Arial" w:cs="Arial"/>
          <w:color w:val="000000"/>
        </w:rPr>
        <w:t> </w:t>
      </w:r>
      <w:r w:rsidRPr="005851AC">
        <w:rPr>
          <w:rFonts w:ascii="Arial" w:eastAsia="Times New Roman" w:hAnsi="Arial" w:cs="Arial"/>
          <w:b/>
          <w:bCs/>
          <w:sz w:val="27"/>
          <w:szCs w:val="27"/>
        </w:rPr>
        <w:t>cognitive component</w:t>
      </w:r>
      <w:r w:rsidRPr="005851AC">
        <w:rPr>
          <w:rFonts w:ascii="Arial" w:eastAsia="Times New Roman" w:hAnsi="Arial" w:cs="Arial"/>
          <w:color w:val="000000"/>
        </w:rPr>
        <w:t> </w:t>
      </w:r>
      <w:r w:rsidRPr="005851AC">
        <w:rPr>
          <w:rFonts w:ascii="Arial" w:eastAsia="Times New Roman" w:hAnsi="Arial" w:cs="Arial"/>
          <w:color w:val="000000"/>
          <w:sz w:val="27"/>
          <w:szCs w:val="27"/>
        </w:rPr>
        <w:t>of an attitude—a description of or belief in the way things are. It sets the stage for the more critical part of an attitude—its</w:t>
      </w:r>
      <w:r w:rsidRPr="005851AC">
        <w:rPr>
          <w:rFonts w:ascii="Arial" w:eastAsia="Times New Roman" w:hAnsi="Arial" w:cs="Arial"/>
          <w:color w:val="000000"/>
        </w:rPr>
        <w:t> </w:t>
      </w:r>
      <w:r w:rsidRPr="005851AC">
        <w:rPr>
          <w:rFonts w:ascii="Arial" w:eastAsia="Times New Roman" w:hAnsi="Arial" w:cs="Arial"/>
          <w:b/>
          <w:bCs/>
          <w:sz w:val="27"/>
          <w:szCs w:val="27"/>
        </w:rPr>
        <w:t>affective component</w:t>
      </w:r>
      <w:r w:rsidRPr="005851AC">
        <w:rPr>
          <w:rFonts w:ascii="Arial" w:eastAsia="Times New Roman" w:hAnsi="Arial" w:cs="Arial"/>
          <w:color w:val="000000"/>
          <w:sz w:val="27"/>
          <w:szCs w:val="27"/>
        </w:rPr>
        <w:t>. Affect is the emotional or feeling segment of an attitude and is reflected in the statement “I am angry over how little I’m paid.” Finally, affect can lead to behavioral outcomes. The</w:t>
      </w:r>
      <w:r w:rsidRPr="005851AC">
        <w:rPr>
          <w:rFonts w:ascii="Arial" w:eastAsia="Times New Roman" w:hAnsi="Arial" w:cs="Arial"/>
          <w:color w:val="000000"/>
        </w:rPr>
        <w:t> </w:t>
      </w:r>
      <w:r w:rsidRPr="005851AC">
        <w:rPr>
          <w:rFonts w:ascii="Arial" w:eastAsia="Times New Roman" w:hAnsi="Arial" w:cs="Arial"/>
          <w:b/>
          <w:bCs/>
          <w:sz w:val="27"/>
          <w:szCs w:val="27"/>
        </w:rPr>
        <w:t>behavioral component</w:t>
      </w:r>
      <w:r w:rsidRPr="005851AC">
        <w:rPr>
          <w:rFonts w:ascii="Arial" w:eastAsia="Times New Roman" w:hAnsi="Arial" w:cs="Arial"/>
          <w:color w:val="000000"/>
        </w:rPr>
        <w:t> </w:t>
      </w:r>
      <w:r w:rsidRPr="005851AC">
        <w:rPr>
          <w:rFonts w:ascii="Arial" w:eastAsia="Times New Roman" w:hAnsi="Arial" w:cs="Arial"/>
          <w:color w:val="000000"/>
          <w:sz w:val="27"/>
          <w:szCs w:val="27"/>
        </w:rPr>
        <w:t>of an attitude describes an intention to behave in a certain way toward someone or something—to continue the example, “I’m going to look for another job that pays better.”</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 xml:space="preserve">Viewing attitudes as having three components—cognition, affect, and behavior—is helpful in understanding their complexity and the potential relationship between attitudes and behavior. Keep in mind that these </w:t>
      </w:r>
      <w:r w:rsidRPr="005851AC">
        <w:rPr>
          <w:rFonts w:ascii="Arial" w:eastAsia="Times New Roman" w:hAnsi="Arial" w:cs="Arial"/>
          <w:color w:val="000000"/>
          <w:sz w:val="27"/>
          <w:szCs w:val="27"/>
        </w:rPr>
        <w:lastRenderedPageBreak/>
        <w:t>components are closely related, and cognition and affect in particular are inseparable in many ways. For example, imagine you realized that someone has just treated you unfairly. Aren’t you likely to have feelings about that, occurring virtually instantaneously with the realization? Thus, cognition and affect are intertwined.</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Exhibit 3-1</w:t>
      </w:r>
      <w:r w:rsidRPr="005851AC">
        <w:rPr>
          <w:rFonts w:ascii="Arial" w:eastAsia="Times New Roman" w:hAnsi="Arial" w:cs="Arial"/>
          <w:color w:val="000000"/>
        </w:rPr>
        <w:t> </w:t>
      </w:r>
      <w:r w:rsidRPr="005851AC">
        <w:rPr>
          <w:rFonts w:ascii="Arial" w:eastAsia="Times New Roman" w:hAnsi="Arial" w:cs="Arial"/>
          <w:color w:val="000000"/>
          <w:sz w:val="27"/>
          <w:szCs w:val="27"/>
        </w:rPr>
        <w:t>illustrates how the three components of an attitude are related. In this example, an employee didn’t get a promotion he thought he deserved; a co-worker got it instead. The employee’s attitude toward his supervisor is illustrated as follows: the employee thought he deserved the promotion (cognition), he strongly dislikes his supervisor (affect), and he is looking for another job (behavior). As we’ve noted, although we often think cognition causes affect, which then causes behavior, in reality these components are often difficult to separate.</w:t>
      </w:r>
    </w:p>
    <w:p w:rsidR="005851AC" w:rsidRPr="005851AC" w:rsidRDefault="005851AC" w:rsidP="005851AC">
      <w:pPr>
        <w:spacing w:before="100" w:beforeAutospacing="1" w:after="100" w:afterAutospacing="1" w:line="240" w:lineRule="auto"/>
        <w:rPr>
          <w:rFonts w:ascii="Arial" w:eastAsia="Times New Roman" w:hAnsi="Arial" w:cs="Arial"/>
          <w:b/>
          <w:bCs/>
          <w:color w:val="000000"/>
          <w:sz w:val="27"/>
          <w:szCs w:val="27"/>
        </w:rPr>
      </w:pPr>
      <w:bookmarkStart w:id="2" w:name="ch03exh01"/>
      <w:bookmarkEnd w:id="2"/>
      <w:r w:rsidRPr="005851AC">
        <w:rPr>
          <w:rFonts w:ascii="Arial" w:eastAsia="Times New Roman" w:hAnsi="Arial" w:cs="Arial"/>
          <w:b/>
          <w:bCs/>
          <w:color w:val="000000"/>
          <w:sz w:val="27"/>
          <w:szCs w:val="27"/>
        </w:rPr>
        <w:t xml:space="preserve">Exhibit 3-1 </w:t>
      </w:r>
      <w:proofErr w:type="gramStart"/>
      <w:r w:rsidRPr="005851AC">
        <w:rPr>
          <w:rFonts w:ascii="Arial" w:eastAsia="Times New Roman" w:hAnsi="Arial" w:cs="Arial"/>
          <w:b/>
          <w:bCs/>
          <w:color w:val="000000"/>
          <w:sz w:val="27"/>
          <w:szCs w:val="27"/>
        </w:rPr>
        <w:t>The</w:t>
      </w:r>
      <w:proofErr w:type="gramEnd"/>
      <w:r w:rsidRPr="005851AC">
        <w:rPr>
          <w:rFonts w:ascii="Arial" w:eastAsia="Times New Roman" w:hAnsi="Arial" w:cs="Arial"/>
          <w:b/>
          <w:bCs/>
          <w:color w:val="000000"/>
          <w:sz w:val="27"/>
          <w:szCs w:val="27"/>
        </w:rPr>
        <w:t xml:space="preserve"> Components of an Attitude</w:t>
      </w:r>
    </w:p>
    <w:p w:rsidR="005851AC" w:rsidRPr="005851AC" w:rsidRDefault="005851AC" w:rsidP="005851AC">
      <w:pPr>
        <w:spacing w:before="100" w:beforeAutospacing="1" w:after="100" w:afterAutospacing="1" w:line="240" w:lineRule="auto"/>
        <w:rPr>
          <w:rFonts w:ascii="Arial" w:eastAsia="Times New Roman" w:hAnsi="Arial" w:cs="Arial"/>
          <w:color w:val="000000"/>
          <w:sz w:val="27"/>
          <w:szCs w:val="27"/>
        </w:rPr>
      </w:pPr>
      <w:r w:rsidRPr="005851AC">
        <w:rPr>
          <w:rFonts w:ascii="Arial" w:eastAsia="Times New Roman" w:hAnsi="Arial" w:cs="Arial"/>
          <w:noProof/>
          <w:color w:val="0000FF"/>
          <w:sz w:val="27"/>
          <w:szCs w:val="27"/>
        </w:rPr>
        <w:drawing>
          <wp:inline distT="0" distB="0" distL="0" distR="0">
            <wp:extent cx="5729605" cy="3997960"/>
            <wp:effectExtent l="0" t="0" r="4445" b="2540"/>
            <wp:docPr id="13" name="Picture 13" descr="https://portal.phoenix.edu/content/ebooks/9780132834872-organizational-behavior-fifteenth-edition/jcr:content/images/f0071-01_alt.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ortal.phoenix.edu/content/ebooks/9780132834872-organizational-behavior-fifteenth-edition/jcr:content/images/f0071-01_alt.jpg">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9605" cy="3997960"/>
                    </a:xfrm>
                    <a:prstGeom prst="rect">
                      <a:avLst/>
                    </a:prstGeom>
                    <a:noFill/>
                    <a:ln>
                      <a:noFill/>
                    </a:ln>
                  </pic:spPr>
                </pic:pic>
              </a:graphicData>
            </a:graphic>
          </wp:inline>
        </w:drawing>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 xml:space="preserve">In organizations, attitudes are important for their behavioral component. If workers believe, for example, that supervisors, auditors, bosses, and time-and-motion engineers are all in conspiracy to make employees work harder </w:t>
      </w:r>
      <w:r w:rsidRPr="005851AC">
        <w:rPr>
          <w:rFonts w:ascii="Arial" w:eastAsia="Times New Roman" w:hAnsi="Arial" w:cs="Arial"/>
          <w:color w:val="000000"/>
          <w:sz w:val="27"/>
          <w:szCs w:val="27"/>
        </w:rPr>
        <w:lastRenderedPageBreak/>
        <w:t>for the same or less money, it makes sense to try to understand how these attitudes formed, how they relate to actual job behavior, and how they might be changed.</w:t>
      </w:r>
    </w:p>
    <w:p w:rsidR="005851AC" w:rsidRPr="005851AC" w:rsidRDefault="005851AC" w:rsidP="005851AC">
      <w:pPr>
        <w:spacing w:before="100" w:beforeAutospacing="1" w:after="100" w:afterAutospacing="1" w:line="240" w:lineRule="auto"/>
        <w:jc w:val="left"/>
        <w:outlineLvl w:val="2"/>
        <w:rPr>
          <w:rFonts w:ascii="Arial" w:eastAsia="Times New Roman" w:hAnsi="Arial" w:cs="Arial"/>
          <w:b/>
          <w:bCs/>
          <w:color w:val="000000"/>
          <w:sz w:val="27"/>
          <w:szCs w:val="27"/>
        </w:rPr>
      </w:pPr>
      <w:bookmarkStart w:id="3" w:name="ch03lev2sec2"/>
      <w:bookmarkEnd w:id="3"/>
      <w:r w:rsidRPr="005851AC">
        <w:rPr>
          <w:rFonts w:ascii="Arial" w:eastAsia="Times New Roman" w:hAnsi="Arial" w:cs="Arial"/>
          <w:b/>
          <w:bCs/>
          <w:color w:val="000000"/>
          <w:sz w:val="27"/>
          <w:szCs w:val="27"/>
        </w:rPr>
        <w:t>Does Behavior Always Follow from Attitudes?</w:t>
      </w:r>
    </w:p>
    <w:p w:rsidR="005851AC" w:rsidRPr="005851AC" w:rsidRDefault="005851AC" w:rsidP="005851AC">
      <w:pPr>
        <w:spacing w:after="0" w:line="240" w:lineRule="auto"/>
        <w:jc w:val="left"/>
        <w:rPr>
          <w:rFonts w:ascii="Arial" w:eastAsia="Times New Roman" w:hAnsi="Arial" w:cs="Arial"/>
          <w:color w:val="000000"/>
          <w:sz w:val="27"/>
          <w:szCs w:val="27"/>
        </w:rPr>
      </w:pPr>
      <w:proofErr w:type="spellStart"/>
      <w:proofErr w:type="gramStart"/>
      <w:r w:rsidRPr="005851AC">
        <w:rPr>
          <w:rFonts w:ascii="Arial" w:eastAsia="Times New Roman" w:hAnsi="Arial" w:cs="Arial"/>
          <w:b/>
          <w:bCs/>
          <w:color w:val="000000"/>
          <w:sz w:val="27"/>
          <w:szCs w:val="27"/>
        </w:rPr>
        <w:t>sidenote</w:t>
      </w:r>
      <w:proofErr w:type="spellEnd"/>
      <w:proofErr w:type="gramEnd"/>
      <w:r w:rsidRPr="005851AC">
        <w:rPr>
          <w:rFonts w:ascii="Arial" w:eastAsia="Times New Roman" w:hAnsi="Arial" w:cs="Arial"/>
          <w:b/>
          <w:bCs/>
          <w:color w:val="000000"/>
          <w:sz w:val="27"/>
          <w:szCs w:val="27"/>
        </w:rPr>
        <w:t>:</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b/>
          <w:bCs/>
          <w:color w:val="000000"/>
          <w:sz w:val="27"/>
          <w:szCs w:val="27"/>
        </w:rPr>
        <w:t>2</w:t>
      </w:r>
      <w:r w:rsidRPr="005851AC">
        <w:rPr>
          <w:rFonts w:ascii="Arial" w:eastAsia="Times New Roman" w:hAnsi="Arial" w:cs="Arial"/>
          <w:color w:val="000000"/>
        </w:rPr>
        <w:t> </w:t>
      </w:r>
      <w:r w:rsidRPr="005851AC">
        <w:rPr>
          <w:rFonts w:ascii="Arial" w:eastAsia="Times New Roman" w:hAnsi="Arial" w:cs="Arial"/>
          <w:color w:val="000000"/>
          <w:sz w:val="27"/>
          <w:szCs w:val="27"/>
        </w:rPr>
        <w:t>Summarize the relationship between attitudes and behavior.</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Early research on attitudes assumed they were causally related to behavior—that is, the attitudes people hold determine what they do. Common sense, too, suggests a relationship. Isn’t it logical that people watch television programs they like, or that employees try to avoid assignments they find distasteful?</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However, in the late 1960s, a review of the research challenged this assumed effect of attitudes on behavior.</w:t>
      </w:r>
      <w:r w:rsidRPr="005851AC">
        <w:rPr>
          <w:rFonts w:ascii="Arial" w:eastAsia="Times New Roman" w:hAnsi="Arial" w:cs="Arial"/>
          <w:color w:val="000000"/>
          <w:sz w:val="27"/>
          <w:szCs w:val="27"/>
          <w:vertAlign w:val="superscript"/>
        </w:rPr>
        <w:t>2</w:t>
      </w:r>
      <w:r w:rsidRPr="005851AC">
        <w:rPr>
          <w:rFonts w:ascii="Arial" w:eastAsia="Times New Roman" w:hAnsi="Arial" w:cs="Arial"/>
          <w:color w:val="000000"/>
        </w:rPr>
        <w:t> </w:t>
      </w:r>
      <w:r w:rsidRPr="005851AC">
        <w:rPr>
          <w:rFonts w:ascii="Arial" w:eastAsia="Times New Roman" w:hAnsi="Arial" w:cs="Arial"/>
          <w:color w:val="000000"/>
          <w:sz w:val="27"/>
          <w:szCs w:val="27"/>
        </w:rPr>
        <w:t xml:space="preserve">One researcher—Leon </w:t>
      </w:r>
      <w:proofErr w:type="spellStart"/>
      <w:r w:rsidRPr="005851AC">
        <w:rPr>
          <w:rFonts w:ascii="Arial" w:eastAsia="Times New Roman" w:hAnsi="Arial" w:cs="Arial"/>
          <w:color w:val="000000"/>
          <w:sz w:val="27"/>
          <w:szCs w:val="27"/>
        </w:rPr>
        <w:t>Festinger</w:t>
      </w:r>
      <w:proofErr w:type="spellEnd"/>
      <w:r w:rsidRPr="005851AC">
        <w:rPr>
          <w:rFonts w:ascii="Arial" w:eastAsia="Times New Roman" w:hAnsi="Arial" w:cs="Arial"/>
          <w:color w:val="000000"/>
          <w:sz w:val="27"/>
          <w:szCs w:val="27"/>
        </w:rPr>
        <w:t>—argued that attitudes</w:t>
      </w:r>
      <w:r w:rsidRPr="005851AC">
        <w:rPr>
          <w:rFonts w:ascii="Arial" w:eastAsia="Times New Roman" w:hAnsi="Arial" w:cs="Arial"/>
          <w:color w:val="000000"/>
        </w:rPr>
        <w:t> </w:t>
      </w:r>
      <w:r w:rsidRPr="005851AC">
        <w:rPr>
          <w:rFonts w:ascii="Arial" w:eastAsia="Times New Roman" w:hAnsi="Arial" w:cs="Arial"/>
          <w:i/>
          <w:iCs/>
          <w:color w:val="000000"/>
          <w:sz w:val="27"/>
          <w:szCs w:val="27"/>
        </w:rPr>
        <w:t>follow</w:t>
      </w:r>
      <w:r w:rsidRPr="005851AC">
        <w:rPr>
          <w:rFonts w:ascii="Arial" w:eastAsia="Times New Roman" w:hAnsi="Arial" w:cs="Arial"/>
          <w:color w:val="000000"/>
        </w:rPr>
        <w:t> </w:t>
      </w:r>
      <w:r w:rsidRPr="005851AC">
        <w:rPr>
          <w:rFonts w:ascii="Arial" w:eastAsia="Times New Roman" w:hAnsi="Arial" w:cs="Arial"/>
          <w:color w:val="000000"/>
          <w:sz w:val="27"/>
          <w:szCs w:val="27"/>
        </w:rPr>
        <w:t xml:space="preserve">behavior. Did you ever notice how people change what they say so it doesn’t contradict what they do? Perhaps a friend of yours has consistently argued that the quality of U.S. cars isn’t up to that of imports and that he’d never own anything but a Japanese or German car. But his dad gives him a late-model Ford Mustang, and suddenly he says U.S. cars aren’t so bad. </w:t>
      </w:r>
      <w:proofErr w:type="spellStart"/>
      <w:r w:rsidRPr="005851AC">
        <w:rPr>
          <w:rFonts w:ascii="Arial" w:eastAsia="Times New Roman" w:hAnsi="Arial" w:cs="Arial"/>
          <w:color w:val="000000"/>
          <w:sz w:val="27"/>
          <w:szCs w:val="27"/>
        </w:rPr>
        <w:t>Festinger</w:t>
      </w:r>
      <w:proofErr w:type="spellEnd"/>
      <w:r w:rsidRPr="005851AC">
        <w:rPr>
          <w:rFonts w:ascii="Arial" w:eastAsia="Times New Roman" w:hAnsi="Arial" w:cs="Arial"/>
          <w:color w:val="000000"/>
          <w:sz w:val="27"/>
          <w:szCs w:val="27"/>
        </w:rPr>
        <w:t xml:space="preserve"> proposed that cases of attitude following behavior illustrate the effects of</w:t>
      </w:r>
      <w:r w:rsidRPr="005851AC">
        <w:rPr>
          <w:rFonts w:ascii="Arial" w:eastAsia="Times New Roman" w:hAnsi="Arial" w:cs="Arial"/>
          <w:color w:val="000000"/>
        </w:rPr>
        <w:t> </w:t>
      </w:r>
      <w:r w:rsidRPr="005851AC">
        <w:rPr>
          <w:rFonts w:ascii="Arial" w:eastAsia="Times New Roman" w:hAnsi="Arial" w:cs="Arial"/>
          <w:b/>
          <w:bCs/>
          <w:sz w:val="27"/>
          <w:szCs w:val="27"/>
        </w:rPr>
        <w:t>cognitive dissonance</w:t>
      </w:r>
      <w:proofErr w:type="gramStart"/>
      <w:r w:rsidRPr="005851AC">
        <w:rPr>
          <w:rFonts w:ascii="Arial" w:eastAsia="Times New Roman" w:hAnsi="Arial" w:cs="Arial"/>
          <w:color w:val="000000"/>
          <w:sz w:val="27"/>
          <w:szCs w:val="27"/>
        </w:rPr>
        <w:t>,</w:t>
      </w:r>
      <w:r w:rsidRPr="005851AC">
        <w:rPr>
          <w:rFonts w:ascii="Arial" w:eastAsia="Times New Roman" w:hAnsi="Arial" w:cs="Arial"/>
          <w:color w:val="000000"/>
          <w:sz w:val="27"/>
          <w:szCs w:val="27"/>
          <w:vertAlign w:val="superscript"/>
        </w:rPr>
        <w:t>3</w:t>
      </w:r>
      <w:proofErr w:type="gramEnd"/>
      <w:r w:rsidRPr="005851AC">
        <w:rPr>
          <w:rFonts w:ascii="Arial" w:eastAsia="Times New Roman" w:hAnsi="Arial" w:cs="Arial"/>
          <w:color w:val="000000"/>
        </w:rPr>
        <w:t> </w:t>
      </w:r>
      <w:r w:rsidRPr="005851AC">
        <w:rPr>
          <w:rFonts w:ascii="Arial" w:eastAsia="Times New Roman" w:hAnsi="Arial" w:cs="Arial"/>
          <w:color w:val="000000"/>
          <w:sz w:val="27"/>
          <w:szCs w:val="27"/>
        </w:rPr>
        <w:t xml:space="preserve">any incompatibility an individual might perceive between two or more attitudes or between behavior and attitudes. </w:t>
      </w:r>
      <w:proofErr w:type="spellStart"/>
      <w:r w:rsidRPr="005851AC">
        <w:rPr>
          <w:rFonts w:ascii="Arial" w:eastAsia="Times New Roman" w:hAnsi="Arial" w:cs="Arial"/>
          <w:color w:val="000000"/>
          <w:sz w:val="27"/>
          <w:szCs w:val="27"/>
        </w:rPr>
        <w:t>Festinger</w:t>
      </w:r>
      <w:proofErr w:type="spellEnd"/>
      <w:r w:rsidRPr="005851AC">
        <w:rPr>
          <w:rFonts w:ascii="Arial" w:eastAsia="Times New Roman" w:hAnsi="Arial" w:cs="Arial"/>
          <w:color w:val="000000"/>
          <w:sz w:val="27"/>
          <w:szCs w:val="27"/>
        </w:rPr>
        <w:t xml:space="preserve"> argued that any form of inconsistency is uncomfortable and that individuals will therefore attempt to reduce it. They will seek a stable state, which is a minimum of dissonance.</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Research has generally concluded that people do seek consistency among their attitudes and between their attitudes and their behavior.</w:t>
      </w:r>
      <w:r w:rsidRPr="005851AC">
        <w:rPr>
          <w:rFonts w:ascii="Arial" w:eastAsia="Times New Roman" w:hAnsi="Arial" w:cs="Arial"/>
          <w:color w:val="000000"/>
          <w:sz w:val="27"/>
          <w:szCs w:val="27"/>
          <w:vertAlign w:val="superscript"/>
        </w:rPr>
        <w:t>4</w:t>
      </w:r>
      <w:r w:rsidRPr="005851AC">
        <w:rPr>
          <w:rFonts w:ascii="Arial" w:eastAsia="Times New Roman" w:hAnsi="Arial" w:cs="Arial"/>
          <w:color w:val="000000"/>
        </w:rPr>
        <w:t> </w:t>
      </w:r>
      <w:proofErr w:type="gramStart"/>
      <w:r w:rsidRPr="005851AC">
        <w:rPr>
          <w:rFonts w:ascii="Arial" w:eastAsia="Times New Roman" w:hAnsi="Arial" w:cs="Arial"/>
          <w:color w:val="000000"/>
          <w:sz w:val="27"/>
          <w:szCs w:val="27"/>
        </w:rPr>
        <w:t>They</w:t>
      </w:r>
      <w:proofErr w:type="gramEnd"/>
      <w:r w:rsidRPr="005851AC">
        <w:rPr>
          <w:rFonts w:ascii="Arial" w:eastAsia="Times New Roman" w:hAnsi="Arial" w:cs="Arial"/>
          <w:color w:val="000000"/>
          <w:sz w:val="27"/>
          <w:szCs w:val="27"/>
        </w:rPr>
        <w:t xml:space="preserve"> either alter the attitudes or the behavior, or they develop a rationalization for the discrepancy. Tobacco executives provide an example.</w:t>
      </w:r>
      <w:r w:rsidRPr="005851AC">
        <w:rPr>
          <w:rFonts w:ascii="Arial" w:eastAsia="Times New Roman" w:hAnsi="Arial" w:cs="Arial"/>
          <w:color w:val="000000"/>
          <w:sz w:val="27"/>
          <w:szCs w:val="27"/>
          <w:vertAlign w:val="superscript"/>
        </w:rPr>
        <w:t>5</w:t>
      </w:r>
      <w:r w:rsidRPr="005851AC">
        <w:rPr>
          <w:rFonts w:ascii="Arial" w:eastAsia="Times New Roman" w:hAnsi="Arial" w:cs="Arial"/>
          <w:color w:val="000000"/>
        </w:rPr>
        <w:t> </w:t>
      </w:r>
      <w:proofErr w:type="gramStart"/>
      <w:r w:rsidRPr="005851AC">
        <w:rPr>
          <w:rFonts w:ascii="Arial" w:eastAsia="Times New Roman" w:hAnsi="Arial" w:cs="Arial"/>
          <w:color w:val="000000"/>
          <w:sz w:val="27"/>
          <w:szCs w:val="27"/>
        </w:rPr>
        <w:t>How</w:t>
      </w:r>
      <w:proofErr w:type="gramEnd"/>
      <w:r w:rsidRPr="005851AC">
        <w:rPr>
          <w:rFonts w:ascii="Arial" w:eastAsia="Times New Roman" w:hAnsi="Arial" w:cs="Arial"/>
          <w:color w:val="000000"/>
          <w:sz w:val="27"/>
          <w:szCs w:val="27"/>
        </w:rPr>
        <w:t xml:space="preserve">, you might wonder, do these people cope with the continuing revelations about the health dangers of smoking? They can deny any clear causation between smoking and cancer. They can brainwash themselves by continually articulating the benefits of tobacco. They can acknowledge the negative consequences of smoking but rationalize that people are going to smoke and that tobacco companies merely promote freedom of choice. They can accept the evidence and make cigarettes less dangerous or reduce their availability to more </w:t>
      </w:r>
      <w:r w:rsidRPr="005851AC">
        <w:rPr>
          <w:rFonts w:ascii="Arial" w:eastAsia="Times New Roman" w:hAnsi="Arial" w:cs="Arial"/>
          <w:color w:val="000000"/>
          <w:sz w:val="27"/>
          <w:szCs w:val="27"/>
        </w:rPr>
        <w:lastRenderedPageBreak/>
        <w:t>vulnerable groups, such as teenagers. Or they can quit their job because the dissonance is too great.</w:t>
      </w:r>
    </w:p>
    <w:p w:rsidR="005851AC" w:rsidRPr="005851AC" w:rsidRDefault="005851AC" w:rsidP="005851AC">
      <w:pPr>
        <w:spacing w:before="100" w:beforeAutospacing="1" w:after="100" w:afterAutospacing="1" w:line="240" w:lineRule="auto"/>
        <w:rPr>
          <w:rFonts w:ascii="Arial" w:eastAsia="Times New Roman" w:hAnsi="Arial" w:cs="Arial"/>
          <w:color w:val="000000"/>
          <w:sz w:val="27"/>
          <w:szCs w:val="27"/>
        </w:rPr>
      </w:pPr>
      <w:r w:rsidRPr="005851AC">
        <w:rPr>
          <w:rFonts w:ascii="Arial" w:eastAsia="Times New Roman" w:hAnsi="Arial" w:cs="Arial"/>
          <w:noProof/>
          <w:color w:val="0000FF"/>
          <w:sz w:val="27"/>
          <w:szCs w:val="27"/>
        </w:rPr>
        <w:drawing>
          <wp:inline distT="0" distB="0" distL="0" distR="0">
            <wp:extent cx="5729605" cy="4036695"/>
            <wp:effectExtent l="0" t="0" r="4445" b="1905"/>
            <wp:docPr id="12" name="Picture 12" descr="https://portal.phoenix.edu/content/ebooks/9780132834872-organizational-behavior-fifteenth-edition/jcr:content/images/f0072-01_alt.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rtal.phoenix.edu/content/ebooks/9780132834872-organizational-behavior-fifteenth-edition/jcr:content/images/f0072-01_alt.jpg">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9605" cy="4036695"/>
                    </a:xfrm>
                    <a:prstGeom prst="rect">
                      <a:avLst/>
                    </a:prstGeom>
                    <a:noFill/>
                    <a:ln>
                      <a:noFill/>
                    </a:ln>
                  </pic:spPr>
                </pic:pic>
              </a:graphicData>
            </a:graphic>
          </wp:inline>
        </w:drawing>
      </w:r>
    </w:p>
    <w:p w:rsidR="005851AC" w:rsidRPr="005851AC" w:rsidRDefault="005851AC" w:rsidP="005851AC">
      <w:pPr>
        <w:spacing w:before="100" w:beforeAutospacing="1" w:after="100" w:afterAutospacing="1" w:line="240" w:lineRule="auto"/>
        <w:ind w:left="1800" w:right="1800"/>
        <w:rPr>
          <w:rFonts w:ascii="Arial" w:eastAsia="Times New Roman" w:hAnsi="Arial" w:cs="Arial"/>
          <w:color w:val="000000"/>
          <w:sz w:val="20"/>
          <w:szCs w:val="20"/>
        </w:rPr>
      </w:pPr>
      <w:r w:rsidRPr="005851AC">
        <w:rPr>
          <w:rFonts w:ascii="Arial" w:eastAsia="Times New Roman" w:hAnsi="Arial" w:cs="Arial"/>
          <w:color w:val="000000"/>
          <w:sz w:val="20"/>
          <w:szCs w:val="20"/>
        </w:rPr>
        <w:t xml:space="preserve">Marriott International strives for consistency between employee attitudes and behavior through its motto “Spirit to Serve.” CEO and </w:t>
      </w:r>
      <w:proofErr w:type="gramStart"/>
      <w:r w:rsidRPr="005851AC">
        <w:rPr>
          <w:rFonts w:ascii="Arial" w:eastAsia="Times New Roman" w:hAnsi="Arial" w:cs="Arial"/>
          <w:color w:val="000000"/>
          <w:sz w:val="20"/>
          <w:szCs w:val="20"/>
        </w:rPr>
        <w:t>chairman</w:t>
      </w:r>
      <w:proofErr w:type="gramEnd"/>
      <w:r w:rsidRPr="005851AC">
        <w:rPr>
          <w:rFonts w:ascii="Arial" w:eastAsia="Times New Roman" w:hAnsi="Arial" w:cs="Arial"/>
          <w:color w:val="000000"/>
          <w:sz w:val="20"/>
          <w:szCs w:val="20"/>
        </w:rPr>
        <w:t xml:space="preserve"> J. W. Marriott, Jr., models the behavior of service by visiting hotel employees throughout the year. “I want our associates to know that there really is a guy named Marriott who cares about them,” he says. The company honors employees with job excellence awards for behavior that exemplifies an attitude of service to customers and co-workers.</w:t>
      </w:r>
    </w:p>
    <w:p w:rsidR="005851AC" w:rsidRPr="005851AC" w:rsidRDefault="005851AC" w:rsidP="005851AC">
      <w:pPr>
        <w:spacing w:before="100" w:beforeAutospacing="1" w:after="100" w:afterAutospacing="1" w:line="240" w:lineRule="auto"/>
        <w:ind w:left="1800" w:right="1800"/>
        <w:rPr>
          <w:rFonts w:ascii="Arial" w:eastAsia="Times New Roman" w:hAnsi="Arial" w:cs="Arial"/>
          <w:color w:val="000000"/>
          <w:sz w:val="20"/>
          <w:szCs w:val="20"/>
        </w:rPr>
      </w:pPr>
      <w:r w:rsidRPr="005851AC">
        <w:rPr>
          <w:rFonts w:ascii="Arial" w:eastAsia="Times New Roman" w:hAnsi="Arial" w:cs="Arial"/>
          <w:i/>
          <w:iCs/>
          <w:color w:val="000000"/>
          <w:sz w:val="20"/>
          <w:szCs w:val="20"/>
        </w:rPr>
        <w:t>Source:</w:t>
      </w:r>
      <w:r w:rsidRPr="005851AC">
        <w:rPr>
          <w:rFonts w:ascii="Arial" w:eastAsia="Times New Roman" w:hAnsi="Arial" w:cs="Arial"/>
          <w:color w:val="000000"/>
          <w:sz w:val="20"/>
          <w:szCs w:val="20"/>
        </w:rPr>
        <w:t xml:space="preserve"> Bill </w:t>
      </w:r>
      <w:proofErr w:type="spellStart"/>
      <w:r w:rsidRPr="005851AC">
        <w:rPr>
          <w:rFonts w:ascii="Arial" w:eastAsia="Times New Roman" w:hAnsi="Arial" w:cs="Arial"/>
          <w:color w:val="000000"/>
          <w:sz w:val="20"/>
          <w:szCs w:val="20"/>
        </w:rPr>
        <w:t>Greenblat</w:t>
      </w:r>
      <w:proofErr w:type="spellEnd"/>
      <w:r w:rsidRPr="005851AC">
        <w:rPr>
          <w:rFonts w:ascii="Arial" w:eastAsia="Times New Roman" w:hAnsi="Arial" w:cs="Arial"/>
          <w:color w:val="000000"/>
          <w:sz w:val="20"/>
          <w:szCs w:val="20"/>
        </w:rPr>
        <w:t>/UPI/</w:t>
      </w:r>
      <w:proofErr w:type="spellStart"/>
      <w:r w:rsidRPr="005851AC">
        <w:rPr>
          <w:rFonts w:ascii="Arial" w:eastAsia="Times New Roman" w:hAnsi="Arial" w:cs="Arial"/>
          <w:color w:val="000000"/>
          <w:sz w:val="20"/>
          <w:szCs w:val="20"/>
        </w:rPr>
        <w:t>Newscom</w:t>
      </w:r>
      <w:proofErr w:type="spellEnd"/>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 xml:space="preserve">No individual, of course, can completely avoid dissonance. You know cheating on your income tax is wrong, but you fudge the numbers a bit every year and hope you’re not audited. Or you tell your children to floss their teeth, but you don’t do it yourself. </w:t>
      </w:r>
      <w:proofErr w:type="spellStart"/>
      <w:r w:rsidRPr="005851AC">
        <w:rPr>
          <w:rFonts w:ascii="Arial" w:eastAsia="Times New Roman" w:hAnsi="Arial" w:cs="Arial"/>
          <w:color w:val="000000"/>
          <w:sz w:val="27"/>
          <w:szCs w:val="27"/>
        </w:rPr>
        <w:t>Festinger</w:t>
      </w:r>
      <w:proofErr w:type="spellEnd"/>
      <w:r w:rsidRPr="005851AC">
        <w:rPr>
          <w:rFonts w:ascii="Arial" w:eastAsia="Times New Roman" w:hAnsi="Arial" w:cs="Arial"/>
          <w:color w:val="000000"/>
          <w:sz w:val="27"/>
          <w:szCs w:val="27"/>
        </w:rPr>
        <w:t xml:space="preserve"> proposed that the desire to reduce dissonance depends on moderating factors, including the</w:t>
      </w:r>
      <w:r w:rsidRPr="005851AC">
        <w:rPr>
          <w:rFonts w:ascii="Arial" w:eastAsia="Times New Roman" w:hAnsi="Arial" w:cs="Arial"/>
          <w:color w:val="000000"/>
        </w:rPr>
        <w:t> </w:t>
      </w:r>
      <w:r w:rsidRPr="005851AC">
        <w:rPr>
          <w:rFonts w:ascii="Arial" w:eastAsia="Times New Roman" w:hAnsi="Arial" w:cs="Arial"/>
          <w:i/>
          <w:iCs/>
          <w:color w:val="000000"/>
          <w:sz w:val="27"/>
          <w:szCs w:val="27"/>
        </w:rPr>
        <w:t>importance</w:t>
      </w:r>
      <w:r w:rsidRPr="005851AC">
        <w:rPr>
          <w:rFonts w:ascii="Arial" w:eastAsia="Times New Roman" w:hAnsi="Arial" w:cs="Arial"/>
          <w:color w:val="000000"/>
        </w:rPr>
        <w:t> </w:t>
      </w:r>
      <w:r w:rsidRPr="005851AC">
        <w:rPr>
          <w:rFonts w:ascii="Arial" w:eastAsia="Times New Roman" w:hAnsi="Arial" w:cs="Arial"/>
          <w:color w:val="000000"/>
          <w:sz w:val="27"/>
          <w:szCs w:val="27"/>
        </w:rPr>
        <w:t>of the elements creating it and the degree of</w:t>
      </w:r>
      <w:r w:rsidRPr="005851AC">
        <w:rPr>
          <w:rFonts w:ascii="Arial" w:eastAsia="Times New Roman" w:hAnsi="Arial" w:cs="Arial"/>
          <w:color w:val="000000"/>
        </w:rPr>
        <w:t> </w:t>
      </w:r>
      <w:r w:rsidRPr="005851AC">
        <w:rPr>
          <w:rFonts w:ascii="Arial" w:eastAsia="Times New Roman" w:hAnsi="Arial" w:cs="Arial"/>
          <w:i/>
          <w:iCs/>
          <w:color w:val="000000"/>
          <w:sz w:val="27"/>
          <w:szCs w:val="27"/>
        </w:rPr>
        <w:t>influence</w:t>
      </w:r>
      <w:r w:rsidRPr="005851AC">
        <w:rPr>
          <w:rFonts w:ascii="Arial" w:eastAsia="Times New Roman" w:hAnsi="Arial" w:cs="Arial"/>
          <w:color w:val="000000"/>
        </w:rPr>
        <w:t> </w:t>
      </w:r>
      <w:r w:rsidRPr="005851AC">
        <w:rPr>
          <w:rFonts w:ascii="Arial" w:eastAsia="Times New Roman" w:hAnsi="Arial" w:cs="Arial"/>
          <w:color w:val="000000"/>
          <w:sz w:val="27"/>
          <w:szCs w:val="27"/>
        </w:rPr>
        <w:t xml:space="preserve">we believe we have over them. Individuals will be more motivated to reduce dissonance when the attitudes or behavior are important or when they believe the dissonance is due </w:t>
      </w:r>
      <w:r w:rsidRPr="005851AC">
        <w:rPr>
          <w:rFonts w:ascii="Arial" w:eastAsia="Times New Roman" w:hAnsi="Arial" w:cs="Arial"/>
          <w:color w:val="000000"/>
          <w:sz w:val="27"/>
          <w:szCs w:val="27"/>
        </w:rPr>
        <w:lastRenderedPageBreak/>
        <w:t>to something they can control. A third factor is the</w:t>
      </w:r>
      <w:r w:rsidRPr="005851AC">
        <w:rPr>
          <w:rFonts w:ascii="Arial" w:eastAsia="Times New Roman" w:hAnsi="Arial" w:cs="Arial"/>
          <w:color w:val="000000"/>
        </w:rPr>
        <w:t> </w:t>
      </w:r>
      <w:r w:rsidRPr="005851AC">
        <w:rPr>
          <w:rFonts w:ascii="Arial" w:eastAsia="Times New Roman" w:hAnsi="Arial" w:cs="Arial"/>
          <w:i/>
          <w:iCs/>
          <w:color w:val="000000"/>
          <w:sz w:val="27"/>
          <w:szCs w:val="27"/>
        </w:rPr>
        <w:t>rewards</w:t>
      </w:r>
      <w:r w:rsidRPr="005851AC">
        <w:rPr>
          <w:rFonts w:ascii="Arial" w:eastAsia="Times New Roman" w:hAnsi="Arial" w:cs="Arial"/>
          <w:color w:val="000000"/>
        </w:rPr>
        <w:t> </w:t>
      </w:r>
      <w:r w:rsidRPr="005851AC">
        <w:rPr>
          <w:rFonts w:ascii="Arial" w:eastAsia="Times New Roman" w:hAnsi="Arial" w:cs="Arial"/>
          <w:color w:val="000000"/>
          <w:sz w:val="27"/>
          <w:szCs w:val="27"/>
        </w:rPr>
        <w:t>of dissonance; high rewards accompanying high dissonance tend to reduce the tension inherent in the dissonance.</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 xml:space="preserve">While </w:t>
      </w:r>
      <w:proofErr w:type="spellStart"/>
      <w:r w:rsidRPr="005851AC">
        <w:rPr>
          <w:rFonts w:ascii="Arial" w:eastAsia="Times New Roman" w:hAnsi="Arial" w:cs="Arial"/>
          <w:color w:val="000000"/>
          <w:sz w:val="27"/>
          <w:szCs w:val="27"/>
        </w:rPr>
        <w:t>Festinger</w:t>
      </w:r>
      <w:proofErr w:type="spellEnd"/>
      <w:r w:rsidRPr="005851AC">
        <w:rPr>
          <w:rFonts w:ascii="Arial" w:eastAsia="Times New Roman" w:hAnsi="Arial" w:cs="Arial"/>
          <w:color w:val="000000"/>
          <w:sz w:val="27"/>
          <w:szCs w:val="27"/>
        </w:rPr>
        <w:t xml:space="preserve"> argued that attitudes follow behavior, other researchers asked whether there was any relationship at all. More recent research shows that attitudes predict future behavior and confirmed </w:t>
      </w:r>
      <w:proofErr w:type="spellStart"/>
      <w:r w:rsidRPr="005851AC">
        <w:rPr>
          <w:rFonts w:ascii="Arial" w:eastAsia="Times New Roman" w:hAnsi="Arial" w:cs="Arial"/>
          <w:color w:val="000000"/>
          <w:sz w:val="27"/>
          <w:szCs w:val="27"/>
        </w:rPr>
        <w:t>Festinger’s</w:t>
      </w:r>
      <w:proofErr w:type="spellEnd"/>
      <w:r w:rsidRPr="005851AC">
        <w:rPr>
          <w:rFonts w:ascii="Arial" w:eastAsia="Times New Roman" w:hAnsi="Arial" w:cs="Arial"/>
          <w:color w:val="000000"/>
          <w:sz w:val="27"/>
          <w:szCs w:val="27"/>
        </w:rPr>
        <w:t xml:space="preserve"> idea that “moderating variables” can strengthen the link.</w:t>
      </w:r>
      <w:r w:rsidRPr="005851AC">
        <w:rPr>
          <w:rFonts w:ascii="Arial" w:eastAsia="Times New Roman" w:hAnsi="Arial" w:cs="Arial"/>
          <w:color w:val="000000"/>
          <w:sz w:val="27"/>
          <w:szCs w:val="27"/>
          <w:vertAlign w:val="superscript"/>
        </w:rPr>
        <w:t>6</w:t>
      </w:r>
    </w:p>
    <w:p w:rsidR="005851AC" w:rsidRPr="005851AC" w:rsidRDefault="005851AC" w:rsidP="005851AC">
      <w:pPr>
        <w:spacing w:before="100" w:beforeAutospacing="1" w:after="100" w:afterAutospacing="1" w:line="240" w:lineRule="auto"/>
        <w:jc w:val="left"/>
        <w:outlineLvl w:val="3"/>
        <w:rPr>
          <w:rFonts w:ascii="Arial" w:eastAsia="Times New Roman" w:hAnsi="Arial" w:cs="Arial"/>
          <w:b/>
          <w:bCs/>
          <w:color w:val="000000"/>
        </w:rPr>
      </w:pPr>
      <w:bookmarkStart w:id="4" w:name="ch03lev3sec1"/>
      <w:bookmarkEnd w:id="4"/>
      <w:r w:rsidRPr="005851AC">
        <w:rPr>
          <w:rFonts w:ascii="Arial" w:eastAsia="Times New Roman" w:hAnsi="Arial" w:cs="Arial"/>
          <w:b/>
          <w:bCs/>
          <w:color w:val="000000"/>
        </w:rPr>
        <w:t>Moderating Variables</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The most powerful moderators of the attitudes relationship are the</w:t>
      </w:r>
      <w:r w:rsidRPr="005851AC">
        <w:rPr>
          <w:rFonts w:ascii="Arial" w:eastAsia="Times New Roman" w:hAnsi="Arial" w:cs="Arial"/>
          <w:color w:val="000000"/>
        </w:rPr>
        <w:t> </w:t>
      </w:r>
      <w:r w:rsidRPr="005851AC">
        <w:rPr>
          <w:rFonts w:ascii="Arial" w:eastAsia="Times New Roman" w:hAnsi="Arial" w:cs="Arial"/>
          <w:i/>
          <w:iCs/>
          <w:color w:val="000000"/>
          <w:sz w:val="27"/>
          <w:szCs w:val="27"/>
        </w:rPr>
        <w:t>importance</w:t>
      </w:r>
      <w:r w:rsidRPr="005851AC">
        <w:rPr>
          <w:rFonts w:ascii="Arial" w:eastAsia="Times New Roman" w:hAnsi="Arial" w:cs="Arial"/>
          <w:color w:val="000000"/>
        </w:rPr>
        <w:t> </w:t>
      </w:r>
      <w:r w:rsidRPr="005851AC">
        <w:rPr>
          <w:rFonts w:ascii="Arial" w:eastAsia="Times New Roman" w:hAnsi="Arial" w:cs="Arial"/>
          <w:color w:val="000000"/>
          <w:sz w:val="27"/>
          <w:szCs w:val="27"/>
        </w:rPr>
        <w:t>of the attitude, its</w:t>
      </w:r>
      <w:r w:rsidRPr="005851AC">
        <w:rPr>
          <w:rFonts w:ascii="Arial" w:eastAsia="Times New Roman" w:hAnsi="Arial" w:cs="Arial"/>
          <w:color w:val="000000"/>
        </w:rPr>
        <w:t> </w:t>
      </w:r>
      <w:r w:rsidRPr="005851AC">
        <w:rPr>
          <w:rFonts w:ascii="Arial" w:eastAsia="Times New Roman" w:hAnsi="Arial" w:cs="Arial"/>
          <w:i/>
          <w:iCs/>
          <w:color w:val="000000"/>
          <w:sz w:val="27"/>
          <w:szCs w:val="27"/>
        </w:rPr>
        <w:t>correspondence to behavior</w:t>
      </w:r>
      <w:r w:rsidRPr="005851AC">
        <w:rPr>
          <w:rFonts w:ascii="Arial" w:eastAsia="Times New Roman" w:hAnsi="Arial" w:cs="Arial"/>
          <w:color w:val="000000"/>
          <w:sz w:val="27"/>
          <w:szCs w:val="27"/>
        </w:rPr>
        <w:t xml:space="preserve">, </w:t>
      </w:r>
      <w:proofErr w:type="spellStart"/>
      <w:r w:rsidRPr="005851AC">
        <w:rPr>
          <w:rFonts w:ascii="Arial" w:eastAsia="Times New Roman" w:hAnsi="Arial" w:cs="Arial"/>
          <w:color w:val="000000"/>
          <w:sz w:val="27"/>
          <w:szCs w:val="27"/>
        </w:rPr>
        <w:t>its</w:t>
      </w:r>
      <w:r w:rsidRPr="005851AC">
        <w:rPr>
          <w:rFonts w:ascii="Arial" w:eastAsia="Times New Roman" w:hAnsi="Arial" w:cs="Arial"/>
          <w:i/>
          <w:iCs/>
          <w:color w:val="000000"/>
          <w:sz w:val="27"/>
          <w:szCs w:val="27"/>
        </w:rPr>
        <w:t>accessibility</w:t>
      </w:r>
      <w:proofErr w:type="spellEnd"/>
      <w:r w:rsidRPr="005851AC">
        <w:rPr>
          <w:rFonts w:ascii="Arial" w:eastAsia="Times New Roman" w:hAnsi="Arial" w:cs="Arial"/>
          <w:color w:val="000000"/>
          <w:sz w:val="27"/>
          <w:szCs w:val="27"/>
        </w:rPr>
        <w:t>, the presence of</w:t>
      </w:r>
      <w:r w:rsidRPr="005851AC">
        <w:rPr>
          <w:rFonts w:ascii="Arial" w:eastAsia="Times New Roman" w:hAnsi="Arial" w:cs="Arial"/>
          <w:color w:val="000000"/>
        </w:rPr>
        <w:t> </w:t>
      </w:r>
      <w:r w:rsidRPr="005851AC">
        <w:rPr>
          <w:rFonts w:ascii="Arial" w:eastAsia="Times New Roman" w:hAnsi="Arial" w:cs="Arial"/>
          <w:i/>
          <w:iCs/>
          <w:color w:val="000000"/>
          <w:sz w:val="27"/>
          <w:szCs w:val="27"/>
        </w:rPr>
        <w:t>social pressures</w:t>
      </w:r>
      <w:r w:rsidRPr="005851AC">
        <w:rPr>
          <w:rFonts w:ascii="Arial" w:eastAsia="Times New Roman" w:hAnsi="Arial" w:cs="Arial"/>
          <w:color w:val="000000"/>
          <w:sz w:val="27"/>
          <w:szCs w:val="27"/>
        </w:rPr>
        <w:t>, and whether a person has</w:t>
      </w:r>
      <w:r w:rsidRPr="005851AC">
        <w:rPr>
          <w:rFonts w:ascii="Arial" w:eastAsia="Times New Roman" w:hAnsi="Arial" w:cs="Arial"/>
          <w:color w:val="000000"/>
        </w:rPr>
        <w:t> </w:t>
      </w:r>
      <w:r w:rsidRPr="005851AC">
        <w:rPr>
          <w:rFonts w:ascii="Arial" w:eastAsia="Times New Roman" w:hAnsi="Arial" w:cs="Arial"/>
          <w:i/>
          <w:iCs/>
          <w:color w:val="000000"/>
          <w:sz w:val="27"/>
          <w:szCs w:val="27"/>
        </w:rPr>
        <w:t>direct experience</w:t>
      </w:r>
      <w:r w:rsidRPr="005851AC">
        <w:rPr>
          <w:rFonts w:ascii="Arial" w:eastAsia="Times New Roman" w:hAnsi="Arial" w:cs="Arial"/>
          <w:color w:val="000000"/>
        </w:rPr>
        <w:t> </w:t>
      </w:r>
      <w:r w:rsidRPr="005851AC">
        <w:rPr>
          <w:rFonts w:ascii="Arial" w:eastAsia="Times New Roman" w:hAnsi="Arial" w:cs="Arial"/>
          <w:color w:val="000000"/>
          <w:sz w:val="27"/>
          <w:szCs w:val="27"/>
        </w:rPr>
        <w:t>with the attitude.</w:t>
      </w:r>
      <w:r w:rsidRPr="005851AC">
        <w:rPr>
          <w:rFonts w:ascii="Arial" w:eastAsia="Times New Roman" w:hAnsi="Arial" w:cs="Arial"/>
          <w:color w:val="000000"/>
          <w:sz w:val="27"/>
          <w:szCs w:val="27"/>
          <w:vertAlign w:val="superscript"/>
        </w:rPr>
        <w:t>7</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Important attitudes reflect our fundamental values, self-interest, or identification with individuals or groups we value. These attitudes tend to show a strong relationship to our behavior.</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Specific attitudes tend to predict specific behaviors, whereas general attitudes tend to best predict general behaviors. For instance, asking someone about her intention to stay with an organization for the next 6 months is likely to better predict turnover for that person than asking her how satisfied she is with her job overall. On the other hand, overall job satisfaction would better predict a general behavior, such as whether the individual was engaged in her work or motivated to contribute to her organization.</w:t>
      </w:r>
      <w:r w:rsidRPr="005851AC">
        <w:rPr>
          <w:rFonts w:ascii="Arial" w:eastAsia="Times New Roman" w:hAnsi="Arial" w:cs="Arial"/>
          <w:color w:val="000000"/>
          <w:sz w:val="27"/>
          <w:szCs w:val="27"/>
          <w:vertAlign w:val="superscript"/>
        </w:rPr>
        <w:t>8</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Attitudes that our memories can easily access are more likely to predict our behavior. Interestingly, you’re more likely to remember attitudes you frequently express. So the more you talk about your attitude on a subject, the more likely you are to remember it, and the more likely it is to shape your behavior.</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Discrepancies between attitudes and behavior tend to occur when social pressures to behave in certain ways hold exceptional power, as in most organizations. This may explain why an employee who holds strong anti-union attitudes attends pro-union organizing meetings, or why tobacco executives, who are not smokers themselves and who tend to believe the research linking smoking and cancer, don’t actively discourage others from smoking.</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lastRenderedPageBreak/>
        <w:t>Finally, the attitude–behavior relationship is likely to be much stronger if an attitude refers to something with which we have direct personal experience. Asking college students with no significant work experience how they would respond to working for an authoritarian supervisor is far less likely to predict actual behavior than asking that same question of employees who have actually worked for such an individual.</w:t>
      </w:r>
    </w:p>
    <w:p w:rsidR="005851AC" w:rsidRPr="005851AC" w:rsidRDefault="005851AC" w:rsidP="005851AC">
      <w:pPr>
        <w:spacing w:before="100" w:beforeAutospacing="1" w:after="100" w:afterAutospacing="1" w:line="240" w:lineRule="auto"/>
        <w:jc w:val="left"/>
        <w:outlineLvl w:val="2"/>
        <w:rPr>
          <w:rFonts w:ascii="Arial" w:eastAsia="Times New Roman" w:hAnsi="Arial" w:cs="Arial"/>
          <w:b/>
          <w:bCs/>
          <w:color w:val="000000"/>
          <w:sz w:val="27"/>
          <w:szCs w:val="27"/>
        </w:rPr>
      </w:pPr>
      <w:bookmarkStart w:id="5" w:name="ch03lev2sec3"/>
      <w:bookmarkEnd w:id="5"/>
      <w:r w:rsidRPr="005851AC">
        <w:rPr>
          <w:rFonts w:ascii="Arial" w:eastAsia="Times New Roman" w:hAnsi="Arial" w:cs="Arial"/>
          <w:b/>
          <w:bCs/>
          <w:color w:val="000000"/>
          <w:sz w:val="27"/>
          <w:szCs w:val="27"/>
        </w:rPr>
        <w:t>What Are the Major Job Attitudes?</w:t>
      </w:r>
    </w:p>
    <w:p w:rsidR="005851AC" w:rsidRPr="005851AC" w:rsidRDefault="005851AC" w:rsidP="005851AC">
      <w:pPr>
        <w:spacing w:after="0" w:line="240" w:lineRule="auto"/>
        <w:jc w:val="left"/>
        <w:rPr>
          <w:rFonts w:ascii="Arial" w:eastAsia="Times New Roman" w:hAnsi="Arial" w:cs="Arial"/>
          <w:color w:val="000000"/>
          <w:sz w:val="27"/>
          <w:szCs w:val="27"/>
        </w:rPr>
      </w:pPr>
      <w:proofErr w:type="spellStart"/>
      <w:proofErr w:type="gramStart"/>
      <w:r w:rsidRPr="005851AC">
        <w:rPr>
          <w:rFonts w:ascii="Arial" w:eastAsia="Times New Roman" w:hAnsi="Arial" w:cs="Arial"/>
          <w:b/>
          <w:bCs/>
          <w:color w:val="000000"/>
          <w:sz w:val="27"/>
          <w:szCs w:val="27"/>
        </w:rPr>
        <w:t>sidenote</w:t>
      </w:r>
      <w:proofErr w:type="spellEnd"/>
      <w:proofErr w:type="gramEnd"/>
      <w:r w:rsidRPr="005851AC">
        <w:rPr>
          <w:rFonts w:ascii="Arial" w:eastAsia="Times New Roman" w:hAnsi="Arial" w:cs="Arial"/>
          <w:b/>
          <w:bCs/>
          <w:color w:val="000000"/>
          <w:sz w:val="27"/>
          <w:szCs w:val="27"/>
        </w:rPr>
        <w:t>:</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b/>
          <w:bCs/>
          <w:color w:val="000000"/>
          <w:sz w:val="27"/>
          <w:szCs w:val="27"/>
        </w:rPr>
        <w:t>3</w:t>
      </w:r>
      <w:r w:rsidRPr="005851AC">
        <w:rPr>
          <w:rFonts w:ascii="Arial" w:eastAsia="Times New Roman" w:hAnsi="Arial" w:cs="Arial"/>
          <w:color w:val="000000"/>
        </w:rPr>
        <w:t> </w:t>
      </w:r>
      <w:r w:rsidRPr="005851AC">
        <w:rPr>
          <w:rFonts w:ascii="Arial" w:eastAsia="Times New Roman" w:hAnsi="Arial" w:cs="Arial"/>
          <w:color w:val="000000"/>
          <w:sz w:val="27"/>
          <w:szCs w:val="27"/>
        </w:rPr>
        <w:t>Compare and contrast the major job attitudes.</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We each have thousands of attitudes, but OB focuses our attention on a very limited number of work-related attitudes. These tap positive or negative evaluations that employees hold about aspects of their work environment. Most of the research in OB has looked at three attitudes: job satisfaction, job involvement, and organizational commitment.</w:t>
      </w:r>
      <w:r w:rsidRPr="005851AC">
        <w:rPr>
          <w:rFonts w:ascii="Arial" w:eastAsia="Times New Roman" w:hAnsi="Arial" w:cs="Arial"/>
          <w:color w:val="000000"/>
          <w:sz w:val="27"/>
          <w:szCs w:val="27"/>
          <w:vertAlign w:val="superscript"/>
        </w:rPr>
        <w:t>9</w:t>
      </w:r>
      <w:r w:rsidRPr="005851AC">
        <w:rPr>
          <w:rFonts w:ascii="Arial" w:eastAsia="Times New Roman" w:hAnsi="Arial" w:cs="Arial"/>
          <w:color w:val="000000"/>
        </w:rPr>
        <w:t> </w:t>
      </w:r>
      <w:r w:rsidRPr="005851AC">
        <w:rPr>
          <w:rFonts w:ascii="Arial" w:eastAsia="Times New Roman" w:hAnsi="Arial" w:cs="Arial"/>
          <w:color w:val="000000"/>
          <w:sz w:val="27"/>
          <w:szCs w:val="27"/>
        </w:rPr>
        <w:t>A few other important attitudes are perceived organizational support and employee engagement; we’ll also briefly discuss these.</w:t>
      </w:r>
    </w:p>
    <w:p w:rsidR="005851AC" w:rsidRPr="005851AC" w:rsidRDefault="005851AC" w:rsidP="005851AC">
      <w:pPr>
        <w:spacing w:after="0" w:line="240" w:lineRule="auto"/>
        <w:jc w:val="left"/>
        <w:rPr>
          <w:rFonts w:ascii="Arial" w:eastAsia="Times New Roman" w:hAnsi="Arial" w:cs="Arial"/>
          <w:color w:val="000000"/>
          <w:sz w:val="27"/>
          <w:szCs w:val="27"/>
        </w:rPr>
      </w:pPr>
      <w:r w:rsidRPr="005851AC">
        <w:rPr>
          <w:rFonts w:ascii="Arial" w:eastAsia="Times New Roman" w:hAnsi="Arial" w:cs="Arial"/>
          <w:b/>
          <w:bCs/>
          <w:color w:val="000000"/>
          <w:sz w:val="27"/>
          <w:szCs w:val="27"/>
        </w:rPr>
        <w:t>An Ethical Choice:</w:t>
      </w:r>
      <w:r w:rsidRPr="005851AC">
        <w:rPr>
          <w:rFonts w:ascii="Arial" w:eastAsia="Times New Roman" w:hAnsi="Arial" w:cs="Arial"/>
          <w:b/>
          <w:bCs/>
          <w:color w:val="000000"/>
        </w:rPr>
        <w:t> </w:t>
      </w:r>
      <w:bookmarkStart w:id="6" w:name="ch03sb06.supertitle"/>
      <w:bookmarkEnd w:id="6"/>
      <w:r w:rsidRPr="005851AC">
        <w:rPr>
          <w:rFonts w:ascii="Arial" w:eastAsia="Times New Roman" w:hAnsi="Arial" w:cs="Arial"/>
          <w:b/>
          <w:bCs/>
          <w:color w:val="000000"/>
          <w:sz w:val="27"/>
          <w:szCs w:val="27"/>
        </w:rPr>
        <w:t>Do Employers Owe Workers More Satisfying Jobs?</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Research by the Conference Board suggests that job satisfaction for U.S. employees is at a 23-year low. This appears to be occurring in the midst of a dramatic growth in information technology that was supposed to make work easier for employees. What is going on here? Are employers failing to consider an ethical responsibility to employees by providing a satisfying, fulfilling experience at work?</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 xml:space="preserve">When Professor James </w:t>
      </w:r>
      <w:proofErr w:type="spellStart"/>
      <w:r w:rsidRPr="005851AC">
        <w:rPr>
          <w:rFonts w:ascii="Arial" w:eastAsia="Times New Roman" w:hAnsi="Arial" w:cs="Arial"/>
          <w:color w:val="000000"/>
          <w:sz w:val="27"/>
          <w:szCs w:val="27"/>
        </w:rPr>
        <w:t>Heskett</w:t>
      </w:r>
      <w:proofErr w:type="spellEnd"/>
      <w:r w:rsidRPr="005851AC">
        <w:rPr>
          <w:rFonts w:ascii="Arial" w:eastAsia="Times New Roman" w:hAnsi="Arial" w:cs="Arial"/>
          <w:color w:val="000000"/>
          <w:sz w:val="27"/>
          <w:szCs w:val="27"/>
        </w:rPr>
        <w:t xml:space="preserve"> of Harvard posted information about these low job satisfaction rates on his blog, respondents provided a variety of different explanations for why U.S. workers are less satisfied than they were in the past. They included economic pressures, instability in the business environment, and increased competition to get the best jobs. Others believe businesses have become so focused on stock prices and profitability that the personal relationship that used to exist between employers and employees has been lost. Still others proposed that in a poor economic environment, employees who wanted to switch to a new job aren’t always able to find alternatives, leaving them “hostages” to a dissatisfying work situation.</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lastRenderedPageBreak/>
        <w:t>Whatever the explanation, there is cause for concern. Survey data from Towers Watson’s global workforce study of 20,000 employees in 22 markets around the world found that employees are especially concerned about job security and feel they are entirely responsible for ensuring their long-term career prospects work out. In the current economic environment, it seems that in employers’ minds, employee well-being and security have taken a back seat to coping with workplace realities.</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What can managers do to ensure they are making ethical decisions about protecting the quality of the workplace in their organizations? As we have shown, managers can enact a variety of concrete steps—including improving working conditions and providing a positive social environment—that will make work more enjoyable for employees. Employers may also want to think about whether their efforts to achieve efficiency and productivity are creating a work environment that is not very satisfying for employees.</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i/>
          <w:iCs/>
          <w:color w:val="000000"/>
          <w:sz w:val="27"/>
          <w:szCs w:val="27"/>
        </w:rPr>
        <w:t>Sources:</w:t>
      </w:r>
      <w:r w:rsidRPr="005851AC">
        <w:rPr>
          <w:rFonts w:ascii="Arial" w:eastAsia="Times New Roman" w:hAnsi="Arial" w:cs="Arial"/>
          <w:color w:val="000000"/>
        </w:rPr>
        <w:t> </w:t>
      </w:r>
      <w:r w:rsidRPr="005851AC">
        <w:rPr>
          <w:rFonts w:ascii="Arial" w:eastAsia="Times New Roman" w:hAnsi="Arial" w:cs="Arial"/>
          <w:color w:val="000000"/>
          <w:sz w:val="27"/>
          <w:szCs w:val="27"/>
        </w:rPr>
        <w:t xml:space="preserve">Based on J. </w:t>
      </w:r>
      <w:proofErr w:type="spellStart"/>
      <w:r w:rsidRPr="005851AC">
        <w:rPr>
          <w:rFonts w:ascii="Arial" w:eastAsia="Times New Roman" w:hAnsi="Arial" w:cs="Arial"/>
          <w:color w:val="000000"/>
          <w:sz w:val="27"/>
          <w:szCs w:val="27"/>
        </w:rPr>
        <w:t>Heskett</w:t>
      </w:r>
      <w:proofErr w:type="spellEnd"/>
      <w:r w:rsidRPr="005851AC">
        <w:rPr>
          <w:rFonts w:ascii="Arial" w:eastAsia="Times New Roman" w:hAnsi="Arial" w:cs="Arial"/>
          <w:color w:val="000000"/>
          <w:sz w:val="27"/>
          <w:szCs w:val="27"/>
        </w:rPr>
        <w:t>, “Why Are Fewer and Fewer U.S. Employees Satisfied with Their Jobs?”</w:t>
      </w:r>
      <w:r w:rsidRPr="005851AC">
        <w:rPr>
          <w:rFonts w:ascii="Arial" w:eastAsia="Times New Roman" w:hAnsi="Arial" w:cs="Arial"/>
          <w:color w:val="000000"/>
        </w:rPr>
        <w:t> </w:t>
      </w:r>
      <w:r w:rsidRPr="005851AC">
        <w:rPr>
          <w:rFonts w:ascii="Arial" w:eastAsia="Times New Roman" w:hAnsi="Arial" w:cs="Arial"/>
          <w:i/>
          <w:iCs/>
          <w:color w:val="000000"/>
          <w:sz w:val="27"/>
          <w:szCs w:val="27"/>
        </w:rPr>
        <w:t>Harvard Business School Working Knowledge</w:t>
      </w:r>
      <w:r w:rsidRPr="005851AC">
        <w:rPr>
          <w:rFonts w:ascii="Arial" w:eastAsia="Times New Roman" w:hAnsi="Arial" w:cs="Arial"/>
          <w:color w:val="000000"/>
        </w:rPr>
        <w:t> </w:t>
      </w:r>
      <w:r w:rsidRPr="005851AC">
        <w:rPr>
          <w:rFonts w:ascii="Arial" w:eastAsia="Times New Roman" w:hAnsi="Arial" w:cs="Arial"/>
          <w:color w:val="000000"/>
          <w:sz w:val="27"/>
          <w:szCs w:val="27"/>
        </w:rPr>
        <w:t>(April 2, 2010),</w:t>
      </w:r>
      <w:r w:rsidRPr="005851AC">
        <w:rPr>
          <w:rFonts w:ascii="Arial" w:eastAsia="Times New Roman" w:hAnsi="Arial" w:cs="Arial"/>
          <w:color w:val="000000"/>
        </w:rPr>
        <w:t> </w:t>
      </w:r>
      <w:proofErr w:type="spellStart"/>
      <w:r w:rsidRPr="005851AC">
        <w:rPr>
          <w:rFonts w:ascii="Arial" w:eastAsia="Times New Roman" w:hAnsi="Arial" w:cs="Arial"/>
          <w:color w:val="000000"/>
          <w:sz w:val="27"/>
          <w:szCs w:val="27"/>
        </w:rPr>
        <w:fldChar w:fldCharType="begin"/>
      </w:r>
      <w:r w:rsidRPr="005851AC">
        <w:rPr>
          <w:rFonts w:ascii="Arial" w:eastAsia="Times New Roman" w:hAnsi="Arial" w:cs="Arial"/>
          <w:color w:val="000000"/>
          <w:sz w:val="27"/>
          <w:szCs w:val="27"/>
        </w:rPr>
        <w:instrText xml:space="preserve"> HYPERLINK "http://hbswk.hbs.edu/" \t "_blank" </w:instrText>
      </w:r>
      <w:r w:rsidRPr="005851AC">
        <w:rPr>
          <w:rFonts w:ascii="Arial" w:eastAsia="Times New Roman" w:hAnsi="Arial" w:cs="Arial"/>
          <w:color w:val="000000"/>
          <w:sz w:val="27"/>
          <w:szCs w:val="27"/>
        </w:rPr>
        <w:fldChar w:fldCharType="separate"/>
      </w:r>
      <w:r w:rsidRPr="005851AC">
        <w:rPr>
          <w:rFonts w:ascii="Arial" w:eastAsia="Times New Roman" w:hAnsi="Arial" w:cs="Arial"/>
          <w:color w:val="0000FF"/>
          <w:sz w:val="27"/>
          <w:szCs w:val="27"/>
          <w:u w:val="single"/>
        </w:rPr>
        <w:t>hbswk.hbs.edu</w:t>
      </w:r>
      <w:proofErr w:type="spellEnd"/>
      <w:r w:rsidRPr="005851AC">
        <w:rPr>
          <w:rFonts w:ascii="Arial" w:eastAsia="Times New Roman" w:hAnsi="Arial" w:cs="Arial"/>
          <w:color w:val="000000"/>
          <w:sz w:val="27"/>
          <w:szCs w:val="27"/>
        </w:rPr>
        <w:fldChar w:fldCharType="end"/>
      </w:r>
      <w:r w:rsidRPr="005851AC">
        <w:rPr>
          <w:rFonts w:ascii="Arial" w:eastAsia="Times New Roman" w:hAnsi="Arial" w:cs="Arial"/>
          <w:color w:val="000000"/>
          <w:sz w:val="27"/>
          <w:szCs w:val="27"/>
        </w:rPr>
        <w:t>; and Towers Watson,</w:t>
      </w:r>
      <w:r w:rsidRPr="005851AC">
        <w:rPr>
          <w:rFonts w:ascii="Arial" w:eastAsia="Times New Roman" w:hAnsi="Arial" w:cs="Arial"/>
          <w:color w:val="000000"/>
        </w:rPr>
        <w:t> </w:t>
      </w:r>
      <w:r w:rsidRPr="005851AC">
        <w:rPr>
          <w:rFonts w:ascii="Arial" w:eastAsia="Times New Roman" w:hAnsi="Arial" w:cs="Arial"/>
          <w:i/>
          <w:iCs/>
          <w:color w:val="000000"/>
          <w:sz w:val="27"/>
          <w:szCs w:val="27"/>
        </w:rPr>
        <w:t>2010 Global Workforce Study</w:t>
      </w:r>
      <w:r w:rsidRPr="005851AC">
        <w:rPr>
          <w:rFonts w:ascii="Arial" w:eastAsia="Times New Roman" w:hAnsi="Arial" w:cs="Arial"/>
          <w:color w:val="000000"/>
        </w:rPr>
        <w:t> </w:t>
      </w:r>
      <w:r w:rsidRPr="005851AC">
        <w:rPr>
          <w:rFonts w:ascii="Arial" w:eastAsia="Times New Roman" w:hAnsi="Arial" w:cs="Arial"/>
          <w:color w:val="000000"/>
          <w:sz w:val="27"/>
          <w:szCs w:val="27"/>
        </w:rPr>
        <w:t>(New York: Author, 2010).</w:t>
      </w:r>
    </w:p>
    <w:p w:rsidR="005851AC" w:rsidRPr="005851AC" w:rsidRDefault="005851AC" w:rsidP="005851AC">
      <w:pPr>
        <w:spacing w:before="100" w:beforeAutospacing="1" w:after="100" w:afterAutospacing="1" w:line="240" w:lineRule="auto"/>
        <w:jc w:val="left"/>
        <w:outlineLvl w:val="3"/>
        <w:rPr>
          <w:rFonts w:ascii="Arial" w:eastAsia="Times New Roman" w:hAnsi="Arial" w:cs="Arial"/>
          <w:b/>
          <w:bCs/>
          <w:color w:val="000000"/>
        </w:rPr>
      </w:pPr>
      <w:bookmarkStart w:id="7" w:name="ch03lev3sec2"/>
      <w:bookmarkEnd w:id="7"/>
      <w:r w:rsidRPr="005851AC">
        <w:rPr>
          <w:rFonts w:ascii="Arial" w:eastAsia="Times New Roman" w:hAnsi="Arial" w:cs="Arial"/>
          <w:b/>
          <w:bCs/>
          <w:color w:val="000000"/>
        </w:rPr>
        <w:t>Job Satisfaction</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When people speak of employee attitudes, they usually mean</w:t>
      </w:r>
      <w:r w:rsidRPr="005851AC">
        <w:rPr>
          <w:rFonts w:ascii="Arial" w:eastAsia="Times New Roman" w:hAnsi="Arial" w:cs="Arial"/>
          <w:color w:val="000000"/>
        </w:rPr>
        <w:t> </w:t>
      </w:r>
      <w:r w:rsidRPr="005851AC">
        <w:rPr>
          <w:rFonts w:ascii="Arial" w:eastAsia="Times New Roman" w:hAnsi="Arial" w:cs="Arial"/>
          <w:b/>
          <w:bCs/>
          <w:sz w:val="27"/>
          <w:szCs w:val="27"/>
        </w:rPr>
        <w:t>job satisfaction</w:t>
      </w:r>
      <w:r w:rsidRPr="005851AC">
        <w:rPr>
          <w:rFonts w:ascii="Arial" w:eastAsia="Times New Roman" w:hAnsi="Arial" w:cs="Arial"/>
          <w:color w:val="000000"/>
          <w:sz w:val="27"/>
          <w:szCs w:val="27"/>
        </w:rPr>
        <w:t>, which describes a positive feeling about a job, resulting from an evaluation of its characteristics. A person with a high level of job satisfaction holds positive feelings about his or her job, while a person with a low level holds negative feelings. Because OB researchers give job satisfaction high importance, we’ll review this attitude in detail later in the chapter.</w:t>
      </w:r>
    </w:p>
    <w:p w:rsidR="005851AC" w:rsidRPr="005851AC" w:rsidRDefault="005851AC" w:rsidP="005851AC">
      <w:pPr>
        <w:spacing w:before="100" w:beforeAutospacing="1" w:after="100" w:afterAutospacing="1" w:line="240" w:lineRule="auto"/>
        <w:jc w:val="left"/>
        <w:outlineLvl w:val="3"/>
        <w:rPr>
          <w:rFonts w:ascii="Arial" w:eastAsia="Times New Roman" w:hAnsi="Arial" w:cs="Arial"/>
          <w:b/>
          <w:bCs/>
          <w:color w:val="000000"/>
        </w:rPr>
      </w:pPr>
      <w:bookmarkStart w:id="8" w:name="ch03lev3sec3"/>
      <w:bookmarkEnd w:id="8"/>
      <w:r w:rsidRPr="005851AC">
        <w:rPr>
          <w:rFonts w:ascii="Arial" w:eastAsia="Times New Roman" w:hAnsi="Arial" w:cs="Arial"/>
          <w:b/>
          <w:bCs/>
          <w:color w:val="000000"/>
        </w:rPr>
        <w:t>Job Involvement</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Related to job satisfaction is</w:t>
      </w:r>
      <w:r w:rsidRPr="005851AC">
        <w:rPr>
          <w:rFonts w:ascii="Arial" w:eastAsia="Times New Roman" w:hAnsi="Arial" w:cs="Arial"/>
          <w:color w:val="000000"/>
        </w:rPr>
        <w:t> </w:t>
      </w:r>
      <w:r w:rsidRPr="005851AC">
        <w:rPr>
          <w:rFonts w:ascii="Arial" w:eastAsia="Times New Roman" w:hAnsi="Arial" w:cs="Arial"/>
          <w:b/>
          <w:bCs/>
          <w:sz w:val="27"/>
          <w:szCs w:val="27"/>
        </w:rPr>
        <w:t>job involvement</w:t>
      </w:r>
      <w:proofErr w:type="gramStart"/>
      <w:r w:rsidRPr="005851AC">
        <w:rPr>
          <w:rFonts w:ascii="Arial" w:eastAsia="Times New Roman" w:hAnsi="Arial" w:cs="Arial"/>
          <w:color w:val="000000"/>
          <w:sz w:val="27"/>
          <w:szCs w:val="27"/>
        </w:rPr>
        <w:t>,</w:t>
      </w:r>
      <w:r w:rsidRPr="005851AC">
        <w:rPr>
          <w:rFonts w:ascii="Arial" w:eastAsia="Times New Roman" w:hAnsi="Arial" w:cs="Arial"/>
          <w:color w:val="000000"/>
          <w:sz w:val="27"/>
          <w:szCs w:val="27"/>
          <w:vertAlign w:val="superscript"/>
        </w:rPr>
        <w:t>10</w:t>
      </w:r>
      <w:proofErr w:type="gramEnd"/>
      <w:r w:rsidRPr="005851AC">
        <w:rPr>
          <w:rFonts w:ascii="Arial" w:eastAsia="Times New Roman" w:hAnsi="Arial" w:cs="Arial"/>
          <w:color w:val="000000"/>
        </w:rPr>
        <w:t> </w:t>
      </w:r>
      <w:r w:rsidRPr="005851AC">
        <w:rPr>
          <w:rFonts w:ascii="Arial" w:eastAsia="Times New Roman" w:hAnsi="Arial" w:cs="Arial"/>
          <w:color w:val="000000"/>
          <w:sz w:val="27"/>
          <w:szCs w:val="27"/>
        </w:rPr>
        <w:t>which measures the degree to which people identify psychologically with their job and consider their perceived performance level important to self-worth.</w:t>
      </w:r>
      <w:r w:rsidRPr="005851AC">
        <w:rPr>
          <w:rFonts w:ascii="Arial" w:eastAsia="Times New Roman" w:hAnsi="Arial" w:cs="Arial"/>
          <w:color w:val="000000"/>
          <w:sz w:val="27"/>
          <w:szCs w:val="27"/>
          <w:vertAlign w:val="superscript"/>
        </w:rPr>
        <w:t>11</w:t>
      </w:r>
      <w:r w:rsidRPr="005851AC">
        <w:rPr>
          <w:rFonts w:ascii="Arial" w:eastAsia="Times New Roman" w:hAnsi="Arial" w:cs="Arial"/>
          <w:color w:val="000000"/>
        </w:rPr>
        <w:t> </w:t>
      </w:r>
      <w:r w:rsidRPr="005851AC">
        <w:rPr>
          <w:rFonts w:ascii="Arial" w:eastAsia="Times New Roman" w:hAnsi="Arial" w:cs="Arial"/>
          <w:color w:val="000000"/>
          <w:sz w:val="27"/>
          <w:szCs w:val="27"/>
        </w:rPr>
        <w:t>Employees with a high level of job involvement strongly identify with and really care about the kind of work they do. Another closely related concept is</w:t>
      </w:r>
      <w:r w:rsidRPr="005851AC">
        <w:rPr>
          <w:rFonts w:ascii="Arial" w:eastAsia="Times New Roman" w:hAnsi="Arial" w:cs="Arial"/>
          <w:color w:val="000000"/>
        </w:rPr>
        <w:t> </w:t>
      </w:r>
      <w:r w:rsidRPr="005851AC">
        <w:rPr>
          <w:rFonts w:ascii="Arial" w:eastAsia="Times New Roman" w:hAnsi="Arial" w:cs="Arial"/>
          <w:b/>
          <w:bCs/>
          <w:sz w:val="27"/>
          <w:szCs w:val="27"/>
        </w:rPr>
        <w:t>psychological empowerment</w:t>
      </w:r>
      <w:r w:rsidRPr="005851AC">
        <w:rPr>
          <w:rFonts w:ascii="Arial" w:eastAsia="Times New Roman" w:hAnsi="Arial" w:cs="Arial"/>
          <w:color w:val="000000"/>
          <w:sz w:val="27"/>
          <w:szCs w:val="27"/>
        </w:rPr>
        <w:t>, employees’ beliefs in the degree to which they influence their work environment, their competence, the meaningfulness of their job, and their perceived autonomy.</w:t>
      </w:r>
      <w:r w:rsidRPr="005851AC">
        <w:rPr>
          <w:rFonts w:ascii="Arial" w:eastAsia="Times New Roman" w:hAnsi="Arial" w:cs="Arial"/>
          <w:color w:val="000000"/>
          <w:sz w:val="27"/>
          <w:szCs w:val="27"/>
          <w:vertAlign w:val="superscript"/>
        </w:rPr>
        <w:t>12</w:t>
      </w:r>
      <w:r w:rsidRPr="005851AC">
        <w:rPr>
          <w:rFonts w:ascii="Arial" w:eastAsia="Times New Roman" w:hAnsi="Arial" w:cs="Arial"/>
          <w:color w:val="000000"/>
        </w:rPr>
        <w:t> </w:t>
      </w:r>
      <w:r w:rsidRPr="005851AC">
        <w:rPr>
          <w:rFonts w:ascii="Arial" w:eastAsia="Times New Roman" w:hAnsi="Arial" w:cs="Arial"/>
          <w:color w:val="000000"/>
          <w:sz w:val="27"/>
          <w:szCs w:val="27"/>
        </w:rPr>
        <w:t xml:space="preserve">One study of nursing managers in Singapore found that good leaders empower their employees by involving them in </w:t>
      </w:r>
      <w:r w:rsidRPr="005851AC">
        <w:rPr>
          <w:rFonts w:ascii="Arial" w:eastAsia="Times New Roman" w:hAnsi="Arial" w:cs="Arial"/>
          <w:color w:val="000000"/>
          <w:sz w:val="27"/>
          <w:szCs w:val="27"/>
        </w:rPr>
        <w:lastRenderedPageBreak/>
        <w:t>decisions, making them feel their work is important, and giving them discretion to “do their own thing.”</w:t>
      </w:r>
      <w:r w:rsidRPr="005851AC">
        <w:rPr>
          <w:rFonts w:ascii="Arial" w:eastAsia="Times New Roman" w:hAnsi="Arial" w:cs="Arial"/>
          <w:color w:val="000000"/>
          <w:sz w:val="27"/>
          <w:szCs w:val="27"/>
          <w:vertAlign w:val="superscript"/>
        </w:rPr>
        <w:t>13</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High levels of both job involvement and psychological empowerment are positively related to organizational citizenship and job performance.</w:t>
      </w:r>
      <w:r w:rsidRPr="005851AC">
        <w:rPr>
          <w:rFonts w:ascii="Arial" w:eastAsia="Times New Roman" w:hAnsi="Arial" w:cs="Arial"/>
          <w:color w:val="000000"/>
          <w:sz w:val="27"/>
          <w:szCs w:val="27"/>
          <w:vertAlign w:val="superscript"/>
        </w:rPr>
        <w:t>14</w:t>
      </w:r>
      <w:r w:rsidRPr="005851AC">
        <w:rPr>
          <w:rFonts w:ascii="Arial" w:eastAsia="Times New Roman" w:hAnsi="Arial" w:cs="Arial"/>
          <w:color w:val="000000"/>
        </w:rPr>
        <w:t> </w:t>
      </w:r>
      <w:r w:rsidRPr="005851AC">
        <w:rPr>
          <w:rFonts w:ascii="Arial" w:eastAsia="Times New Roman" w:hAnsi="Arial" w:cs="Arial"/>
          <w:color w:val="000000"/>
          <w:sz w:val="27"/>
          <w:szCs w:val="27"/>
        </w:rPr>
        <w:t>High job involvement is also related to reduced absences and lower resignation rates.</w:t>
      </w:r>
      <w:r w:rsidRPr="005851AC">
        <w:rPr>
          <w:rFonts w:ascii="Arial" w:eastAsia="Times New Roman" w:hAnsi="Arial" w:cs="Arial"/>
          <w:color w:val="000000"/>
          <w:sz w:val="27"/>
          <w:szCs w:val="27"/>
          <w:vertAlign w:val="superscript"/>
        </w:rPr>
        <w:t>15</w:t>
      </w:r>
    </w:p>
    <w:p w:rsidR="005851AC" w:rsidRPr="005851AC" w:rsidRDefault="005851AC" w:rsidP="005851AC">
      <w:pPr>
        <w:spacing w:before="100" w:beforeAutospacing="1" w:after="100" w:afterAutospacing="1" w:line="240" w:lineRule="auto"/>
        <w:jc w:val="left"/>
        <w:outlineLvl w:val="3"/>
        <w:rPr>
          <w:rFonts w:ascii="Arial" w:eastAsia="Times New Roman" w:hAnsi="Arial" w:cs="Arial"/>
          <w:b/>
          <w:bCs/>
          <w:color w:val="000000"/>
        </w:rPr>
      </w:pPr>
      <w:bookmarkStart w:id="9" w:name="ch03lev3sec4"/>
      <w:bookmarkEnd w:id="9"/>
      <w:r w:rsidRPr="005851AC">
        <w:rPr>
          <w:rFonts w:ascii="Arial" w:eastAsia="Times New Roman" w:hAnsi="Arial" w:cs="Arial"/>
          <w:b/>
          <w:bCs/>
          <w:color w:val="000000"/>
        </w:rPr>
        <w:t>Organizational Commitment</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In</w:t>
      </w:r>
      <w:r w:rsidRPr="005851AC">
        <w:rPr>
          <w:rFonts w:ascii="Arial" w:eastAsia="Times New Roman" w:hAnsi="Arial" w:cs="Arial"/>
          <w:color w:val="000000"/>
        </w:rPr>
        <w:t> </w:t>
      </w:r>
      <w:r w:rsidRPr="005851AC">
        <w:rPr>
          <w:rFonts w:ascii="Arial" w:eastAsia="Times New Roman" w:hAnsi="Arial" w:cs="Arial"/>
          <w:b/>
          <w:bCs/>
          <w:sz w:val="27"/>
          <w:szCs w:val="27"/>
        </w:rPr>
        <w:t>organizational commitment</w:t>
      </w:r>
      <w:r w:rsidRPr="005851AC">
        <w:rPr>
          <w:rFonts w:ascii="Arial" w:eastAsia="Times New Roman" w:hAnsi="Arial" w:cs="Arial"/>
          <w:color w:val="000000"/>
          <w:sz w:val="27"/>
          <w:szCs w:val="27"/>
        </w:rPr>
        <w:t>, an employee identifies with a particular organization and its goals and wishes to remain a member. Most research has focused on emotional attachment to an organization and belief in its values as the “gold standard” for employee commitment.</w:t>
      </w:r>
      <w:r w:rsidRPr="005851AC">
        <w:rPr>
          <w:rFonts w:ascii="Arial" w:eastAsia="Times New Roman" w:hAnsi="Arial" w:cs="Arial"/>
          <w:color w:val="000000"/>
          <w:sz w:val="27"/>
          <w:szCs w:val="27"/>
          <w:vertAlign w:val="superscript"/>
        </w:rPr>
        <w:t>16</w:t>
      </w:r>
    </w:p>
    <w:p w:rsidR="005851AC" w:rsidRPr="005851AC" w:rsidRDefault="005851AC" w:rsidP="005851AC">
      <w:pPr>
        <w:spacing w:before="100" w:beforeAutospacing="1" w:after="100" w:afterAutospacing="1" w:line="240" w:lineRule="auto"/>
        <w:rPr>
          <w:rFonts w:ascii="Arial" w:eastAsia="Times New Roman" w:hAnsi="Arial" w:cs="Arial"/>
          <w:color w:val="000000"/>
          <w:sz w:val="27"/>
          <w:szCs w:val="27"/>
        </w:rPr>
      </w:pPr>
      <w:r w:rsidRPr="005851AC">
        <w:rPr>
          <w:rFonts w:ascii="Arial" w:eastAsia="Times New Roman" w:hAnsi="Arial" w:cs="Arial"/>
          <w:noProof/>
          <w:color w:val="0000FF"/>
          <w:sz w:val="27"/>
          <w:szCs w:val="27"/>
        </w:rPr>
        <w:drawing>
          <wp:inline distT="0" distB="0" distL="0" distR="0">
            <wp:extent cx="5729605" cy="4377690"/>
            <wp:effectExtent l="0" t="0" r="4445" b="3810"/>
            <wp:docPr id="11" name="Picture 11" descr="https://portal.phoenix.edu/content/ebooks/9780132834872-organizational-behavior-fifteenth-edition/jcr:content/images/f0075-01_alt.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ortal.phoenix.edu/content/ebooks/9780132834872-organizational-behavior-fifteenth-edition/jcr:content/images/f0075-01_alt.jpg">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9605" cy="4377690"/>
                    </a:xfrm>
                    <a:prstGeom prst="rect">
                      <a:avLst/>
                    </a:prstGeom>
                    <a:noFill/>
                    <a:ln>
                      <a:noFill/>
                    </a:ln>
                  </pic:spPr>
                </pic:pic>
              </a:graphicData>
            </a:graphic>
          </wp:inline>
        </w:drawing>
      </w:r>
    </w:p>
    <w:p w:rsidR="005851AC" w:rsidRPr="005851AC" w:rsidRDefault="005851AC" w:rsidP="005851AC">
      <w:pPr>
        <w:spacing w:before="100" w:beforeAutospacing="1" w:after="100" w:afterAutospacing="1" w:line="240" w:lineRule="auto"/>
        <w:ind w:left="1800" w:right="1800"/>
        <w:rPr>
          <w:rFonts w:ascii="Arial" w:eastAsia="Times New Roman" w:hAnsi="Arial" w:cs="Arial"/>
          <w:color w:val="000000"/>
          <w:sz w:val="20"/>
          <w:szCs w:val="20"/>
        </w:rPr>
      </w:pPr>
      <w:r w:rsidRPr="005851AC">
        <w:rPr>
          <w:rFonts w:ascii="Arial" w:eastAsia="Times New Roman" w:hAnsi="Arial" w:cs="Arial"/>
          <w:color w:val="000000"/>
          <w:sz w:val="20"/>
          <w:szCs w:val="20"/>
        </w:rPr>
        <w:t xml:space="preserve">At Veterinary Cancer Group in Tustin, California, employees are committed to their company because they identify with their organization and its goals and want to remain part of the small business. The client care specialists shown in this photo and their co-workers share the cancer clinic’s goal of improving the quality of life for patients and giving support to the families of </w:t>
      </w:r>
      <w:r w:rsidRPr="005851AC">
        <w:rPr>
          <w:rFonts w:ascii="Arial" w:eastAsia="Times New Roman" w:hAnsi="Arial" w:cs="Arial"/>
          <w:color w:val="000000"/>
          <w:sz w:val="20"/>
          <w:szCs w:val="20"/>
        </w:rPr>
        <w:lastRenderedPageBreak/>
        <w:t>patients. Veterinarian Mona Rosenberg, who founded the practice, has created a positive work environment at the clinic by hiring kind and compassionate people and by valuing the work of each employee, resulting in the favorable employee attitude of organizational commitment.</w:t>
      </w:r>
    </w:p>
    <w:p w:rsidR="005851AC" w:rsidRPr="005851AC" w:rsidRDefault="005851AC" w:rsidP="005851AC">
      <w:pPr>
        <w:spacing w:before="100" w:beforeAutospacing="1" w:after="100" w:afterAutospacing="1" w:line="240" w:lineRule="auto"/>
        <w:ind w:left="1800" w:right="1800"/>
        <w:rPr>
          <w:rFonts w:ascii="Arial" w:eastAsia="Times New Roman" w:hAnsi="Arial" w:cs="Arial"/>
          <w:color w:val="000000"/>
          <w:sz w:val="20"/>
          <w:szCs w:val="20"/>
        </w:rPr>
      </w:pPr>
      <w:r w:rsidRPr="005851AC">
        <w:rPr>
          <w:rFonts w:ascii="Arial" w:eastAsia="Times New Roman" w:hAnsi="Arial" w:cs="Arial"/>
          <w:i/>
          <w:iCs/>
          <w:color w:val="000000"/>
          <w:sz w:val="20"/>
          <w:szCs w:val="20"/>
        </w:rPr>
        <w:t>Source:</w:t>
      </w:r>
      <w:r w:rsidRPr="005851AC">
        <w:rPr>
          <w:rFonts w:ascii="Arial" w:eastAsia="Times New Roman" w:hAnsi="Arial" w:cs="Arial"/>
          <w:color w:val="000000"/>
          <w:sz w:val="20"/>
          <w:szCs w:val="20"/>
        </w:rPr>
        <w:t> 044/</w:t>
      </w:r>
      <w:proofErr w:type="spellStart"/>
      <w:r w:rsidRPr="005851AC">
        <w:rPr>
          <w:rFonts w:ascii="Arial" w:eastAsia="Times New Roman" w:hAnsi="Arial" w:cs="Arial"/>
          <w:color w:val="000000"/>
          <w:sz w:val="20"/>
          <w:szCs w:val="20"/>
        </w:rPr>
        <w:t>Zums</w:t>
      </w:r>
      <w:proofErr w:type="spellEnd"/>
      <w:r w:rsidRPr="005851AC">
        <w:rPr>
          <w:rFonts w:ascii="Arial" w:eastAsia="Times New Roman" w:hAnsi="Arial" w:cs="Arial"/>
          <w:color w:val="000000"/>
          <w:sz w:val="20"/>
          <w:szCs w:val="20"/>
        </w:rPr>
        <w:t xml:space="preserve"> Press/</w:t>
      </w:r>
      <w:proofErr w:type="spellStart"/>
      <w:r w:rsidRPr="005851AC">
        <w:rPr>
          <w:rFonts w:ascii="Arial" w:eastAsia="Times New Roman" w:hAnsi="Arial" w:cs="Arial"/>
          <w:color w:val="000000"/>
          <w:sz w:val="20"/>
          <w:szCs w:val="20"/>
        </w:rPr>
        <w:t>Newscom</w:t>
      </w:r>
      <w:proofErr w:type="spellEnd"/>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A positive relationship appears to exist between organizational commitment and job productivity, but it is a modest one.</w:t>
      </w:r>
      <w:r w:rsidRPr="005851AC">
        <w:rPr>
          <w:rFonts w:ascii="Arial" w:eastAsia="Times New Roman" w:hAnsi="Arial" w:cs="Arial"/>
          <w:color w:val="000000"/>
          <w:sz w:val="27"/>
          <w:szCs w:val="27"/>
          <w:vertAlign w:val="superscript"/>
        </w:rPr>
        <w:t>17</w:t>
      </w:r>
      <w:r w:rsidRPr="005851AC">
        <w:rPr>
          <w:rFonts w:ascii="Arial" w:eastAsia="Times New Roman" w:hAnsi="Arial" w:cs="Arial"/>
          <w:color w:val="000000"/>
        </w:rPr>
        <w:t> </w:t>
      </w:r>
      <w:r w:rsidRPr="005851AC">
        <w:rPr>
          <w:rFonts w:ascii="Arial" w:eastAsia="Times New Roman" w:hAnsi="Arial" w:cs="Arial"/>
          <w:color w:val="000000"/>
          <w:sz w:val="27"/>
          <w:szCs w:val="27"/>
        </w:rPr>
        <w:t>A review of 27 studies suggested the relationship between commitment and performance is strongest for new employees and considerably weaker for more experienced employees.</w:t>
      </w:r>
      <w:r w:rsidRPr="005851AC">
        <w:rPr>
          <w:rFonts w:ascii="Arial" w:eastAsia="Times New Roman" w:hAnsi="Arial" w:cs="Arial"/>
          <w:color w:val="000000"/>
          <w:sz w:val="27"/>
          <w:szCs w:val="27"/>
          <w:vertAlign w:val="superscript"/>
        </w:rPr>
        <w:t>18</w:t>
      </w:r>
      <w:r w:rsidRPr="005851AC">
        <w:rPr>
          <w:rFonts w:ascii="Arial" w:eastAsia="Times New Roman" w:hAnsi="Arial" w:cs="Arial"/>
          <w:color w:val="000000"/>
        </w:rPr>
        <w:t> </w:t>
      </w:r>
      <w:r w:rsidRPr="005851AC">
        <w:rPr>
          <w:rFonts w:ascii="Arial" w:eastAsia="Times New Roman" w:hAnsi="Arial" w:cs="Arial"/>
          <w:color w:val="000000"/>
          <w:sz w:val="27"/>
          <w:szCs w:val="27"/>
        </w:rPr>
        <w:t>Interestingly, research indicates that employees who feel their employers fail to keep promises to them feel less committed, and these reductions in commitment, in turn, lead to lower levels of creative performance.</w:t>
      </w:r>
      <w:r w:rsidRPr="005851AC">
        <w:rPr>
          <w:rFonts w:ascii="Arial" w:eastAsia="Times New Roman" w:hAnsi="Arial" w:cs="Arial"/>
          <w:color w:val="000000"/>
          <w:sz w:val="27"/>
          <w:szCs w:val="27"/>
          <w:vertAlign w:val="superscript"/>
        </w:rPr>
        <w:t>19</w:t>
      </w:r>
      <w:r w:rsidRPr="005851AC">
        <w:rPr>
          <w:rFonts w:ascii="Arial" w:eastAsia="Times New Roman" w:hAnsi="Arial" w:cs="Arial"/>
          <w:color w:val="000000"/>
        </w:rPr>
        <w:t> </w:t>
      </w:r>
      <w:r w:rsidRPr="005851AC">
        <w:rPr>
          <w:rFonts w:ascii="Arial" w:eastAsia="Times New Roman" w:hAnsi="Arial" w:cs="Arial"/>
          <w:color w:val="000000"/>
          <w:sz w:val="27"/>
          <w:szCs w:val="27"/>
        </w:rPr>
        <w:t>And, as with job involvement, the research evidence demonstrates negative relationships between organizational commitment and both absenteeism and turnover.</w:t>
      </w:r>
      <w:r w:rsidRPr="005851AC">
        <w:rPr>
          <w:rFonts w:ascii="Arial" w:eastAsia="Times New Roman" w:hAnsi="Arial" w:cs="Arial"/>
          <w:color w:val="000000"/>
          <w:sz w:val="27"/>
          <w:szCs w:val="27"/>
          <w:vertAlign w:val="superscript"/>
        </w:rPr>
        <w:t>20</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Theoretical models propose that employees who are committed will be less likely to engage in work withdrawal even if they are dissatisfied, because they have a sense of organizational loyalty. On the other hand, employees who are not committed, who feel less loyal to the organization, will tend to show lower levels of attendance at work across the board. Research confirms this theoretical proposition.</w:t>
      </w:r>
      <w:r w:rsidRPr="005851AC">
        <w:rPr>
          <w:rFonts w:ascii="Arial" w:eastAsia="Times New Roman" w:hAnsi="Arial" w:cs="Arial"/>
          <w:color w:val="000000"/>
          <w:sz w:val="27"/>
          <w:szCs w:val="27"/>
          <w:vertAlign w:val="superscript"/>
        </w:rPr>
        <w:t>21</w:t>
      </w:r>
      <w:r w:rsidRPr="005851AC">
        <w:rPr>
          <w:rFonts w:ascii="Arial" w:eastAsia="Times New Roman" w:hAnsi="Arial" w:cs="Arial"/>
          <w:color w:val="000000"/>
        </w:rPr>
        <w:t> </w:t>
      </w:r>
      <w:proofErr w:type="gramStart"/>
      <w:r w:rsidRPr="005851AC">
        <w:rPr>
          <w:rFonts w:ascii="Arial" w:eastAsia="Times New Roman" w:hAnsi="Arial" w:cs="Arial"/>
          <w:color w:val="000000"/>
          <w:sz w:val="27"/>
          <w:szCs w:val="27"/>
        </w:rPr>
        <w:t>It</w:t>
      </w:r>
      <w:proofErr w:type="gramEnd"/>
      <w:r w:rsidRPr="005851AC">
        <w:rPr>
          <w:rFonts w:ascii="Arial" w:eastAsia="Times New Roman" w:hAnsi="Arial" w:cs="Arial"/>
          <w:color w:val="000000"/>
          <w:sz w:val="27"/>
          <w:szCs w:val="27"/>
        </w:rPr>
        <w:t xml:space="preserve"> does appear that even if employees are not currently happy with their work, they are willing to make sacrifices for the organization if they are committed enough.</w:t>
      </w:r>
    </w:p>
    <w:p w:rsidR="005851AC" w:rsidRPr="005851AC" w:rsidRDefault="005851AC" w:rsidP="005851AC">
      <w:pPr>
        <w:spacing w:after="0" w:line="240" w:lineRule="auto"/>
        <w:jc w:val="left"/>
        <w:rPr>
          <w:rFonts w:ascii="Arial" w:eastAsia="Times New Roman" w:hAnsi="Arial" w:cs="Arial"/>
          <w:color w:val="000000"/>
          <w:sz w:val="27"/>
          <w:szCs w:val="27"/>
        </w:rPr>
      </w:pPr>
      <w:proofErr w:type="spellStart"/>
      <w:proofErr w:type="gramStart"/>
      <w:r w:rsidRPr="005851AC">
        <w:rPr>
          <w:rFonts w:ascii="Arial" w:eastAsia="Times New Roman" w:hAnsi="Arial" w:cs="Arial"/>
          <w:b/>
          <w:bCs/>
          <w:color w:val="000000"/>
          <w:sz w:val="27"/>
          <w:szCs w:val="27"/>
        </w:rPr>
        <w:t>glOBalization</w:t>
      </w:r>
      <w:proofErr w:type="spellEnd"/>
      <w:proofErr w:type="gramEnd"/>
      <w:r w:rsidRPr="005851AC">
        <w:rPr>
          <w:rFonts w:ascii="Arial" w:eastAsia="Times New Roman" w:hAnsi="Arial" w:cs="Arial"/>
          <w:b/>
          <w:bCs/>
          <w:color w:val="000000"/>
          <w:sz w:val="27"/>
          <w:szCs w:val="27"/>
        </w:rPr>
        <w:t>!:</w:t>
      </w:r>
      <w:r w:rsidRPr="005851AC">
        <w:rPr>
          <w:rFonts w:ascii="Arial" w:eastAsia="Times New Roman" w:hAnsi="Arial" w:cs="Arial"/>
          <w:b/>
          <w:bCs/>
          <w:color w:val="000000"/>
        </w:rPr>
        <w:t> </w:t>
      </w:r>
      <w:bookmarkStart w:id="10" w:name="ch03sb07.supertitle"/>
      <w:bookmarkEnd w:id="10"/>
      <w:r w:rsidRPr="005851AC">
        <w:rPr>
          <w:rFonts w:ascii="Arial" w:eastAsia="Times New Roman" w:hAnsi="Arial" w:cs="Arial"/>
          <w:b/>
          <w:bCs/>
          <w:color w:val="000000"/>
          <w:sz w:val="27"/>
          <w:szCs w:val="27"/>
        </w:rPr>
        <w:t>Culture and Work–Life Balance</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The increased time pressures of the always-connected workplace are eroding the boundary between work life and personal life, and many individuals in postindustrial economies struggle to balance the two. Is this striving for work–life balance unique to the North American and European context, or is it a global phenomenon?</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 xml:space="preserve">One possible reason for variations in work–life balance across countries is differences in the structure and functioning of the family. Some research suggests that countries with stronger differences in expectations for men and women have different levels and types of work–life conflict. Other research suggests that work–life balance will be different in an individualistic country like the United States than in a country that is more collectivist in its orientation. In individualist countries, employers might expect more sacrifice </w:t>
      </w:r>
      <w:r w:rsidRPr="005851AC">
        <w:rPr>
          <w:rFonts w:ascii="Arial" w:eastAsia="Times New Roman" w:hAnsi="Arial" w:cs="Arial"/>
          <w:color w:val="000000"/>
          <w:sz w:val="27"/>
          <w:szCs w:val="27"/>
        </w:rPr>
        <w:lastRenderedPageBreak/>
        <w:t>from their employees in terms of their family lives, whereas collectivist nations where family has a higher priority will have fewer work–life balance issues. Conversely, collectivists’ higher value on family may mean they feel more conflicted if there are competing demands from the workplace and home.</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 xml:space="preserve">There are other reasons to suspect that research based on the U.S. context will not generalize to other countries. Data from a study by Harvard and McGill University researchers found that work–life balance policies like paid maternity leave, paternity leave, and paid time off in the United States are far less generous than in other wealthy nations. The study’s lead author, Jody </w:t>
      </w:r>
      <w:proofErr w:type="spellStart"/>
      <w:r w:rsidRPr="005851AC">
        <w:rPr>
          <w:rFonts w:ascii="Arial" w:eastAsia="Times New Roman" w:hAnsi="Arial" w:cs="Arial"/>
          <w:color w:val="000000"/>
          <w:sz w:val="27"/>
          <w:szCs w:val="27"/>
        </w:rPr>
        <w:t>Heymann</w:t>
      </w:r>
      <w:proofErr w:type="spellEnd"/>
      <w:r w:rsidRPr="005851AC">
        <w:rPr>
          <w:rFonts w:ascii="Arial" w:eastAsia="Times New Roman" w:hAnsi="Arial" w:cs="Arial"/>
          <w:color w:val="000000"/>
          <w:sz w:val="27"/>
          <w:szCs w:val="27"/>
        </w:rPr>
        <w:t>, notes, “More countries are providing the workplace protections that millions of Americans can only dream of.” The research interest in work–life balance may at least partially be a reflection of an unusually strong conflict between work and family life in the United States.</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At the same time, many of the same issues that contribute to work–life imbalance</w:t>
      </w:r>
      <w:r w:rsidRPr="005851AC">
        <w:rPr>
          <w:rFonts w:ascii="Arial" w:eastAsia="Times New Roman" w:hAnsi="Arial" w:cs="Arial"/>
          <w:color w:val="000000"/>
        </w:rPr>
        <w:t> </w:t>
      </w:r>
      <w:r w:rsidRPr="005851AC">
        <w:rPr>
          <w:rFonts w:ascii="Arial" w:eastAsia="Times New Roman" w:hAnsi="Arial" w:cs="Arial"/>
          <w:i/>
          <w:iCs/>
          <w:color w:val="000000"/>
          <w:sz w:val="27"/>
          <w:szCs w:val="27"/>
        </w:rPr>
        <w:t>are</w:t>
      </w:r>
      <w:r w:rsidRPr="005851AC">
        <w:rPr>
          <w:rFonts w:ascii="Arial" w:eastAsia="Times New Roman" w:hAnsi="Arial" w:cs="Arial"/>
          <w:color w:val="000000"/>
        </w:rPr>
        <w:t> </w:t>
      </w:r>
      <w:r w:rsidRPr="005851AC">
        <w:rPr>
          <w:rFonts w:ascii="Arial" w:eastAsia="Times New Roman" w:hAnsi="Arial" w:cs="Arial"/>
          <w:color w:val="000000"/>
          <w:sz w:val="27"/>
          <w:szCs w:val="27"/>
        </w:rPr>
        <w:t>present in other countries. Globally, the rise of the dual-earner couple has meant that both partners now have family responsibilities that must be met. Always-connected technology that blurs the line between personal and work time have become standard for managers in every part of the world. The institution of “siesta,” or a midday break, used to be much more common in Hispanic cultures than it is today as the globalized workplace puts greater demands on workers. Concerns about overwork have also become very prevalent in the rapidly growing economic sphere of East Asia. The Japanese even have a term,</w:t>
      </w:r>
      <w:r w:rsidRPr="005851AC">
        <w:rPr>
          <w:rFonts w:ascii="Arial" w:eastAsia="Times New Roman" w:hAnsi="Arial" w:cs="Arial"/>
          <w:color w:val="000000"/>
        </w:rPr>
        <w:t> </w:t>
      </w:r>
      <w:proofErr w:type="spellStart"/>
      <w:r w:rsidRPr="005851AC">
        <w:rPr>
          <w:rFonts w:ascii="Arial" w:eastAsia="Times New Roman" w:hAnsi="Arial" w:cs="Arial"/>
          <w:i/>
          <w:iCs/>
          <w:color w:val="000000"/>
          <w:sz w:val="27"/>
          <w:szCs w:val="27"/>
        </w:rPr>
        <w:t>karoshi</w:t>
      </w:r>
      <w:proofErr w:type="spellEnd"/>
      <w:r w:rsidRPr="005851AC">
        <w:rPr>
          <w:rFonts w:ascii="Arial" w:eastAsia="Times New Roman" w:hAnsi="Arial" w:cs="Arial"/>
          <w:color w:val="000000"/>
          <w:sz w:val="27"/>
          <w:szCs w:val="27"/>
        </w:rPr>
        <w:t>, referring to death from overwork.</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Research to date does suggest that work–life concerns are present in other cultures. For example, most studies find that feelings of conflict between work and personal life are related to lower levels of satisfaction and higher levels of psychological strain. The magnitude of these relationships varies across countries, but it appears that concerns about work interfering with family are present around the world. There is also evidence that translated U.S. surveys about work–life conflicts are equally good measures of work–life conflicts in Europe and East Asia.</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Even with the growth of international research, most studies to date have been designed and conducted entirely within the United States, and many others have been conducted in cultures with marked similarities to the United States, like Canada and Great Britain. As the number of international studies continues to increase, we will develop a better understanding of how different cultures relate to work–life challenges.</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i/>
          <w:iCs/>
          <w:color w:val="000000"/>
          <w:sz w:val="27"/>
          <w:szCs w:val="27"/>
        </w:rPr>
        <w:lastRenderedPageBreak/>
        <w:t>Sources:</w:t>
      </w:r>
      <w:r w:rsidRPr="005851AC">
        <w:rPr>
          <w:rFonts w:ascii="Arial" w:eastAsia="Times New Roman" w:hAnsi="Arial" w:cs="Arial"/>
          <w:color w:val="000000"/>
        </w:rPr>
        <w:t> </w:t>
      </w:r>
      <w:r w:rsidRPr="005851AC">
        <w:rPr>
          <w:rFonts w:ascii="Arial" w:eastAsia="Times New Roman" w:hAnsi="Arial" w:cs="Arial"/>
          <w:color w:val="000000"/>
          <w:sz w:val="27"/>
          <w:szCs w:val="27"/>
        </w:rPr>
        <w:t xml:space="preserve">Based on G. N. Powell, A. M. Francesco, and Y. Ling, “Toward Culture-Sensitive Theories of the Work–Family </w:t>
      </w:r>
      <w:proofErr w:type="spellStart"/>
      <w:r w:rsidRPr="005851AC">
        <w:rPr>
          <w:rFonts w:ascii="Arial" w:eastAsia="Times New Roman" w:hAnsi="Arial" w:cs="Arial"/>
          <w:color w:val="000000"/>
          <w:sz w:val="27"/>
          <w:szCs w:val="27"/>
        </w:rPr>
        <w:t>Interface,”</w:t>
      </w:r>
      <w:r w:rsidRPr="005851AC">
        <w:rPr>
          <w:rFonts w:ascii="Arial" w:eastAsia="Times New Roman" w:hAnsi="Arial" w:cs="Arial"/>
          <w:i/>
          <w:iCs/>
          <w:color w:val="000000"/>
          <w:sz w:val="27"/>
          <w:szCs w:val="27"/>
        </w:rPr>
        <w:t>Journal</w:t>
      </w:r>
      <w:proofErr w:type="spellEnd"/>
      <w:r w:rsidRPr="005851AC">
        <w:rPr>
          <w:rFonts w:ascii="Arial" w:eastAsia="Times New Roman" w:hAnsi="Arial" w:cs="Arial"/>
          <w:i/>
          <w:iCs/>
          <w:color w:val="000000"/>
          <w:sz w:val="27"/>
          <w:szCs w:val="27"/>
        </w:rPr>
        <w:t xml:space="preserve"> of Organizational Behavior</w:t>
      </w:r>
      <w:r w:rsidRPr="005851AC">
        <w:rPr>
          <w:rFonts w:ascii="Arial" w:eastAsia="Times New Roman" w:hAnsi="Arial" w:cs="Arial"/>
          <w:color w:val="000000"/>
        </w:rPr>
        <w:t> </w:t>
      </w:r>
      <w:r w:rsidRPr="005851AC">
        <w:rPr>
          <w:rFonts w:ascii="Arial" w:eastAsia="Times New Roman" w:hAnsi="Arial" w:cs="Arial"/>
          <w:color w:val="000000"/>
          <w:sz w:val="27"/>
          <w:szCs w:val="27"/>
        </w:rPr>
        <w:t>30 (2009), pp. 597–616; “Survey: U.S. Workplace Not Family-Oriented.”</w:t>
      </w:r>
      <w:r w:rsidRPr="005851AC">
        <w:rPr>
          <w:rFonts w:ascii="Arial" w:eastAsia="Times New Roman" w:hAnsi="Arial" w:cs="Arial"/>
          <w:color w:val="000000"/>
        </w:rPr>
        <w:t> </w:t>
      </w:r>
      <w:proofErr w:type="spellStart"/>
      <w:r w:rsidRPr="005851AC">
        <w:rPr>
          <w:rFonts w:ascii="Arial" w:eastAsia="Times New Roman" w:hAnsi="Arial" w:cs="Arial"/>
          <w:i/>
          <w:iCs/>
          <w:color w:val="000000"/>
          <w:sz w:val="27"/>
          <w:szCs w:val="27"/>
        </w:rPr>
        <w:t>MSNBC.com</w:t>
      </w:r>
      <w:proofErr w:type="spellEnd"/>
      <w:r w:rsidRPr="005851AC">
        <w:rPr>
          <w:rFonts w:ascii="Arial" w:eastAsia="Times New Roman" w:hAnsi="Arial" w:cs="Arial"/>
          <w:color w:val="000000"/>
          <w:sz w:val="27"/>
          <w:szCs w:val="27"/>
        </w:rPr>
        <w:t>, (May 22, 2007),</w:t>
      </w:r>
      <w:r w:rsidRPr="005851AC">
        <w:rPr>
          <w:rFonts w:ascii="Arial" w:eastAsia="Times New Roman" w:hAnsi="Arial" w:cs="Arial"/>
          <w:color w:val="000000"/>
        </w:rPr>
        <w:t> </w:t>
      </w:r>
      <w:proofErr w:type="spellStart"/>
      <w:r w:rsidRPr="005851AC">
        <w:rPr>
          <w:rFonts w:ascii="Arial" w:eastAsia="Times New Roman" w:hAnsi="Arial" w:cs="Arial"/>
          <w:color w:val="000000"/>
          <w:sz w:val="27"/>
          <w:szCs w:val="27"/>
        </w:rPr>
        <w:fldChar w:fldCharType="begin"/>
      </w:r>
      <w:r w:rsidRPr="005851AC">
        <w:rPr>
          <w:rFonts w:ascii="Arial" w:eastAsia="Times New Roman" w:hAnsi="Arial" w:cs="Arial"/>
          <w:color w:val="000000"/>
          <w:sz w:val="27"/>
          <w:szCs w:val="27"/>
        </w:rPr>
        <w:instrText xml:space="preserve"> HYPERLINK "http://www.msnbc.msn.com/id/16907584/" \t "_blank" </w:instrText>
      </w:r>
      <w:r w:rsidRPr="005851AC">
        <w:rPr>
          <w:rFonts w:ascii="Arial" w:eastAsia="Times New Roman" w:hAnsi="Arial" w:cs="Arial"/>
          <w:color w:val="000000"/>
          <w:sz w:val="27"/>
          <w:szCs w:val="27"/>
        </w:rPr>
        <w:fldChar w:fldCharType="separate"/>
      </w:r>
      <w:r w:rsidRPr="005851AC">
        <w:rPr>
          <w:rFonts w:ascii="Arial" w:eastAsia="Times New Roman" w:hAnsi="Arial" w:cs="Arial"/>
          <w:color w:val="0000FF"/>
          <w:sz w:val="27"/>
          <w:szCs w:val="27"/>
          <w:u w:val="single"/>
        </w:rPr>
        <w:t>www.msnbc.msn.com</w:t>
      </w:r>
      <w:proofErr w:type="spellEnd"/>
      <w:r w:rsidRPr="005851AC">
        <w:rPr>
          <w:rFonts w:ascii="Arial" w:eastAsia="Times New Roman" w:hAnsi="Arial" w:cs="Arial"/>
          <w:color w:val="0000FF"/>
          <w:sz w:val="27"/>
          <w:szCs w:val="27"/>
          <w:u w:val="single"/>
        </w:rPr>
        <w:t>/id/16907584/</w:t>
      </w:r>
      <w:r w:rsidRPr="005851AC">
        <w:rPr>
          <w:rFonts w:ascii="Arial" w:eastAsia="Times New Roman" w:hAnsi="Arial" w:cs="Arial"/>
          <w:color w:val="000000"/>
          <w:sz w:val="27"/>
          <w:szCs w:val="27"/>
        </w:rPr>
        <w:fldChar w:fldCharType="end"/>
      </w:r>
      <w:r w:rsidRPr="005851AC">
        <w:rPr>
          <w:rFonts w:ascii="Arial" w:eastAsia="Times New Roman" w:hAnsi="Arial" w:cs="Arial"/>
          <w:color w:val="000000"/>
          <w:sz w:val="27"/>
          <w:szCs w:val="27"/>
        </w:rPr>
        <w:t>; and J. Lu, O. Siu, P. E. Spector, and K. Shi, “Antecedents and Outcomes of a Fourfold Taxonomy of Work-Family Balance in Chinese Employed Parents,”</w:t>
      </w:r>
      <w:r w:rsidRPr="005851AC">
        <w:rPr>
          <w:rFonts w:ascii="Arial" w:eastAsia="Times New Roman" w:hAnsi="Arial" w:cs="Arial"/>
          <w:color w:val="000000"/>
        </w:rPr>
        <w:t> </w:t>
      </w:r>
      <w:r w:rsidRPr="005851AC">
        <w:rPr>
          <w:rFonts w:ascii="Arial" w:eastAsia="Times New Roman" w:hAnsi="Arial" w:cs="Arial"/>
          <w:i/>
          <w:iCs/>
          <w:color w:val="000000"/>
          <w:sz w:val="27"/>
          <w:szCs w:val="27"/>
        </w:rPr>
        <w:t>Journal of Occupational Health Psychology</w:t>
      </w:r>
      <w:r w:rsidRPr="005851AC">
        <w:rPr>
          <w:rFonts w:ascii="Arial" w:eastAsia="Times New Roman" w:hAnsi="Arial" w:cs="Arial"/>
          <w:color w:val="000000"/>
        </w:rPr>
        <w:t> </w:t>
      </w:r>
      <w:r w:rsidRPr="005851AC">
        <w:rPr>
          <w:rFonts w:ascii="Arial" w:eastAsia="Times New Roman" w:hAnsi="Arial" w:cs="Arial"/>
          <w:color w:val="000000"/>
          <w:sz w:val="27"/>
          <w:szCs w:val="27"/>
        </w:rPr>
        <w:t>14 (2009), pp. 182–192.</w:t>
      </w:r>
    </w:p>
    <w:p w:rsidR="005851AC" w:rsidRPr="005851AC" w:rsidRDefault="005851AC" w:rsidP="005851AC">
      <w:pPr>
        <w:spacing w:before="100" w:beforeAutospacing="1" w:after="100" w:afterAutospacing="1" w:line="240" w:lineRule="auto"/>
        <w:jc w:val="left"/>
        <w:outlineLvl w:val="3"/>
        <w:rPr>
          <w:rFonts w:ascii="Arial" w:eastAsia="Times New Roman" w:hAnsi="Arial" w:cs="Arial"/>
          <w:b/>
          <w:bCs/>
          <w:color w:val="000000"/>
        </w:rPr>
      </w:pPr>
      <w:bookmarkStart w:id="11" w:name="ch03lev3sec5"/>
      <w:bookmarkEnd w:id="11"/>
      <w:r w:rsidRPr="005851AC">
        <w:rPr>
          <w:rFonts w:ascii="Arial" w:eastAsia="Times New Roman" w:hAnsi="Arial" w:cs="Arial"/>
          <w:b/>
          <w:bCs/>
          <w:color w:val="000000"/>
        </w:rPr>
        <w:t>Perceived Organizational Support</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b/>
          <w:bCs/>
          <w:sz w:val="27"/>
          <w:szCs w:val="27"/>
        </w:rPr>
        <w:t>Perceived organizational support (POS)</w:t>
      </w:r>
      <w:r w:rsidRPr="005851AC">
        <w:rPr>
          <w:rFonts w:ascii="Arial" w:eastAsia="Times New Roman" w:hAnsi="Arial" w:cs="Arial"/>
          <w:color w:val="000000"/>
        </w:rPr>
        <w:t> </w:t>
      </w:r>
      <w:r w:rsidRPr="005851AC">
        <w:rPr>
          <w:rFonts w:ascii="Arial" w:eastAsia="Times New Roman" w:hAnsi="Arial" w:cs="Arial"/>
          <w:color w:val="000000"/>
          <w:sz w:val="27"/>
          <w:szCs w:val="27"/>
        </w:rPr>
        <w:t>is the degree to which employees believe the organization values their contribution and cares about their well-being (for example, an employee believes his organization would accommodate him if he had a child care problem or would forgive an honest mistake on his part). Research shows that people perceive their organization as supportive when rewards are deemed fair, when employees have a voice in decisions, and when they see their supervisors as supportive.</w:t>
      </w:r>
      <w:r w:rsidRPr="005851AC">
        <w:rPr>
          <w:rFonts w:ascii="Arial" w:eastAsia="Times New Roman" w:hAnsi="Arial" w:cs="Arial"/>
          <w:color w:val="000000"/>
          <w:sz w:val="27"/>
          <w:szCs w:val="27"/>
          <w:vertAlign w:val="superscript"/>
        </w:rPr>
        <w:t>22</w:t>
      </w:r>
      <w:r w:rsidRPr="005851AC">
        <w:rPr>
          <w:rFonts w:ascii="Arial" w:eastAsia="Times New Roman" w:hAnsi="Arial" w:cs="Arial"/>
          <w:color w:val="000000"/>
        </w:rPr>
        <w:t> </w:t>
      </w:r>
      <w:r w:rsidRPr="005851AC">
        <w:rPr>
          <w:rFonts w:ascii="Arial" w:eastAsia="Times New Roman" w:hAnsi="Arial" w:cs="Arial"/>
          <w:color w:val="000000"/>
          <w:sz w:val="27"/>
          <w:szCs w:val="27"/>
        </w:rPr>
        <w:t>Employees with strong POS perceptions have been found more likely to have higher levels of organizational citizenship behaviors, lower levels of tardiness, and better customer service.</w:t>
      </w:r>
      <w:r w:rsidRPr="005851AC">
        <w:rPr>
          <w:rFonts w:ascii="Arial" w:eastAsia="Times New Roman" w:hAnsi="Arial" w:cs="Arial"/>
          <w:color w:val="000000"/>
          <w:sz w:val="27"/>
          <w:szCs w:val="27"/>
          <w:vertAlign w:val="superscript"/>
        </w:rPr>
        <w:t>23</w:t>
      </w:r>
      <w:r w:rsidRPr="005851AC">
        <w:rPr>
          <w:rFonts w:ascii="Arial" w:eastAsia="Times New Roman" w:hAnsi="Arial" w:cs="Arial"/>
          <w:color w:val="000000"/>
        </w:rPr>
        <w:t> </w:t>
      </w:r>
      <w:r w:rsidRPr="005851AC">
        <w:rPr>
          <w:rFonts w:ascii="Arial" w:eastAsia="Times New Roman" w:hAnsi="Arial" w:cs="Arial"/>
          <w:color w:val="000000"/>
          <w:sz w:val="27"/>
          <w:szCs w:val="27"/>
        </w:rPr>
        <w:t>Though little cross-cultural research has been done, one study found POS predicted only the job performance and citizenship behaviors of untraditional or low power-distance Chinese employees—in short, those more likely to think of work as an exchange rather than a moral obligation.</w:t>
      </w:r>
      <w:r w:rsidRPr="005851AC">
        <w:rPr>
          <w:rFonts w:ascii="Arial" w:eastAsia="Times New Roman" w:hAnsi="Arial" w:cs="Arial"/>
          <w:color w:val="000000"/>
          <w:sz w:val="27"/>
          <w:szCs w:val="27"/>
          <w:vertAlign w:val="superscript"/>
        </w:rPr>
        <w:t>24</w:t>
      </w:r>
    </w:p>
    <w:p w:rsidR="005851AC" w:rsidRPr="005851AC" w:rsidRDefault="005851AC" w:rsidP="005851AC">
      <w:pPr>
        <w:spacing w:before="100" w:beforeAutospacing="1" w:after="100" w:afterAutospacing="1" w:line="240" w:lineRule="auto"/>
        <w:rPr>
          <w:rFonts w:ascii="Arial" w:eastAsia="Times New Roman" w:hAnsi="Arial" w:cs="Arial"/>
          <w:color w:val="000000"/>
          <w:sz w:val="27"/>
          <w:szCs w:val="27"/>
        </w:rPr>
      </w:pPr>
      <w:r w:rsidRPr="005851AC">
        <w:rPr>
          <w:rFonts w:ascii="Arial" w:eastAsia="Times New Roman" w:hAnsi="Arial" w:cs="Arial"/>
          <w:noProof/>
          <w:color w:val="0000FF"/>
          <w:sz w:val="27"/>
          <w:szCs w:val="27"/>
        </w:rPr>
        <w:lastRenderedPageBreak/>
        <w:drawing>
          <wp:inline distT="0" distB="0" distL="0" distR="0">
            <wp:extent cx="5729605" cy="4163695"/>
            <wp:effectExtent l="0" t="0" r="4445" b="8255"/>
            <wp:docPr id="10" name="Picture 10" descr="https://portal.phoenix.edu/content/ebooks/9780132834872-organizational-behavior-fifteenth-edition/jcr:content/images/f0077-01_alt.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ortal.phoenix.edu/content/ebooks/9780132834872-organizational-behavior-fifteenth-edition/jcr:content/images/f0077-01_alt.jpg">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9605" cy="4163695"/>
                    </a:xfrm>
                    <a:prstGeom prst="rect">
                      <a:avLst/>
                    </a:prstGeom>
                    <a:noFill/>
                    <a:ln>
                      <a:noFill/>
                    </a:ln>
                  </pic:spPr>
                </pic:pic>
              </a:graphicData>
            </a:graphic>
          </wp:inline>
        </w:drawing>
      </w:r>
    </w:p>
    <w:p w:rsidR="005851AC" w:rsidRPr="005851AC" w:rsidRDefault="005851AC" w:rsidP="005851AC">
      <w:pPr>
        <w:spacing w:before="100" w:beforeAutospacing="1" w:after="100" w:afterAutospacing="1" w:line="240" w:lineRule="auto"/>
        <w:ind w:left="1800" w:right="1800"/>
        <w:rPr>
          <w:rFonts w:ascii="Arial" w:eastAsia="Times New Roman" w:hAnsi="Arial" w:cs="Arial"/>
          <w:color w:val="000000"/>
          <w:sz w:val="20"/>
          <w:szCs w:val="20"/>
        </w:rPr>
      </w:pPr>
      <w:r w:rsidRPr="005851AC">
        <w:rPr>
          <w:rFonts w:ascii="Arial" w:eastAsia="Times New Roman" w:hAnsi="Arial" w:cs="Arial"/>
          <w:color w:val="000000"/>
          <w:sz w:val="20"/>
          <w:szCs w:val="20"/>
        </w:rPr>
        <w:t>Employee engagement is high at Genentech, a biotechnology firm where employees share a serious commitment to science and patients and are passionate about the work they do. Genentech employees discover, develop, manufacture, and commercialize medicines that treat patients with serious or life-threatening medical conditions. Feeling that their contributions are important and meaningful, employees cite the chance to make a difference in the lives of patients as the number one reason they enjoy working at Genentech.</w:t>
      </w:r>
    </w:p>
    <w:p w:rsidR="005851AC" w:rsidRPr="005851AC" w:rsidRDefault="005851AC" w:rsidP="005851AC">
      <w:pPr>
        <w:spacing w:before="100" w:beforeAutospacing="1" w:after="100" w:afterAutospacing="1" w:line="240" w:lineRule="auto"/>
        <w:ind w:left="1800" w:right="1800"/>
        <w:rPr>
          <w:rFonts w:ascii="Arial" w:eastAsia="Times New Roman" w:hAnsi="Arial" w:cs="Arial"/>
          <w:color w:val="000000"/>
          <w:sz w:val="20"/>
          <w:szCs w:val="20"/>
        </w:rPr>
      </w:pPr>
      <w:r w:rsidRPr="005851AC">
        <w:rPr>
          <w:rFonts w:ascii="Arial" w:eastAsia="Times New Roman" w:hAnsi="Arial" w:cs="Arial"/>
          <w:i/>
          <w:iCs/>
          <w:color w:val="000000"/>
          <w:sz w:val="20"/>
          <w:szCs w:val="20"/>
        </w:rPr>
        <w:t>Source:</w:t>
      </w:r>
      <w:r w:rsidRPr="005851AC">
        <w:rPr>
          <w:rFonts w:ascii="Arial" w:eastAsia="Times New Roman" w:hAnsi="Arial" w:cs="Arial"/>
          <w:color w:val="000000"/>
          <w:sz w:val="20"/>
          <w:szCs w:val="20"/>
        </w:rPr>
        <w:t> Paul Sakuma/AP Images</w:t>
      </w:r>
    </w:p>
    <w:p w:rsidR="005851AC" w:rsidRPr="005851AC" w:rsidRDefault="005851AC" w:rsidP="005851AC">
      <w:pPr>
        <w:spacing w:before="100" w:beforeAutospacing="1" w:after="100" w:afterAutospacing="1" w:line="240" w:lineRule="auto"/>
        <w:jc w:val="left"/>
        <w:outlineLvl w:val="3"/>
        <w:rPr>
          <w:rFonts w:ascii="Arial" w:eastAsia="Times New Roman" w:hAnsi="Arial" w:cs="Arial"/>
          <w:b/>
          <w:bCs/>
          <w:color w:val="000000"/>
        </w:rPr>
      </w:pPr>
      <w:bookmarkStart w:id="12" w:name="ch03lev3sec6"/>
      <w:bookmarkEnd w:id="12"/>
      <w:r w:rsidRPr="005851AC">
        <w:rPr>
          <w:rFonts w:ascii="Arial" w:eastAsia="Times New Roman" w:hAnsi="Arial" w:cs="Arial"/>
          <w:b/>
          <w:bCs/>
          <w:color w:val="000000"/>
        </w:rPr>
        <w:t>Employee Engagement</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A new concept is</w:t>
      </w:r>
      <w:r w:rsidRPr="005851AC">
        <w:rPr>
          <w:rFonts w:ascii="Arial" w:eastAsia="Times New Roman" w:hAnsi="Arial" w:cs="Arial"/>
          <w:color w:val="000000"/>
        </w:rPr>
        <w:t> </w:t>
      </w:r>
      <w:r w:rsidRPr="005851AC">
        <w:rPr>
          <w:rFonts w:ascii="Arial" w:eastAsia="Times New Roman" w:hAnsi="Arial" w:cs="Arial"/>
          <w:b/>
          <w:bCs/>
          <w:sz w:val="27"/>
          <w:szCs w:val="27"/>
        </w:rPr>
        <w:t>employee engagement</w:t>
      </w:r>
      <w:r w:rsidRPr="005851AC">
        <w:rPr>
          <w:rFonts w:ascii="Arial" w:eastAsia="Times New Roman" w:hAnsi="Arial" w:cs="Arial"/>
          <w:color w:val="000000"/>
          <w:sz w:val="27"/>
          <w:szCs w:val="27"/>
        </w:rPr>
        <w:t>, an individual’s involvement with, satisfaction with, and enthusiasm for, the work she does. We might ask employees whether they have access to resources and the opportunities to learn new skills, whether they feel their work is important and meaningful, and whether their interactions with co-workers and supervisors are rewarding.</w:t>
      </w:r>
      <w:r w:rsidRPr="005851AC">
        <w:rPr>
          <w:rFonts w:ascii="Arial" w:eastAsia="Times New Roman" w:hAnsi="Arial" w:cs="Arial"/>
          <w:color w:val="000000"/>
          <w:sz w:val="27"/>
          <w:szCs w:val="27"/>
          <w:vertAlign w:val="superscript"/>
        </w:rPr>
        <w:t>25</w:t>
      </w:r>
      <w:r w:rsidRPr="005851AC">
        <w:rPr>
          <w:rFonts w:ascii="Arial" w:eastAsia="Times New Roman" w:hAnsi="Arial" w:cs="Arial"/>
          <w:color w:val="000000"/>
        </w:rPr>
        <w:t> </w:t>
      </w:r>
      <w:r w:rsidRPr="005851AC">
        <w:rPr>
          <w:rFonts w:ascii="Arial" w:eastAsia="Times New Roman" w:hAnsi="Arial" w:cs="Arial"/>
          <w:color w:val="000000"/>
          <w:sz w:val="27"/>
          <w:szCs w:val="27"/>
        </w:rPr>
        <w:t xml:space="preserve">Highly engaged employees have a passion for their work and feel a deep connection to their company; disengaged employees have essentially checked out—putting time but not energy or attention into their work. A study </w:t>
      </w:r>
      <w:r w:rsidRPr="005851AC">
        <w:rPr>
          <w:rFonts w:ascii="Arial" w:eastAsia="Times New Roman" w:hAnsi="Arial" w:cs="Arial"/>
          <w:color w:val="000000"/>
          <w:sz w:val="27"/>
          <w:szCs w:val="27"/>
        </w:rPr>
        <w:lastRenderedPageBreak/>
        <w:t>of nearly 8,000 busines</w:t>
      </w:r>
      <w:bookmarkStart w:id="13" w:name="_GoBack"/>
      <w:bookmarkEnd w:id="13"/>
      <w:r w:rsidRPr="005851AC">
        <w:rPr>
          <w:rFonts w:ascii="Arial" w:eastAsia="Times New Roman" w:hAnsi="Arial" w:cs="Arial"/>
          <w:color w:val="000000"/>
          <w:sz w:val="27"/>
          <w:szCs w:val="27"/>
        </w:rPr>
        <w:t>s units in 36 companies found that those whose employees had high-average levels of engagement had higher levels of customer satisfaction, were more productive, brought in higher profits, and had lower levels of turnover and accidents than at other companies.</w:t>
      </w:r>
      <w:r w:rsidRPr="005851AC">
        <w:rPr>
          <w:rFonts w:ascii="Arial" w:eastAsia="Times New Roman" w:hAnsi="Arial" w:cs="Arial"/>
          <w:color w:val="000000"/>
          <w:sz w:val="27"/>
          <w:szCs w:val="27"/>
          <w:vertAlign w:val="superscript"/>
        </w:rPr>
        <w:t>26</w:t>
      </w:r>
      <w:r w:rsidRPr="005851AC">
        <w:rPr>
          <w:rFonts w:ascii="Arial" w:eastAsia="Times New Roman" w:hAnsi="Arial" w:cs="Arial"/>
          <w:color w:val="000000"/>
        </w:rPr>
        <w:t> </w:t>
      </w:r>
      <w:r w:rsidRPr="005851AC">
        <w:rPr>
          <w:rFonts w:ascii="Arial" w:eastAsia="Times New Roman" w:hAnsi="Arial" w:cs="Arial"/>
          <w:color w:val="000000"/>
          <w:sz w:val="27"/>
          <w:szCs w:val="27"/>
        </w:rPr>
        <w:t>Molson Coors found engaged employees were five times less likely to have safety incidents, and when one did occur it was much less serious and less costly for the engaged employee than for a disengaged one ($63 per incident versus $392). Engagement becomes a real concern for most organizations because surveys indicate that few employees—between 17 percent and 29 percent—are highly engaged by their work. Caterpillar set out to increase employee engagement and recorded a resulting 80 percent drop in grievances and a 34 percent increase in highly satisfied customers.</w:t>
      </w:r>
      <w:r w:rsidRPr="005851AC">
        <w:rPr>
          <w:rFonts w:ascii="Arial" w:eastAsia="Times New Roman" w:hAnsi="Arial" w:cs="Arial"/>
          <w:color w:val="000000"/>
          <w:sz w:val="27"/>
          <w:szCs w:val="27"/>
          <w:vertAlign w:val="superscript"/>
        </w:rPr>
        <w:t>27</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Such promising findings have earned employee engagement a following in many business organizations and management consulting firms. However, the concept is relatively new and still generates active debate about its usefulness. One review of the literature concluded, “The meaning of employee engagement is ambiguous among both academic researchers and among practitioners who use it in conversations with clients.” Another reviewer called engagement “an umbrella term for whatever one wants it to be.”</w:t>
      </w:r>
      <w:r w:rsidRPr="005851AC">
        <w:rPr>
          <w:rFonts w:ascii="Arial" w:eastAsia="Times New Roman" w:hAnsi="Arial" w:cs="Arial"/>
          <w:color w:val="000000"/>
          <w:sz w:val="27"/>
          <w:szCs w:val="27"/>
          <w:vertAlign w:val="superscript"/>
        </w:rPr>
        <w:t>28</w:t>
      </w:r>
      <w:r w:rsidRPr="005851AC">
        <w:rPr>
          <w:rFonts w:ascii="Arial" w:eastAsia="Times New Roman" w:hAnsi="Arial" w:cs="Arial"/>
          <w:color w:val="000000"/>
        </w:rPr>
        <w:t> </w:t>
      </w:r>
      <w:r w:rsidRPr="005851AC">
        <w:rPr>
          <w:rFonts w:ascii="Arial" w:eastAsia="Times New Roman" w:hAnsi="Arial" w:cs="Arial"/>
          <w:color w:val="000000"/>
          <w:sz w:val="27"/>
          <w:szCs w:val="27"/>
        </w:rPr>
        <w:t>More recent research has set out to clarify the dimensions of employee engagement. This work has demonstrated that engagement is distinct from job satisfaction and job involvement and incrementally predicts job behaviors after we take these traditional job attitudes into account.</w:t>
      </w:r>
    </w:p>
    <w:p w:rsidR="005851AC" w:rsidRPr="005851AC" w:rsidRDefault="005851AC" w:rsidP="005851AC">
      <w:pPr>
        <w:spacing w:after="0" w:line="240" w:lineRule="auto"/>
        <w:jc w:val="left"/>
        <w:rPr>
          <w:rFonts w:ascii="Arial" w:eastAsia="Times New Roman" w:hAnsi="Arial" w:cs="Arial"/>
          <w:color w:val="000000"/>
          <w:sz w:val="27"/>
          <w:szCs w:val="27"/>
        </w:rPr>
      </w:pPr>
      <w:r w:rsidRPr="005851AC">
        <w:rPr>
          <w:rFonts w:ascii="Arial" w:eastAsia="Times New Roman" w:hAnsi="Arial" w:cs="Arial"/>
          <w:b/>
          <w:bCs/>
          <w:color w:val="000000"/>
          <w:sz w:val="27"/>
          <w:szCs w:val="27"/>
        </w:rPr>
        <w:t>Am I Engaged?</w:t>
      </w:r>
      <w:r w:rsidRPr="005851AC">
        <w:rPr>
          <w:rFonts w:ascii="Arial" w:eastAsia="Times New Roman" w:hAnsi="Arial" w:cs="Arial"/>
          <w:noProof/>
          <w:color w:val="000000"/>
          <w:sz w:val="27"/>
          <w:szCs w:val="27"/>
        </w:rPr>
        <w:drawing>
          <wp:inline distT="0" distB="0" distL="0" distR="0">
            <wp:extent cx="1896745" cy="855980"/>
            <wp:effectExtent l="0" t="0" r="8255" b="1270"/>
            <wp:docPr id="9" name="Picture 9" descr="https://portal.phoenix.edu/content/ebooks/9780132834872-organizational-behavior-fifteenth-edition/jcr:content/images/com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ortal.phoenix.edu/content/ebooks/9780132834872-organizational-behavior-fifteenth-edition/jcr:content/images/comm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745" cy="855980"/>
                    </a:xfrm>
                    <a:prstGeom prst="rect">
                      <a:avLst/>
                    </a:prstGeom>
                    <a:noFill/>
                    <a:ln>
                      <a:noFill/>
                    </a:ln>
                  </pic:spPr>
                </pic:pic>
              </a:graphicData>
            </a:graphic>
          </wp:inline>
        </w:drawing>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In the Self-Assessment Library (available on CD or online), take assessment IV.B.1 (Am I Engaged?). (Note: If you do not currently have a job, answer the questions for your most recent job.)</w:t>
      </w:r>
    </w:p>
    <w:p w:rsidR="005851AC" w:rsidRPr="005851AC" w:rsidRDefault="005851AC" w:rsidP="005851AC">
      <w:pPr>
        <w:spacing w:before="100" w:beforeAutospacing="1" w:after="100" w:afterAutospacing="1" w:line="240" w:lineRule="auto"/>
        <w:jc w:val="left"/>
        <w:outlineLvl w:val="3"/>
        <w:rPr>
          <w:rFonts w:ascii="Arial" w:eastAsia="Times New Roman" w:hAnsi="Arial" w:cs="Arial"/>
          <w:b/>
          <w:bCs/>
          <w:color w:val="000000"/>
        </w:rPr>
      </w:pPr>
      <w:bookmarkStart w:id="14" w:name="ch03lev3sec7"/>
      <w:bookmarkEnd w:id="14"/>
      <w:r w:rsidRPr="005851AC">
        <w:rPr>
          <w:rFonts w:ascii="Arial" w:eastAsia="Times New Roman" w:hAnsi="Arial" w:cs="Arial"/>
          <w:b/>
          <w:bCs/>
          <w:color w:val="000000"/>
        </w:rPr>
        <w:t>Are These Job Attitudes Really All That Distinct?</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You might wonder whether these job attitudes are really distinct. If people feel deeply engaged by their job (high job involvement), isn’t it probable they like it too (high job satisfaction)? Won’t people who think their organization is supportive (high perceived organizational support) also feel committed to it (strong organizational commitment)?</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lastRenderedPageBreak/>
        <w:t>Evidence suggests these attitudes</w:t>
      </w:r>
      <w:r w:rsidRPr="005851AC">
        <w:rPr>
          <w:rFonts w:ascii="Arial" w:eastAsia="Times New Roman" w:hAnsi="Arial" w:cs="Arial"/>
          <w:color w:val="000000"/>
        </w:rPr>
        <w:t> </w:t>
      </w:r>
      <w:r w:rsidRPr="005851AC">
        <w:rPr>
          <w:rFonts w:ascii="Arial" w:eastAsia="Times New Roman" w:hAnsi="Arial" w:cs="Arial"/>
          <w:i/>
          <w:iCs/>
          <w:color w:val="000000"/>
          <w:sz w:val="27"/>
          <w:szCs w:val="27"/>
        </w:rPr>
        <w:t>are</w:t>
      </w:r>
      <w:r w:rsidRPr="005851AC">
        <w:rPr>
          <w:rFonts w:ascii="Arial" w:eastAsia="Times New Roman" w:hAnsi="Arial" w:cs="Arial"/>
          <w:color w:val="000000"/>
        </w:rPr>
        <w:t> </w:t>
      </w:r>
      <w:r w:rsidRPr="005851AC">
        <w:rPr>
          <w:rFonts w:ascii="Arial" w:eastAsia="Times New Roman" w:hAnsi="Arial" w:cs="Arial"/>
          <w:color w:val="000000"/>
          <w:sz w:val="27"/>
          <w:szCs w:val="27"/>
        </w:rPr>
        <w:t>highly related, perhaps to a troubling degree. For example, the correlation between perceived organizational support and affective commitment is very strong.</w:t>
      </w:r>
      <w:r w:rsidRPr="005851AC">
        <w:rPr>
          <w:rFonts w:ascii="Arial" w:eastAsia="Times New Roman" w:hAnsi="Arial" w:cs="Arial"/>
          <w:color w:val="000000"/>
          <w:sz w:val="27"/>
          <w:szCs w:val="27"/>
          <w:vertAlign w:val="superscript"/>
        </w:rPr>
        <w:t>29</w:t>
      </w:r>
      <w:r w:rsidRPr="005851AC">
        <w:rPr>
          <w:rFonts w:ascii="Arial" w:eastAsia="Times New Roman" w:hAnsi="Arial" w:cs="Arial"/>
          <w:color w:val="000000"/>
        </w:rPr>
        <w:t> </w:t>
      </w:r>
      <w:proofErr w:type="gramStart"/>
      <w:r w:rsidRPr="005851AC">
        <w:rPr>
          <w:rFonts w:ascii="Arial" w:eastAsia="Times New Roman" w:hAnsi="Arial" w:cs="Arial"/>
          <w:color w:val="000000"/>
          <w:sz w:val="27"/>
          <w:szCs w:val="27"/>
        </w:rPr>
        <w:t>That</w:t>
      </w:r>
      <w:proofErr w:type="gramEnd"/>
      <w:r w:rsidRPr="005851AC">
        <w:rPr>
          <w:rFonts w:ascii="Arial" w:eastAsia="Times New Roman" w:hAnsi="Arial" w:cs="Arial"/>
          <w:color w:val="000000"/>
          <w:sz w:val="27"/>
          <w:szCs w:val="27"/>
        </w:rPr>
        <w:t xml:space="preserve"> means the variables may be redundant—if you know someone’s affective commitment, you know her perceived organizational support. Why is redundancy troubling? Because it is inefficient and confusing. Why have two steering wheels on a car when you need only one? Why have two concepts—going by different labels—when you need only one?</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Although we OB researchers like proposing new attitudes, often we haven’t been good at showing how they compare and contrast with each other. There is some distinctiveness among them, but they overlap greatly, for various reasons including the employee’s personality. Some people are predisposed to be positive or negative about almost everything. If someone tells you she loves her company, it may not mean a lot if she is positive about everything else in her life. Or the overlap may mean some organizations are just all-around better places to work than others. Then if you as a manager know someone’s level of job satisfaction, you know most of what you need to know about how that person sees the organization.</w:t>
      </w:r>
    </w:p>
    <w:p w:rsidR="005851AC" w:rsidRPr="005851AC" w:rsidRDefault="005851AC" w:rsidP="005851AC">
      <w:pPr>
        <w:spacing w:before="100" w:beforeAutospacing="1" w:after="100" w:afterAutospacing="1" w:line="240" w:lineRule="auto"/>
        <w:jc w:val="left"/>
        <w:outlineLvl w:val="1"/>
        <w:rPr>
          <w:rFonts w:ascii="Arial" w:eastAsia="Times New Roman" w:hAnsi="Arial" w:cs="Arial"/>
          <w:b/>
          <w:bCs/>
          <w:color w:val="000000"/>
          <w:sz w:val="36"/>
          <w:szCs w:val="36"/>
        </w:rPr>
      </w:pPr>
      <w:bookmarkStart w:id="15" w:name="ch03lev1sec2"/>
      <w:bookmarkEnd w:id="15"/>
      <w:r w:rsidRPr="005851AC">
        <w:rPr>
          <w:rFonts w:ascii="Arial" w:eastAsia="Times New Roman" w:hAnsi="Arial" w:cs="Arial"/>
          <w:b/>
          <w:bCs/>
          <w:color w:val="000000"/>
          <w:sz w:val="36"/>
          <w:szCs w:val="36"/>
        </w:rPr>
        <w:t>Job Satisfaction</w:t>
      </w:r>
    </w:p>
    <w:p w:rsidR="005851AC" w:rsidRPr="005851AC" w:rsidRDefault="005851AC" w:rsidP="005851AC">
      <w:pPr>
        <w:spacing w:after="0" w:line="240" w:lineRule="auto"/>
        <w:jc w:val="left"/>
        <w:rPr>
          <w:rFonts w:ascii="Arial" w:eastAsia="Times New Roman" w:hAnsi="Arial" w:cs="Arial"/>
          <w:color w:val="000000"/>
          <w:sz w:val="27"/>
          <w:szCs w:val="27"/>
        </w:rPr>
      </w:pPr>
      <w:proofErr w:type="spellStart"/>
      <w:proofErr w:type="gramStart"/>
      <w:r w:rsidRPr="005851AC">
        <w:rPr>
          <w:rFonts w:ascii="Arial" w:eastAsia="Times New Roman" w:hAnsi="Arial" w:cs="Arial"/>
          <w:b/>
          <w:bCs/>
          <w:color w:val="000000"/>
          <w:sz w:val="27"/>
          <w:szCs w:val="27"/>
        </w:rPr>
        <w:t>sidenote</w:t>
      </w:r>
      <w:proofErr w:type="spellEnd"/>
      <w:proofErr w:type="gramEnd"/>
      <w:r w:rsidRPr="005851AC">
        <w:rPr>
          <w:rFonts w:ascii="Arial" w:eastAsia="Times New Roman" w:hAnsi="Arial" w:cs="Arial"/>
          <w:b/>
          <w:bCs/>
          <w:color w:val="000000"/>
          <w:sz w:val="27"/>
          <w:szCs w:val="27"/>
        </w:rPr>
        <w:t>:</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b/>
          <w:bCs/>
          <w:color w:val="000000"/>
          <w:sz w:val="27"/>
          <w:szCs w:val="27"/>
        </w:rPr>
        <w:t>4</w:t>
      </w:r>
      <w:r w:rsidRPr="005851AC">
        <w:rPr>
          <w:rFonts w:ascii="Arial" w:eastAsia="Times New Roman" w:hAnsi="Arial" w:cs="Arial"/>
          <w:color w:val="000000"/>
        </w:rPr>
        <w:t> </w:t>
      </w:r>
      <w:r w:rsidRPr="005851AC">
        <w:rPr>
          <w:rFonts w:ascii="Arial" w:eastAsia="Times New Roman" w:hAnsi="Arial" w:cs="Arial"/>
          <w:color w:val="000000"/>
          <w:sz w:val="27"/>
          <w:szCs w:val="27"/>
        </w:rPr>
        <w:t>Define</w:t>
      </w:r>
      <w:r w:rsidRPr="005851AC">
        <w:rPr>
          <w:rFonts w:ascii="Arial" w:eastAsia="Times New Roman" w:hAnsi="Arial" w:cs="Arial"/>
          <w:color w:val="000000"/>
        </w:rPr>
        <w:t> </w:t>
      </w:r>
      <w:r w:rsidRPr="005851AC">
        <w:rPr>
          <w:rFonts w:ascii="Arial" w:eastAsia="Times New Roman" w:hAnsi="Arial" w:cs="Arial"/>
          <w:i/>
          <w:iCs/>
          <w:color w:val="000000"/>
          <w:sz w:val="27"/>
          <w:szCs w:val="27"/>
        </w:rPr>
        <w:t>job satisfaction</w:t>
      </w:r>
      <w:r w:rsidRPr="005851AC">
        <w:rPr>
          <w:rFonts w:ascii="Arial" w:eastAsia="Times New Roman" w:hAnsi="Arial" w:cs="Arial"/>
          <w:color w:val="000000"/>
        </w:rPr>
        <w:t> </w:t>
      </w:r>
      <w:r w:rsidRPr="005851AC">
        <w:rPr>
          <w:rFonts w:ascii="Arial" w:eastAsia="Times New Roman" w:hAnsi="Arial" w:cs="Arial"/>
          <w:color w:val="000000"/>
          <w:sz w:val="27"/>
          <w:szCs w:val="27"/>
        </w:rPr>
        <w:t>and show how we can measure it.</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We have already discussed job satisfaction briefly. Now let’s dissect the concept more carefully. How do we measure job satisfaction? What causes an employee to have a high level of job satisfaction? How do dissatisfied and satisfied employees affect an organization?</w:t>
      </w:r>
    </w:p>
    <w:p w:rsidR="005851AC" w:rsidRPr="005851AC" w:rsidRDefault="005851AC" w:rsidP="005851AC">
      <w:pPr>
        <w:spacing w:before="100" w:beforeAutospacing="1" w:after="100" w:afterAutospacing="1" w:line="240" w:lineRule="auto"/>
        <w:jc w:val="left"/>
        <w:outlineLvl w:val="2"/>
        <w:rPr>
          <w:rFonts w:ascii="Arial" w:eastAsia="Times New Roman" w:hAnsi="Arial" w:cs="Arial"/>
          <w:b/>
          <w:bCs/>
          <w:color w:val="000000"/>
          <w:sz w:val="27"/>
          <w:szCs w:val="27"/>
        </w:rPr>
      </w:pPr>
      <w:bookmarkStart w:id="16" w:name="ch03lev2sec4"/>
      <w:bookmarkEnd w:id="16"/>
      <w:r w:rsidRPr="005851AC">
        <w:rPr>
          <w:rFonts w:ascii="Arial" w:eastAsia="Times New Roman" w:hAnsi="Arial" w:cs="Arial"/>
          <w:b/>
          <w:bCs/>
          <w:color w:val="000000"/>
          <w:sz w:val="27"/>
          <w:szCs w:val="27"/>
        </w:rPr>
        <w:t>Measuring Job Satisfaction</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Our definition of job satisfaction—a positive feeling about a job resulting from an evaluation of its characteristics—is clearly broad.</w:t>
      </w:r>
      <w:r w:rsidRPr="005851AC">
        <w:rPr>
          <w:rFonts w:ascii="Arial" w:eastAsia="Times New Roman" w:hAnsi="Arial" w:cs="Arial"/>
          <w:color w:val="000000"/>
          <w:sz w:val="27"/>
          <w:szCs w:val="27"/>
          <w:vertAlign w:val="superscript"/>
        </w:rPr>
        <w:t>30</w:t>
      </w:r>
      <w:r w:rsidRPr="005851AC">
        <w:rPr>
          <w:rFonts w:ascii="Arial" w:eastAsia="Times New Roman" w:hAnsi="Arial" w:cs="Arial"/>
          <w:color w:val="000000"/>
          <w:sz w:val="27"/>
          <w:szCs w:val="27"/>
        </w:rPr>
        <w:t>Yet that breadth is appropriate. A job is more than just shuffling papers, writing programming code, waiting on customers, or driving a truck. Jobs require interacting with co-workers and bosses, following organizational rules and policies, meeting performance standards, living with less than ideal working conditions, and the like.</w:t>
      </w:r>
      <w:r w:rsidRPr="005851AC">
        <w:rPr>
          <w:rFonts w:ascii="Arial" w:eastAsia="Times New Roman" w:hAnsi="Arial" w:cs="Arial"/>
          <w:color w:val="000000"/>
          <w:sz w:val="27"/>
          <w:szCs w:val="27"/>
          <w:vertAlign w:val="superscript"/>
        </w:rPr>
        <w:t>31</w:t>
      </w:r>
      <w:r w:rsidRPr="005851AC">
        <w:rPr>
          <w:rFonts w:ascii="Arial" w:eastAsia="Times New Roman" w:hAnsi="Arial" w:cs="Arial"/>
          <w:color w:val="000000"/>
        </w:rPr>
        <w:t> </w:t>
      </w:r>
      <w:proofErr w:type="gramStart"/>
      <w:r w:rsidRPr="005851AC">
        <w:rPr>
          <w:rFonts w:ascii="Arial" w:eastAsia="Times New Roman" w:hAnsi="Arial" w:cs="Arial"/>
          <w:color w:val="000000"/>
          <w:sz w:val="27"/>
          <w:szCs w:val="27"/>
        </w:rPr>
        <w:t>An</w:t>
      </w:r>
      <w:proofErr w:type="gramEnd"/>
      <w:r w:rsidRPr="005851AC">
        <w:rPr>
          <w:rFonts w:ascii="Arial" w:eastAsia="Times New Roman" w:hAnsi="Arial" w:cs="Arial"/>
          <w:color w:val="000000"/>
          <w:sz w:val="27"/>
          <w:szCs w:val="27"/>
        </w:rPr>
        <w:t xml:space="preserve"> employee’s assessment of his satisfaction with the job is thus a complex summation of many discrete elements. How, then, do we measure it?</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lastRenderedPageBreak/>
        <w:t>Two approaches are popular. The single global rating is a response to one question, such as “All things considered, how satisfied are you with your job?” Respondents circle a number between 1 and 5 on a scale from “highly satisfied” to “highly dissatisfied.” The second method, the summation of job facets, is more sophisticated. It identifies key elements in a job such as the nature of the work, supervision, present pay, promotion opportunities, and relationships with co-workers.</w:t>
      </w:r>
      <w:r w:rsidRPr="005851AC">
        <w:rPr>
          <w:rFonts w:ascii="Arial" w:eastAsia="Times New Roman" w:hAnsi="Arial" w:cs="Arial"/>
          <w:color w:val="000000"/>
          <w:sz w:val="27"/>
          <w:szCs w:val="27"/>
          <w:vertAlign w:val="superscript"/>
        </w:rPr>
        <w:t>32</w:t>
      </w:r>
      <w:r w:rsidRPr="005851AC">
        <w:rPr>
          <w:rFonts w:ascii="Arial" w:eastAsia="Times New Roman" w:hAnsi="Arial" w:cs="Arial"/>
          <w:color w:val="000000"/>
        </w:rPr>
        <w:t> </w:t>
      </w:r>
      <w:r w:rsidRPr="005851AC">
        <w:rPr>
          <w:rFonts w:ascii="Arial" w:eastAsia="Times New Roman" w:hAnsi="Arial" w:cs="Arial"/>
          <w:color w:val="000000"/>
          <w:sz w:val="27"/>
          <w:szCs w:val="27"/>
        </w:rPr>
        <w:t>Respondents rate these on a standardized scale, and researchers add the ratings to create an overall job satisfaction score.</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Is one of these approaches superior? Intuitively, summing up responses to a number of job factors seems likely to achieve a more accurate evaluation of job satisfaction. Research, however, doesn’t support the intuition.</w:t>
      </w:r>
      <w:r w:rsidRPr="005851AC">
        <w:rPr>
          <w:rFonts w:ascii="Arial" w:eastAsia="Times New Roman" w:hAnsi="Arial" w:cs="Arial"/>
          <w:color w:val="000000"/>
          <w:sz w:val="27"/>
          <w:szCs w:val="27"/>
          <w:vertAlign w:val="superscript"/>
        </w:rPr>
        <w:t>33</w:t>
      </w:r>
      <w:r w:rsidRPr="005851AC">
        <w:rPr>
          <w:rFonts w:ascii="Arial" w:eastAsia="Times New Roman" w:hAnsi="Arial" w:cs="Arial"/>
          <w:color w:val="000000"/>
        </w:rPr>
        <w:t> </w:t>
      </w:r>
      <w:proofErr w:type="gramStart"/>
      <w:r w:rsidRPr="005851AC">
        <w:rPr>
          <w:rFonts w:ascii="Arial" w:eastAsia="Times New Roman" w:hAnsi="Arial" w:cs="Arial"/>
          <w:color w:val="000000"/>
          <w:sz w:val="27"/>
          <w:szCs w:val="27"/>
        </w:rPr>
        <w:t>This</w:t>
      </w:r>
      <w:proofErr w:type="gramEnd"/>
      <w:r w:rsidRPr="005851AC">
        <w:rPr>
          <w:rFonts w:ascii="Arial" w:eastAsia="Times New Roman" w:hAnsi="Arial" w:cs="Arial"/>
          <w:color w:val="000000"/>
          <w:sz w:val="27"/>
          <w:szCs w:val="27"/>
        </w:rPr>
        <w:t xml:space="preserve"> is one of those rare instances in which simplicity seems to work as well as complexity, making one method essentially as valid as the other. The best explanation is that the concept of job satisfaction is so broad a single question captures its essence. The summation of job facets may also leave out some important data. Both methods are helpful. The single global rating method isn’t very time consuming, thus freeing time for other tasks, and the summation of job facets helps managers zero in on problems and deal with them faster and more accurately.</w:t>
      </w:r>
    </w:p>
    <w:p w:rsidR="005851AC" w:rsidRPr="005851AC" w:rsidRDefault="005851AC" w:rsidP="005851AC">
      <w:pPr>
        <w:spacing w:before="100" w:beforeAutospacing="1" w:after="100" w:afterAutospacing="1" w:line="240" w:lineRule="auto"/>
        <w:rPr>
          <w:rFonts w:ascii="Arial" w:eastAsia="Times New Roman" w:hAnsi="Arial" w:cs="Arial"/>
          <w:b/>
          <w:bCs/>
          <w:color w:val="000000"/>
          <w:sz w:val="27"/>
          <w:szCs w:val="27"/>
        </w:rPr>
      </w:pPr>
      <w:bookmarkStart w:id="17" w:name="ch03fig01"/>
      <w:bookmarkEnd w:id="17"/>
      <w:r w:rsidRPr="005851AC">
        <w:rPr>
          <w:rFonts w:ascii="Arial" w:eastAsia="Times New Roman" w:hAnsi="Arial" w:cs="Arial"/>
          <w:b/>
          <w:bCs/>
          <w:color w:val="000000"/>
          <w:sz w:val="27"/>
          <w:szCs w:val="27"/>
        </w:rPr>
        <w:t>OB Poll What Are the Main Causes of Job Dissatisfaction?</w:t>
      </w:r>
    </w:p>
    <w:p w:rsidR="005851AC" w:rsidRPr="005851AC" w:rsidRDefault="005851AC" w:rsidP="005851AC">
      <w:pPr>
        <w:spacing w:before="100" w:beforeAutospacing="1" w:after="100" w:afterAutospacing="1" w:line="240" w:lineRule="auto"/>
        <w:rPr>
          <w:rFonts w:ascii="Arial" w:eastAsia="Times New Roman" w:hAnsi="Arial" w:cs="Arial"/>
          <w:color w:val="000000"/>
          <w:sz w:val="27"/>
          <w:szCs w:val="27"/>
        </w:rPr>
      </w:pPr>
      <w:r w:rsidRPr="005851AC">
        <w:rPr>
          <w:rFonts w:ascii="Arial" w:eastAsia="Times New Roman" w:hAnsi="Arial" w:cs="Arial"/>
          <w:noProof/>
          <w:color w:val="0000FF"/>
          <w:sz w:val="27"/>
          <w:szCs w:val="27"/>
        </w:rPr>
        <w:drawing>
          <wp:inline distT="0" distB="0" distL="0" distR="0">
            <wp:extent cx="6750685" cy="3288030"/>
            <wp:effectExtent l="0" t="0" r="0" b="7620"/>
            <wp:docPr id="8" name="Picture 8" descr="https://portal.phoenix.edu/content/ebooks/9780132834872-organizational-behavior-fifteenth-edition/jcr:content/images/f0079-01_alt.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ortal.phoenix.edu/content/ebooks/9780132834872-organizational-behavior-fifteenth-edition/jcr:content/images/f0079-01_alt.jpg">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50685" cy="3288030"/>
                    </a:xfrm>
                    <a:prstGeom prst="rect">
                      <a:avLst/>
                    </a:prstGeom>
                    <a:noFill/>
                    <a:ln>
                      <a:noFill/>
                    </a:ln>
                  </pic:spPr>
                </pic:pic>
              </a:graphicData>
            </a:graphic>
          </wp:inline>
        </w:drawing>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i/>
          <w:iCs/>
          <w:color w:val="000000"/>
          <w:sz w:val="27"/>
          <w:szCs w:val="27"/>
        </w:rPr>
        <w:lastRenderedPageBreak/>
        <w:t>Source:</w:t>
      </w:r>
      <w:r w:rsidRPr="005851AC">
        <w:rPr>
          <w:rFonts w:ascii="Arial" w:eastAsia="Times New Roman" w:hAnsi="Arial" w:cs="Arial"/>
          <w:color w:val="000000"/>
        </w:rPr>
        <w:t> </w:t>
      </w:r>
      <w:r w:rsidRPr="005851AC">
        <w:rPr>
          <w:rFonts w:ascii="Arial" w:eastAsia="Times New Roman" w:hAnsi="Arial" w:cs="Arial"/>
          <w:color w:val="000000"/>
          <w:sz w:val="27"/>
          <w:szCs w:val="27"/>
        </w:rPr>
        <w:t xml:space="preserve">L. </w:t>
      </w:r>
      <w:proofErr w:type="spellStart"/>
      <w:r w:rsidRPr="005851AC">
        <w:rPr>
          <w:rFonts w:ascii="Arial" w:eastAsia="Times New Roman" w:hAnsi="Arial" w:cs="Arial"/>
          <w:color w:val="000000"/>
          <w:sz w:val="27"/>
          <w:szCs w:val="27"/>
        </w:rPr>
        <w:t>Saad</w:t>
      </w:r>
      <w:proofErr w:type="spellEnd"/>
      <w:r w:rsidRPr="005851AC">
        <w:rPr>
          <w:rFonts w:ascii="Arial" w:eastAsia="Times New Roman" w:hAnsi="Arial" w:cs="Arial"/>
          <w:color w:val="000000"/>
          <w:sz w:val="27"/>
          <w:szCs w:val="27"/>
        </w:rPr>
        <w:t>, “On-the-Job Stress Is U.S. Workers’ Biggest Complaint,”</w:t>
      </w:r>
      <w:r w:rsidRPr="005851AC">
        <w:rPr>
          <w:rFonts w:ascii="Arial" w:eastAsia="Times New Roman" w:hAnsi="Arial" w:cs="Arial"/>
          <w:color w:val="000000"/>
        </w:rPr>
        <w:t> </w:t>
      </w:r>
      <w:r w:rsidRPr="005851AC">
        <w:rPr>
          <w:rFonts w:ascii="Arial" w:eastAsia="Times New Roman" w:hAnsi="Arial" w:cs="Arial"/>
          <w:i/>
          <w:iCs/>
          <w:color w:val="000000"/>
          <w:sz w:val="27"/>
          <w:szCs w:val="27"/>
        </w:rPr>
        <w:t>Gallup Poll</w:t>
      </w:r>
      <w:r w:rsidRPr="005851AC">
        <w:rPr>
          <w:rFonts w:ascii="Arial" w:eastAsia="Times New Roman" w:hAnsi="Arial" w:cs="Arial"/>
          <w:color w:val="000000"/>
        </w:rPr>
        <w:t> </w:t>
      </w:r>
      <w:r w:rsidRPr="005851AC">
        <w:rPr>
          <w:rFonts w:ascii="Arial" w:eastAsia="Times New Roman" w:hAnsi="Arial" w:cs="Arial"/>
          <w:color w:val="000000"/>
          <w:sz w:val="27"/>
          <w:szCs w:val="27"/>
        </w:rPr>
        <w:t>(August 30, 2010),</w:t>
      </w:r>
      <w:r w:rsidRPr="005851AC">
        <w:rPr>
          <w:rFonts w:ascii="Arial" w:eastAsia="Times New Roman" w:hAnsi="Arial" w:cs="Arial"/>
          <w:color w:val="000000"/>
        </w:rPr>
        <w:t> </w:t>
      </w:r>
      <w:proofErr w:type="spellStart"/>
      <w:r w:rsidRPr="005851AC">
        <w:rPr>
          <w:rFonts w:ascii="Arial" w:eastAsia="Times New Roman" w:hAnsi="Arial" w:cs="Arial"/>
          <w:color w:val="000000"/>
          <w:sz w:val="27"/>
          <w:szCs w:val="27"/>
        </w:rPr>
        <w:fldChar w:fldCharType="begin"/>
      </w:r>
      <w:r w:rsidRPr="005851AC">
        <w:rPr>
          <w:rFonts w:ascii="Arial" w:eastAsia="Times New Roman" w:hAnsi="Arial" w:cs="Arial"/>
          <w:color w:val="000000"/>
          <w:sz w:val="27"/>
          <w:szCs w:val="27"/>
        </w:rPr>
        <w:instrText xml:space="preserve"> HYPERLINK "http://www.gallup.com/" \t "_blank" </w:instrText>
      </w:r>
      <w:r w:rsidRPr="005851AC">
        <w:rPr>
          <w:rFonts w:ascii="Arial" w:eastAsia="Times New Roman" w:hAnsi="Arial" w:cs="Arial"/>
          <w:color w:val="000000"/>
          <w:sz w:val="27"/>
          <w:szCs w:val="27"/>
        </w:rPr>
        <w:fldChar w:fldCharType="separate"/>
      </w:r>
      <w:r w:rsidRPr="005851AC">
        <w:rPr>
          <w:rFonts w:ascii="Arial" w:eastAsia="Times New Roman" w:hAnsi="Arial" w:cs="Arial"/>
          <w:color w:val="0000FF"/>
          <w:sz w:val="27"/>
          <w:szCs w:val="27"/>
          <w:u w:val="single"/>
        </w:rPr>
        <w:t>www.gallup.com</w:t>
      </w:r>
      <w:proofErr w:type="spellEnd"/>
      <w:r w:rsidRPr="005851AC">
        <w:rPr>
          <w:rFonts w:ascii="Arial" w:eastAsia="Times New Roman" w:hAnsi="Arial" w:cs="Arial"/>
          <w:color w:val="0000FF"/>
          <w:sz w:val="27"/>
          <w:szCs w:val="27"/>
          <w:u w:val="single"/>
        </w:rPr>
        <w:t>/</w:t>
      </w:r>
      <w:r w:rsidRPr="005851AC">
        <w:rPr>
          <w:rFonts w:ascii="Arial" w:eastAsia="Times New Roman" w:hAnsi="Arial" w:cs="Arial"/>
          <w:color w:val="000000"/>
          <w:sz w:val="27"/>
          <w:szCs w:val="27"/>
        </w:rPr>
        <w:fldChar w:fldCharType="end"/>
      </w:r>
      <w:r w:rsidRPr="005851AC">
        <w:rPr>
          <w:rFonts w:ascii="Arial" w:eastAsia="Times New Roman" w:hAnsi="Arial" w:cs="Arial"/>
          <w:color w:val="000000"/>
          <w:sz w:val="27"/>
          <w:szCs w:val="27"/>
        </w:rPr>
        <w:t>.</w:t>
      </w:r>
    </w:p>
    <w:p w:rsidR="005851AC" w:rsidRPr="005851AC" w:rsidRDefault="005851AC" w:rsidP="005851AC">
      <w:pPr>
        <w:spacing w:before="100" w:beforeAutospacing="1" w:after="100" w:afterAutospacing="1" w:line="240" w:lineRule="auto"/>
        <w:jc w:val="left"/>
        <w:outlineLvl w:val="2"/>
        <w:rPr>
          <w:rFonts w:ascii="Arial" w:eastAsia="Times New Roman" w:hAnsi="Arial" w:cs="Arial"/>
          <w:b/>
          <w:bCs/>
          <w:color w:val="000000"/>
          <w:sz w:val="27"/>
          <w:szCs w:val="27"/>
        </w:rPr>
      </w:pPr>
      <w:bookmarkStart w:id="18" w:name="ch03lev2sec5"/>
      <w:bookmarkEnd w:id="18"/>
      <w:r w:rsidRPr="005851AC">
        <w:rPr>
          <w:rFonts w:ascii="Arial" w:eastAsia="Times New Roman" w:hAnsi="Arial" w:cs="Arial"/>
          <w:b/>
          <w:bCs/>
          <w:color w:val="000000"/>
          <w:sz w:val="27"/>
          <w:szCs w:val="27"/>
        </w:rPr>
        <w:t>How Satisfied Are People in Their Jobs?</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Are most people satisfied with their jobs? The answer seems to be a qualified “yes” in the United States and most other developed countries. Independent studies conducted among U.S. workers over the past 30 years generally indicate more workers are satisfied with their jobs than not. But a caution is in order. Recent data show a dramatic drop-off in average job satisfaction levels during the economic contraction that started in late 2007, so much so that only about half of workers report being satisfied with their jobs now.</w:t>
      </w:r>
      <w:r w:rsidRPr="005851AC">
        <w:rPr>
          <w:rFonts w:ascii="Arial" w:eastAsia="Times New Roman" w:hAnsi="Arial" w:cs="Arial"/>
          <w:color w:val="000000"/>
          <w:sz w:val="27"/>
          <w:szCs w:val="27"/>
          <w:vertAlign w:val="superscript"/>
        </w:rPr>
        <w:t>34</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 xml:space="preserve">Research also shows satisfaction levels vary a lot, depending on which facet of job satisfaction you’re talking about. As shown </w:t>
      </w:r>
      <w:proofErr w:type="spellStart"/>
      <w:r w:rsidRPr="005851AC">
        <w:rPr>
          <w:rFonts w:ascii="Arial" w:eastAsia="Times New Roman" w:hAnsi="Arial" w:cs="Arial"/>
          <w:color w:val="000000"/>
          <w:sz w:val="27"/>
          <w:szCs w:val="27"/>
        </w:rPr>
        <w:t>inExhibit</w:t>
      </w:r>
      <w:proofErr w:type="spellEnd"/>
      <w:r w:rsidRPr="005851AC">
        <w:rPr>
          <w:rFonts w:ascii="Arial" w:eastAsia="Times New Roman" w:hAnsi="Arial" w:cs="Arial"/>
          <w:color w:val="000000"/>
          <w:sz w:val="27"/>
          <w:szCs w:val="27"/>
        </w:rPr>
        <w:t xml:space="preserve"> 3-2, people have typically been more satisfied with their jobs overall, with the work itself, and with their supervisors and co-workers than they have been with their pay and with promotion opportunities. It’s not really clear why people dislike their pay and promotion possibilities more than other aspects of their jobs.</w:t>
      </w:r>
      <w:r w:rsidRPr="005851AC">
        <w:rPr>
          <w:rFonts w:ascii="Arial" w:eastAsia="Times New Roman" w:hAnsi="Arial" w:cs="Arial"/>
          <w:color w:val="000000"/>
          <w:sz w:val="27"/>
          <w:szCs w:val="27"/>
          <w:vertAlign w:val="superscript"/>
        </w:rPr>
        <w:t>35</w:t>
      </w:r>
    </w:p>
    <w:p w:rsidR="005851AC" w:rsidRPr="005851AC" w:rsidRDefault="005851AC" w:rsidP="005851AC">
      <w:pPr>
        <w:spacing w:before="100" w:beforeAutospacing="1" w:after="100" w:afterAutospacing="1" w:line="240" w:lineRule="auto"/>
        <w:rPr>
          <w:rFonts w:ascii="Arial" w:eastAsia="Times New Roman" w:hAnsi="Arial" w:cs="Arial"/>
          <w:b/>
          <w:bCs/>
          <w:color w:val="000000"/>
          <w:sz w:val="27"/>
          <w:szCs w:val="27"/>
        </w:rPr>
      </w:pPr>
      <w:bookmarkStart w:id="19" w:name="ch03exh02"/>
      <w:bookmarkEnd w:id="19"/>
      <w:r w:rsidRPr="005851AC">
        <w:rPr>
          <w:rFonts w:ascii="Arial" w:eastAsia="Times New Roman" w:hAnsi="Arial" w:cs="Arial"/>
          <w:b/>
          <w:bCs/>
          <w:color w:val="000000"/>
          <w:sz w:val="27"/>
          <w:szCs w:val="27"/>
        </w:rPr>
        <w:t>Exhibit 3-2 Average Job Satisfaction Levels by Facet</w:t>
      </w:r>
    </w:p>
    <w:p w:rsidR="005851AC" w:rsidRPr="005851AC" w:rsidRDefault="005851AC" w:rsidP="005851AC">
      <w:pPr>
        <w:spacing w:before="100" w:beforeAutospacing="1" w:after="100" w:afterAutospacing="1" w:line="240" w:lineRule="auto"/>
        <w:rPr>
          <w:rFonts w:ascii="Arial" w:eastAsia="Times New Roman" w:hAnsi="Arial" w:cs="Arial"/>
          <w:color w:val="000000"/>
          <w:sz w:val="27"/>
          <w:szCs w:val="27"/>
        </w:rPr>
      </w:pPr>
      <w:r w:rsidRPr="005851AC">
        <w:rPr>
          <w:rFonts w:ascii="Arial" w:eastAsia="Times New Roman" w:hAnsi="Arial" w:cs="Arial"/>
          <w:noProof/>
          <w:color w:val="0000FF"/>
          <w:sz w:val="27"/>
          <w:szCs w:val="27"/>
        </w:rPr>
        <w:lastRenderedPageBreak/>
        <w:drawing>
          <wp:inline distT="0" distB="0" distL="0" distR="0">
            <wp:extent cx="5729605" cy="4027170"/>
            <wp:effectExtent l="0" t="0" r="4445" b="0"/>
            <wp:docPr id="7" name="Picture 7" descr="https://portal.phoenix.edu/content/ebooks/9780132834872-organizational-behavior-fifteenth-edition/jcr:content/images/f0080-01_alt.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ortal.phoenix.edu/content/ebooks/9780132834872-organizational-behavior-fifteenth-edition/jcr:content/images/f0080-01_alt.jpg">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9605" cy="4027170"/>
                    </a:xfrm>
                    <a:prstGeom prst="rect">
                      <a:avLst/>
                    </a:prstGeom>
                    <a:noFill/>
                    <a:ln>
                      <a:noFill/>
                    </a:ln>
                  </pic:spPr>
                </pic:pic>
              </a:graphicData>
            </a:graphic>
          </wp:inline>
        </w:drawing>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Although job satisfaction appears relevant across cultures, that doesn’t mean there are no cultural differences in job satisfaction. Evidence suggests employees in Western cultures have higher levels of job satisfaction than those in Eastern cultures.</w:t>
      </w:r>
      <w:r w:rsidRPr="005851AC">
        <w:rPr>
          <w:rFonts w:ascii="Arial" w:eastAsia="Times New Roman" w:hAnsi="Arial" w:cs="Arial"/>
          <w:color w:val="000000"/>
          <w:sz w:val="27"/>
          <w:szCs w:val="27"/>
          <w:vertAlign w:val="superscript"/>
        </w:rPr>
        <w:t>36</w:t>
      </w:r>
      <w:r w:rsidRPr="005851AC">
        <w:rPr>
          <w:rFonts w:ascii="Arial" w:eastAsia="Times New Roman" w:hAnsi="Arial" w:cs="Arial"/>
          <w:color w:val="000000"/>
        </w:rPr>
        <w:t> </w:t>
      </w:r>
      <w:r w:rsidRPr="005851AC">
        <w:rPr>
          <w:rFonts w:ascii="Arial" w:eastAsia="Times New Roman" w:hAnsi="Arial" w:cs="Arial"/>
          <w:color w:val="000000"/>
          <w:sz w:val="27"/>
          <w:szCs w:val="27"/>
        </w:rPr>
        <w:t xml:space="preserve">Exhibit 3-3provides the results of a global study of job satisfaction levels of workers in 15 countries. (This study included 23 countries, but for presentation purposes we report the results for only the largest.) As the exhibit shows, the highest levels appear in the United States and </w:t>
      </w:r>
      <w:proofErr w:type="gramStart"/>
      <w:r w:rsidRPr="005851AC">
        <w:rPr>
          <w:rFonts w:ascii="Arial" w:eastAsia="Times New Roman" w:hAnsi="Arial" w:cs="Arial"/>
          <w:color w:val="000000"/>
          <w:sz w:val="27"/>
          <w:szCs w:val="27"/>
        </w:rPr>
        <w:t>western</w:t>
      </w:r>
      <w:proofErr w:type="gramEnd"/>
      <w:r w:rsidRPr="005851AC">
        <w:rPr>
          <w:rFonts w:ascii="Arial" w:eastAsia="Times New Roman" w:hAnsi="Arial" w:cs="Arial"/>
          <w:color w:val="000000"/>
          <w:sz w:val="27"/>
          <w:szCs w:val="27"/>
        </w:rPr>
        <w:t xml:space="preserve"> Europe. Do employees in Western cultures have better jobs? Or are they simply more positive (and less </w:t>
      </w:r>
      <w:proofErr w:type="spellStart"/>
      <w:r w:rsidRPr="005851AC">
        <w:rPr>
          <w:rFonts w:ascii="Arial" w:eastAsia="Times New Roman" w:hAnsi="Arial" w:cs="Arial"/>
          <w:color w:val="000000"/>
          <w:sz w:val="27"/>
          <w:szCs w:val="27"/>
        </w:rPr>
        <w:t>self critical</w:t>
      </w:r>
      <w:proofErr w:type="spellEnd"/>
      <w:r w:rsidRPr="005851AC">
        <w:rPr>
          <w:rFonts w:ascii="Arial" w:eastAsia="Times New Roman" w:hAnsi="Arial" w:cs="Arial"/>
          <w:color w:val="000000"/>
          <w:sz w:val="27"/>
          <w:szCs w:val="27"/>
        </w:rPr>
        <w:t>)? Although both factors are probably at play, evidence suggests that individuals in Eastern cultures find negative emotions less aversive more than do individuals in Western cultures, who tend to emphasize positive emotions and individual happiness.</w:t>
      </w:r>
      <w:r w:rsidRPr="005851AC">
        <w:rPr>
          <w:rFonts w:ascii="Arial" w:eastAsia="Times New Roman" w:hAnsi="Arial" w:cs="Arial"/>
          <w:color w:val="000000"/>
          <w:sz w:val="27"/>
          <w:szCs w:val="27"/>
          <w:vertAlign w:val="superscript"/>
        </w:rPr>
        <w:t>37</w:t>
      </w:r>
      <w:r w:rsidRPr="005851AC">
        <w:rPr>
          <w:rFonts w:ascii="Arial" w:eastAsia="Times New Roman" w:hAnsi="Arial" w:cs="Arial"/>
          <w:color w:val="000000"/>
        </w:rPr>
        <w:t> </w:t>
      </w:r>
      <w:r w:rsidRPr="005851AC">
        <w:rPr>
          <w:rFonts w:ascii="Arial" w:eastAsia="Times New Roman" w:hAnsi="Arial" w:cs="Arial"/>
          <w:color w:val="000000"/>
          <w:sz w:val="27"/>
          <w:szCs w:val="27"/>
        </w:rPr>
        <w:t>That may be why employees in Western cultures such as the United States and Scandinavia are more likely to have higher levels of satisfaction.</w:t>
      </w:r>
    </w:p>
    <w:p w:rsidR="005851AC" w:rsidRPr="005851AC" w:rsidRDefault="005851AC" w:rsidP="005851AC">
      <w:pPr>
        <w:spacing w:before="100" w:beforeAutospacing="1" w:after="100" w:afterAutospacing="1" w:line="240" w:lineRule="auto"/>
        <w:rPr>
          <w:rFonts w:ascii="Arial" w:eastAsia="Times New Roman" w:hAnsi="Arial" w:cs="Arial"/>
          <w:b/>
          <w:bCs/>
          <w:color w:val="000000"/>
          <w:sz w:val="27"/>
          <w:szCs w:val="27"/>
        </w:rPr>
      </w:pPr>
      <w:bookmarkStart w:id="20" w:name="ch03exh03"/>
      <w:bookmarkEnd w:id="20"/>
      <w:r w:rsidRPr="005851AC">
        <w:rPr>
          <w:rFonts w:ascii="Arial" w:eastAsia="Times New Roman" w:hAnsi="Arial" w:cs="Arial"/>
          <w:b/>
          <w:bCs/>
          <w:color w:val="000000"/>
          <w:sz w:val="27"/>
          <w:szCs w:val="27"/>
        </w:rPr>
        <w:t>Exhibit 3-3 Average Levels of Job Satisfaction by Country</w:t>
      </w:r>
    </w:p>
    <w:p w:rsidR="005851AC" w:rsidRPr="005851AC" w:rsidRDefault="005851AC" w:rsidP="005851AC">
      <w:pPr>
        <w:spacing w:before="100" w:beforeAutospacing="1" w:after="100" w:afterAutospacing="1" w:line="240" w:lineRule="auto"/>
        <w:rPr>
          <w:rFonts w:ascii="Arial" w:eastAsia="Times New Roman" w:hAnsi="Arial" w:cs="Arial"/>
          <w:color w:val="000000"/>
          <w:sz w:val="27"/>
          <w:szCs w:val="27"/>
        </w:rPr>
      </w:pPr>
      <w:r w:rsidRPr="005851AC">
        <w:rPr>
          <w:rFonts w:ascii="Arial" w:eastAsia="Times New Roman" w:hAnsi="Arial" w:cs="Arial"/>
          <w:noProof/>
          <w:color w:val="0000FF"/>
          <w:sz w:val="27"/>
          <w:szCs w:val="27"/>
        </w:rPr>
        <w:lastRenderedPageBreak/>
        <w:drawing>
          <wp:inline distT="0" distB="0" distL="0" distR="0">
            <wp:extent cx="5729605" cy="3511550"/>
            <wp:effectExtent l="0" t="0" r="4445" b="0"/>
            <wp:docPr id="6" name="Picture 6" descr="https://portal.phoenix.edu/content/ebooks/9780132834872-organizational-behavior-fifteenth-edition/jcr:content/images/f0081-01_alt.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ortal.phoenix.edu/content/ebooks/9780132834872-organizational-behavior-fifteenth-edition/jcr:content/images/f0081-01_alt.jpg">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9605" cy="3511550"/>
                    </a:xfrm>
                    <a:prstGeom prst="rect">
                      <a:avLst/>
                    </a:prstGeom>
                    <a:noFill/>
                    <a:ln>
                      <a:noFill/>
                    </a:ln>
                  </pic:spPr>
                </pic:pic>
              </a:graphicData>
            </a:graphic>
          </wp:inline>
        </w:drawing>
      </w:r>
    </w:p>
    <w:p w:rsidR="005851AC" w:rsidRPr="005851AC" w:rsidRDefault="005851AC" w:rsidP="005851AC">
      <w:pPr>
        <w:spacing w:before="100" w:beforeAutospacing="1" w:after="100" w:afterAutospacing="1" w:line="240" w:lineRule="auto"/>
        <w:ind w:left="1800" w:right="1800"/>
        <w:rPr>
          <w:rFonts w:ascii="Arial" w:eastAsia="Times New Roman" w:hAnsi="Arial" w:cs="Arial"/>
          <w:color w:val="000000"/>
          <w:sz w:val="20"/>
          <w:szCs w:val="20"/>
        </w:rPr>
      </w:pPr>
      <w:r w:rsidRPr="005851AC">
        <w:rPr>
          <w:rFonts w:ascii="Arial" w:eastAsia="Times New Roman" w:hAnsi="Arial" w:cs="Arial"/>
          <w:i/>
          <w:iCs/>
          <w:color w:val="000000"/>
          <w:sz w:val="20"/>
          <w:szCs w:val="20"/>
        </w:rPr>
        <w:t>Note:</w:t>
      </w:r>
      <w:r w:rsidRPr="005851AC">
        <w:rPr>
          <w:rFonts w:ascii="Arial" w:eastAsia="Times New Roman" w:hAnsi="Arial" w:cs="Arial"/>
          <w:color w:val="000000"/>
          <w:sz w:val="20"/>
          <w:szCs w:val="20"/>
        </w:rPr>
        <w:t> Scores represent average job-satisfaction levels in each country as rated on a 1 = very dissatisfied to 10 = very satisfied scale.</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i/>
          <w:iCs/>
          <w:color w:val="000000"/>
          <w:sz w:val="27"/>
          <w:szCs w:val="27"/>
        </w:rPr>
        <w:t>Source:</w:t>
      </w:r>
      <w:r w:rsidRPr="005851AC">
        <w:rPr>
          <w:rFonts w:ascii="Arial" w:eastAsia="Times New Roman" w:hAnsi="Arial" w:cs="Arial"/>
          <w:color w:val="000000"/>
        </w:rPr>
        <w:t> </w:t>
      </w:r>
      <w:r w:rsidRPr="005851AC">
        <w:rPr>
          <w:rFonts w:ascii="Arial" w:eastAsia="Times New Roman" w:hAnsi="Arial" w:cs="Arial"/>
          <w:color w:val="000000"/>
          <w:sz w:val="27"/>
          <w:szCs w:val="27"/>
        </w:rPr>
        <w:t>M. Benz and B. S. Frey, “The Value of Autonomy: Evidence from the Self-Employed in 23 Countries,” working paper 173, Institute for Empirical Research in Economics, University of Zurich, November 2003 (</w:t>
      </w:r>
      <w:proofErr w:type="spellStart"/>
      <w:r w:rsidRPr="005851AC">
        <w:rPr>
          <w:rFonts w:ascii="Arial" w:eastAsia="Times New Roman" w:hAnsi="Arial" w:cs="Arial"/>
          <w:color w:val="000000"/>
          <w:sz w:val="27"/>
          <w:szCs w:val="27"/>
        </w:rPr>
        <w:t>ssrn.com</w:t>
      </w:r>
      <w:proofErr w:type="spellEnd"/>
      <w:r w:rsidRPr="005851AC">
        <w:rPr>
          <w:rFonts w:ascii="Arial" w:eastAsia="Times New Roman" w:hAnsi="Arial" w:cs="Arial"/>
          <w:color w:val="000000"/>
          <w:sz w:val="27"/>
          <w:szCs w:val="27"/>
        </w:rPr>
        <w:t>/abstract=475140).</w:t>
      </w:r>
    </w:p>
    <w:p w:rsidR="005851AC" w:rsidRPr="005851AC" w:rsidRDefault="005851AC" w:rsidP="005851AC">
      <w:pPr>
        <w:spacing w:before="100" w:beforeAutospacing="1" w:after="100" w:afterAutospacing="1" w:line="240" w:lineRule="auto"/>
        <w:jc w:val="left"/>
        <w:outlineLvl w:val="2"/>
        <w:rPr>
          <w:rFonts w:ascii="Arial" w:eastAsia="Times New Roman" w:hAnsi="Arial" w:cs="Arial"/>
          <w:b/>
          <w:bCs/>
          <w:color w:val="000000"/>
          <w:sz w:val="27"/>
          <w:szCs w:val="27"/>
        </w:rPr>
      </w:pPr>
      <w:bookmarkStart w:id="21" w:name="ch03lev2sec6"/>
      <w:bookmarkEnd w:id="21"/>
      <w:r w:rsidRPr="005851AC">
        <w:rPr>
          <w:rFonts w:ascii="Arial" w:eastAsia="Times New Roman" w:hAnsi="Arial" w:cs="Arial"/>
          <w:b/>
          <w:bCs/>
          <w:color w:val="000000"/>
          <w:sz w:val="27"/>
          <w:szCs w:val="27"/>
        </w:rPr>
        <w:t>What Causes Job Satisfaction?</w:t>
      </w:r>
    </w:p>
    <w:p w:rsidR="005851AC" w:rsidRPr="005851AC" w:rsidRDefault="005851AC" w:rsidP="005851AC">
      <w:pPr>
        <w:spacing w:after="0" w:line="240" w:lineRule="auto"/>
        <w:jc w:val="left"/>
        <w:rPr>
          <w:rFonts w:ascii="Arial" w:eastAsia="Times New Roman" w:hAnsi="Arial" w:cs="Arial"/>
          <w:color w:val="000000"/>
          <w:sz w:val="27"/>
          <w:szCs w:val="27"/>
        </w:rPr>
      </w:pPr>
      <w:proofErr w:type="spellStart"/>
      <w:proofErr w:type="gramStart"/>
      <w:r w:rsidRPr="005851AC">
        <w:rPr>
          <w:rFonts w:ascii="Arial" w:eastAsia="Times New Roman" w:hAnsi="Arial" w:cs="Arial"/>
          <w:b/>
          <w:bCs/>
          <w:color w:val="000000"/>
          <w:sz w:val="27"/>
          <w:szCs w:val="27"/>
        </w:rPr>
        <w:t>sidenote</w:t>
      </w:r>
      <w:proofErr w:type="spellEnd"/>
      <w:proofErr w:type="gramEnd"/>
      <w:r w:rsidRPr="005851AC">
        <w:rPr>
          <w:rFonts w:ascii="Arial" w:eastAsia="Times New Roman" w:hAnsi="Arial" w:cs="Arial"/>
          <w:b/>
          <w:bCs/>
          <w:color w:val="000000"/>
          <w:sz w:val="27"/>
          <w:szCs w:val="27"/>
        </w:rPr>
        <w:t>:</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b/>
          <w:bCs/>
          <w:color w:val="000000"/>
          <w:sz w:val="27"/>
          <w:szCs w:val="27"/>
        </w:rPr>
        <w:t>5</w:t>
      </w:r>
      <w:r w:rsidRPr="005851AC">
        <w:rPr>
          <w:rFonts w:ascii="Arial" w:eastAsia="Times New Roman" w:hAnsi="Arial" w:cs="Arial"/>
          <w:color w:val="000000"/>
        </w:rPr>
        <w:t> </w:t>
      </w:r>
      <w:r w:rsidRPr="005851AC">
        <w:rPr>
          <w:rFonts w:ascii="Arial" w:eastAsia="Times New Roman" w:hAnsi="Arial" w:cs="Arial"/>
          <w:color w:val="000000"/>
          <w:sz w:val="27"/>
          <w:szCs w:val="27"/>
        </w:rPr>
        <w:t>Summarize the main causes of job satisfaction.</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Think about the best job you’ve ever had. What made it so? Chances are you liked the work you did and the people with whom you worked. Interesting jobs that provide training, variety, independence, and control satisfy most employees.</w:t>
      </w:r>
      <w:r w:rsidRPr="005851AC">
        <w:rPr>
          <w:rFonts w:ascii="Arial" w:eastAsia="Times New Roman" w:hAnsi="Arial" w:cs="Arial"/>
          <w:color w:val="000000"/>
          <w:sz w:val="27"/>
          <w:szCs w:val="27"/>
          <w:vertAlign w:val="superscript"/>
        </w:rPr>
        <w:t>38</w:t>
      </w:r>
      <w:r w:rsidRPr="005851AC">
        <w:rPr>
          <w:rFonts w:ascii="Arial" w:eastAsia="Times New Roman" w:hAnsi="Arial" w:cs="Arial"/>
          <w:color w:val="000000"/>
        </w:rPr>
        <w:t> </w:t>
      </w:r>
      <w:proofErr w:type="gramStart"/>
      <w:r w:rsidRPr="005851AC">
        <w:rPr>
          <w:rFonts w:ascii="Arial" w:eastAsia="Times New Roman" w:hAnsi="Arial" w:cs="Arial"/>
          <w:color w:val="000000"/>
          <w:sz w:val="27"/>
          <w:szCs w:val="27"/>
        </w:rPr>
        <w:t>There</w:t>
      </w:r>
      <w:proofErr w:type="gramEnd"/>
      <w:r w:rsidRPr="005851AC">
        <w:rPr>
          <w:rFonts w:ascii="Arial" w:eastAsia="Times New Roman" w:hAnsi="Arial" w:cs="Arial"/>
          <w:color w:val="000000"/>
          <w:sz w:val="27"/>
          <w:szCs w:val="27"/>
        </w:rPr>
        <w:t xml:space="preserve"> is also a strong correspondence between how well people enjoy the social context of their workplace and how satisfied they are overall. Interdependence, feedback, social support, and interaction with co-workers outside the workplace are strongly related to job satisfaction even after accounting for characteristics of the work itself.</w:t>
      </w:r>
      <w:r w:rsidRPr="005851AC">
        <w:rPr>
          <w:rFonts w:ascii="Arial" w:eastAsia="Times New Roman" w:hAnsi="Arial" w:cs="Arial"/>
          <w:color w:val="000000"/>
          <w:sz w:val="27"/>
          <w:szCs w:val="27"/>
          <w:vertAlign w:val="superscript"/>
        </w:rPr>
        <w:t>39</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lastRenderedPageBreak/>
        <w:t xml:space="preserve">You’ve probably noticed that pay comes up often when people discuss job satisfaction. For people who are poor or who live in poor countries, pay does correlate with job satisfaction and overall happiness. But once an individual reaches a level of comfortable living (in the United </w:t>
      </w:r>
      <w:proofErr w:type="gramStart"/>
      <w:r w:rsidRPr="005851AC">
        <w:rPr>
          <w:rFonts w:ascii="Arial" w:eastAsia="Times New Roman" w:hAnsi="Arial" w:cs="Arial"/>
          <w:color w:val="000000"/>
          <w:sz w:val="27"/>
          <w:szCs w:val="27"/>
        </w:rPr>
        <w:t>States, that</w:t>
      </w:r>
      <w:proofErr w:type="gramEnd"/>
      <w:r w:rsidRPr="005851AC">
        <w:rPr>
          <w:rFonts w:ascii="Arial" w:eastAsia="Times New Roman" w:hAnsi="Arial" w:cs="Arial"/>
          <w:color w:val="000000"/>
          <w:sz w:val="27"/>
          <w:szCs w:val="27"/>
        </w:rPr>
        <w:t xml:space="preserve"> occurs at about $40,000 a year, depending on the region and family size), the relationship between pay and job satisfaction virtually disappears. People who earn $80,000 are, on average, no happier with their jobs than those who earn closer to $40,000. Take a look at</w:t>
      </w:r>
      <w:r w:rsidRPr="005851AC">
        <w:rPr>
          <w:rFonts w:ascii="Arial" w:eastAsia="Times New Roman" w:hAnsi="Arial" w:cs="Arial"/>
          <w:color w:val="000000"/>
        </w:rPr>
        <w:t> </w:t>
      </w:r>
      <w:r w:rsidRPr="005851AC">
        <w:rPr>
          <w:rFonts w:ascii="Arial" w:eastAsia="Times New Roman" w:hAnsi="Arial" w:cs="Arial"/>
          <w:color w:val="000000"/>
          <w:sz w:val="27"/>
          <w:szCs w:val="27"/>
        </w:rPr>
        <w:t>Exhibit 3-4. It shows the relationship between the average pay for a job and the average level of job satisfaction. As you can see, there isn’t much of a relationship there. Handsomely compensated jobs have average satisfaction levels no higher than those that pay much less. One researcher even found no significant difference when he compared the overall well-being of the richest people on the</w:t>
      </w:r>
      <w:r w:rsidRPr="005851AC">
        <w:rPr>
          <w:rFonts w:ascii="Arial" w:eastAsia="Times New Roman" w:hAnsi="Arial" w:cs="Arial"/>
          <w:color w:val="000000"/>
        </w:rPr>
        <w:t> </w:t>
      </w:r>
      <w:r w:rsidRPr="005851AC">
        <w:rPr>
          <w:rFonts w:ascii="Arial" w:eastAsia="Times New Roman" w:hAnsi="Arial" w:cs="Arial"/>
          <w:i/>
          <w:iCs/>
          <w:color w:val="000000"/>
          <w:sz w:val="27"/>
          <w:szCs w:val="27"/>
        </w:rPr>
        <w:t>Forbes</w:t>
      </w:r>
      <w:r w:rsidRPr="005851AC">
        <w:rPr>
          <w:rFonts w:ascii="Arial" w:eastAsia="Times New Roman" w:hAnsi="Arial" w:cs="Arial"/>
          <w:color w:val="000000"/>
        </w:rPr>
        <w:t> </w:t>
      </w:r>
      <w:r w:rsidRPr="005851AC">
        <w:rPr>
          <w:rFonts w:ascii="Arial" w:eastAsia="Times New Roman" w:hAnsi="Arial" w:cs="Arial"/>
          <w:color w:val="000000"/>
          <w:sz w:val="27"/>
          <w:szCs w:val="27"/>
        </w:rPr>
        <w:t xml:space="preserve">400 list with that of </w:t>
      </w:r>
      <w:proofErr w:type="spellStart"/>
      <w:r w:rsidRPr="005851AC">
        <w:rPr>
          <w:rFonts w:ascii="Arial" w:eastAsia="Times New Roman" w:hAnsi="Arial" w:cs="Arial"/>
          <w:color w:val="000000"/>
          <w:sz w:val="27"/>
          <w:szCs w:val="27"/>
        </w:rPr>
        <w:t>Maasai</w:t>
      </w:r>
      <w:proofErr w:type="spellEnd"/>
      <w:r w:rsidRPr="005851AC">
        <w:rPr>
          <w:rFonts w:ascii="Arial" w:eastAsia="Times New Roman" w:hAnsi="Arial" w:cs="Arial"/>
          <w:color w:val="000000"/>
          <w:sz w:val="27"/>
          <w:szCs w:val="27"/>
        </w:rPr>
        <w:t xml:space="preserve"> herders in East Africa.</w:t>
      </w:r>
      <w:r w:rsidRPr="005851AC">
        <w:rPr>
          <w:rFonts w:ascii="Arial" w:eastAsia="Times New Roman" w:hAnsi="Arial" w:cs="Arial"/>
          <w:color w:val="000000"/>
          <w:sz w:val="27"/>
          <w:szCs w:val="27"/>
          <w:vertAlign w:val="superscript"/>
        </w:rPr>
        <w:t>40</w:t>
      </w:r>
    </w:p>
    <w:p w:rsidR="005851AC" w:rsidRPr="005851AC" w:rsidRDefault="005851AC" w:rsidP="005851AC">
      <w:pPr>
        <w:spacing w:before="100" w:beforeAutospacing="1" w:after="100" w:afterAutospacing="1" w:line="240" w:lineRule="auto"/>
        <w:rPr>
          <w:rFonts w:ascii="Arial" w:eastAsia="Times New Roman" w:hAnsi="Arial" w:cs="Arial"/>
          <w:b/>
          <w:bCs/>
          <w:color w:val="000000"/>
          <w:sz w:val="27"/>
          <w:szCs w:val="27"/>
        </w:rPr>
      </w:pPr>
      <w:bookmarkStart w:id="22" w:name="ch03exh04"/>
      <w:bookmarkEnd w:id="22"/>
      <w:r w:rsidRPr="005851AC">
        <w:rPr>
          <w:rFonts w:ascii="Arial" w:eastAsia="Times New Roman" w:hAnsi="Arial" w:cs="Arial"/>
          <w:b/>
          <w:bCs/>
          <w:color w:val="000000"/>
          <w:sz w:val="27"/>
          <w:szCs w:val="27"/>
        </w:rPr>
        <w:t xml:space="preserve">Exhibit 3-4 Relationship </w:t>
      </w:r>
      <w:proofErr w:type="gramStart"/>
      <w:r w:rsidRPr="005851AC">
        <w:rPr>
          <w:rFonts w:ascii="Arial" w:eastAsia="Times New Roman" w:hAnsi="Arial" w:cs="Arial"/>
          <w:b/>
          <w:bCs/>
          <w:color w:val="000000"/>
          <w:sz w:val="27"/>
          <w:szCs w:val="27"/>
        </w:rPr>
        <w:t>Between</w:t>
      </w:r>
      <w:proofErr w:type="gramEnd"/>
      <w:r w:rsidRPr="005851AC">
        <w:rPr>
          <w:rFonts w:ascii="Arial" w:eastAsia="Times New Roman" w:hAnsi="Arial" w:cs="Arial"/>
          <w:b/>
          <w:bCs/>
          <w:color w:val="000000"/>
          <w:sz w:val="27"/>
          <w:szCs w:val="27"/>
        </w:rPr>
        <w:t xml:space="preserve"> Average Pay in Job and Job Satisfaction of Employees in That Job</w:t>
      </w:r>
    </w:p>
    <w:p w:rsidR="005851AC" w:rsidRPr="005851AC" w:rsidRDefault="005851AC" w:rsidP="005851AC">
      <w:pPr>
        <w:spacing w:before="100" w:beforeAutospacing="1" w:after="100" w:afterAutospacing="1" w:line="240" w:lineRule="auto"/>
        <w:rPr>
          <w:rFonts w:ascii="Arial" w:eastAsia="Times New Roman" w:hAnsi="Arial" w:cs="Arial"/>
          <w:color w:val="000000"/>
          <w:sz w:val="27"/>
          <w:szCs w:val="27"/>
        </w:rPr>
      </w:pPr>
      <w:r w:rsidRPr="005851AC">
        <w:rPr>
          <w:rFonts w:ascii="Arial" w:eastAsia="Times New Roman" w:hAnsi="Arial" w:cs="Arial"/>
          <w:noProof/>
          <w:color w:val="0000FF"/>
          <w:sz w:val="27"/>
          <w:szCs w:val="27"/>
        </w:rPr>
        <w:drawing>
          <wp:inline distT="0" distB="0" distL="0" distR="0">
            <wp:extent cx="5729605" cy="3822700"/>
            <wp:effectExtent l="0" t="0" r="4445" b="6350"/>
            <wp:docPr id="5" name="Picture 5" descr="https://portal.phoenix.edu/content/ebooks/9780132834872-organizational-behavior-fifteenth-edition/jcr:content/images/f0082-01_alt.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ortal.phoenix.edu/content/ebooks/9780132834872-organizational-behavior-fifteenth-edition/jcr:content/images/f0082-01_alt.jpg">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9605" cy="3822700"/>
                    </a:xfrm>
                    <a:prstGeom prst="rect">
                      <a:avLst/>
                    </a:prstGeom>
                    <a:noFill/>
                    <a:ln>
                      <a:noFill/>
                    </a:ln>
                  </pic:spPr>
                </pic:pic>
              </a:graphicData>
            </a:graphic>
          </wp:inline>
        </w:drawing>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i/>
          <w:iCs/>
          <w:color w:val="000000"/>
          <w:sz w:val="27"/>
          <w:szCs w:val="27"/>
        </w:rPr>
        <w:t>Source:</w:t>
      </w:r>
      <w:r w:rsidRPr="005851AC">
        <w:rPr>
          <w:rFonts w:ascii="Arial" w:eastAsia="Times New Roman" w:hAnsi="Arial" w:cs="Arial"/>
          <w:color w:val="000000"/>
        </w:rPr>
        <w:t> </w:t>
      </w:r>
      <w:r w:rsidRPr="005851AC">
        <w:rPr>
          <w:rFonts w:ascii="Arial" w:eastAsia="Times New Roman" w:hAnsi="Arial" w:cs="Arial"/>
          <w:color w:val="000000"/>
          <w:sz w:val="27"/>
          <w:szCs w:val="27"/>
        </w:rPr>
        <w:t xml:space="preserve">T. A. Judge, R. F. Piccolo, N. P. </w:t>
      </w:r>
      <w:proofErr w:type="spellStart"/>
      <w:r w:rsidRPr="005851AC">
        <w:rPr>
          <w:rFonts w:ascii="Arial" w:eastAsia="Times New Roman" w:hAnsi="Arial" w:cs="Arial"/>
          <w:color w:val="000000"/>
          <w:sz w:val="27"/>
          <w:szCs w:val="27"/>
        </w:rPr>
        <w:t>Podsakoff</w:t>
      </w:r>
      <w:proofErr w:type="spellEnd"/>
      <w:r w:rsidRPr="005851AC">
        <w:rPr>
          <w:rFonts w:ascii="Arial" w:eastAsia="Times New Roman" w:hAnsi="Arial" w:cs="Arial"/>
          <w:color w:val="000000"/>
          <w:sz w:val="27"/>
          <w:szCs w:val="27"/>
        </w:rPr>
        <w:t xml:space="preserve">, J. C. Shaw, and B. L. Rich, “Can Happiness Be ‘Earned’? The Relationship </w:t>
      </w:r>
      <w:proofErr w:type="gramStart"/>
      <w:r w:rsidRPr="005851AC">
        <w:rPr>
          <w:rFonts w:ascii="Arial" w:eastAsia="Times New Roman" w:hAnsi="Arial" w:cs="Arial"/>
          <w:color w:val="000000"/>
          <w:sz w:val="27"/>
          <w:szCs w:val="27"/>
        </w:rPr>
        <w:t>Between</w:t>
      </w:r>
      <w:proofErr w:type="gramEnd"/>
      <w:r w:rsidRPr="005851AC">
        <w:rPr>
          <w:rFonts w:ascii="Arial" w:eastAsia="Times New Roman" w:hAnsi="Arial" w:cs="Arial"/>
          <w:color w:val="000000"/>
          <w:sz w:val="27"/>
          <w:szCs w:val="27"/>
        </w:rPr>
        <w:t xml:space="preserve"> Pay and Job Satisfaction,” working paper, University of Florida, 2005.</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lastRenderedPageBreak/>
        <w:t>Money does motivate people, as we will discover in</w:t>
      </w:r>
      <w:r w:rsidRPr="005851AC">
        <w:rPr>
          <w:rFonts w:ascii="Arial" w:eastAsia="Times New Roman" w:hAnsi="Arial" w:cs="Arial"/>
          <w:color w:val="000000"/>
        </w:rPr>
        <w:t> </w:t>
      </w:r>
      <w:r w:rsidRPr="005851AC">
        <w:rPr>
          <w:rFonts w:ascii="Arial" w:eastAsia="Times New Roman" w:hAnsi="Arial" w:cs="Arial"/>
          <w:color w:val="000000"/>
          <w:sz w:val="27"/>
          <w:szCs w:val="27"/>
        </w:rPr>
        <w:t>Chapter 6. But what motivates us is not necessarily the same as what makes us happy. A recent poll by UCLA and the American Council on Education found that entering college freshmen rated becoming “very well off financially” first on a list of 19 goals, ahead of choices such as helping others, raising a family, or becoming proficient in an academic pursuit. Maybe your goal isn’t to be happy. But if it is, money’s probably not going to do much to get you there.</w:t>
      </w:r>
      <w:r w:rsidRPr="005851AC">
        <w:rPr>
          <w:rFonts w:ascii="Arial" w:eastAsia="Times New Roman" w:hAnsi="Arial" w:cs="Arial"/>
          <w:color w:val="000000"/>
          <w:sz w:val="27"/>
          <w:szCs w:val="27"/>
          <w:vertAlign w:val="superscript"/>
        </w:rPr>
        <w:t>41</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 xml:space="preserve">Job satisfaction is not just about job conditions. Personality also plays a role. Research has shown that people who have </w:t>
      </w:r>
      <w:proofErr w:type="spellStart"/>
      <w:r w:rsidRPr="005851AC">
        <w:rPr>
          <w:rFonts w:ascii="Arial" w:eastAsia="Times New Roman" w:hAnsi="Arial" w:cs="Arial"/>
          <w:color w:val="000000"/>
          <w:sz w:val="27"/>
          <w:szCs w:val="27"/>
        </w:rPr>
        <w:t>positive</w:t>
      </w:r>
      <w:r w:rsidRPr="005851AC">
        <w:rPr>
          <w:rFonts w:ascii="Arial" w:eastAsia="Times New Roman" w:hAnsi="Arial" w:cs="Arial"/>
          <w:b/>
          <w:bCs/>
          <w:sz w:val="27"/>
          <w:szCs w:val="27"/>
        </w:rPr>
        <w:t>core</w:t>
      </w:r>
      <w:proofErr w:type="spellEnd"/>
      <w:r w:rsidRPr="005851AC">
        <w:rPr>
          <w:rFonts w:ascii="Arial" w:eastAsia="Times New Roman" w:hAnsi="Arial" w:cs="Arial"/>
          <w:b/>
          <w:bCs/>
          <w:sz w:val="27"/>
          <w:szCs w:val="27"/>
        </w:rPr>
        <w:t xml:space="preserve"> self-evaluations</w:t>
      </w:r>
      <w:r w:rsidRPr="005851AC">
        <w:rPr>
          <w:rFonts w:ascii="Arial" w:eastAsia="Times New Roman" w:hAnsi="Arial" w:cs="Arial"/>
          <w:color w:val="000000"/>
          <w:sz w:val="27"/>
          <w:szCs w:val="27"/>
        </w:rPr>
        <w:t>—who believe in their inner worth and basic competence—are more satisfied with their jobs than those with negative core self-evaluations. Not only do they see their work as more fulfilling and challenging, they are more likely to gravitate toward challenging jobs in the first place. Those with negative core self-evaluations set less ambitious goals and are more likely to give up when confronting difficulties. Thus, they’re more likely to be stuck in boring, repetitive jobs than those with positive core self-evaluations.</w:t>
      </w:r>
      <w:r w:rsidRPr="005851AC">
        <w:rPr>
          <w:rFonts w:ascii="Arial" w:eastAsia="Times New Roman" w:hAnsi="Arial" w:cs="Arial"/>
          <w:color w:val="000000"/>
          <w:sz w:val="27"/>
          <w:szCs w:val="27"/>
          <w:vertAlign w:val="superscript"/>
        </w:rPr>
        <w:t>42</w:t>
      </w:r>
    </w:p>
    <w:p w:rsidR="005851AC" w:rsidRPr="005851AC" w:rsidRDefault="005851AC" w:rsidP="005851AC">
      <w:pPr>
        <w:spacing w:before="100" w:beforeAutospacing="1" w:after="100" w:afterAutospacing="1" w:line="240" w:lineRule="auto"/>
        <w:jc w:val="left"/>
        <w:outlineLvl w:val="2"/>
        <w:rPr>
          <w:rFonts w:ascii="Arial" w:eastAsia="Times New Roman" w:hAnsi="Arial" w:cs="Arial"/>
          <w:b/>
          <w:bCs/>
          <w:color w:val="000000"/>
          <w:sz w:val="27"/>
          <w:szCs w:val="27"/>
        </w:rPr>
      </w:pPr>
      <w:bookmarkStart w:id="23" w:name="ch03lev2sec7"/>
      <w:bookmarkEnd w:id="23"/>
      <w:r w:rsidRPr="005851AC">
        <w:rPr>
          <w:rFonts w:ascii="Arial" w:eastAsia="Times New Roman" w:hAnsi="Arial" w:cs="Arial"/>
          <w:b/>
          <w:bCs/>
          <w:color w:val="000000"/>
          <w:sz w:val="27"/>
          <w:szCs w:val="27"/>
        </w:rPr>
        <w:t>The Impact of Satisfied and Dissatisfied Employees on the Workplace</w:t>
      </w:r>
    </w:p>
    <w:p w:rsidR="005851AC" w:rsidRPr="005851AC" w:rsidRDefault="005851AC" w:rsidP="005851AC">
      <w:pPr>
        <w:spacing w:after="0" w:line="240" w:lineRule="auto"/>
        <w:jc w:val="left"/>
        <w:rPr>
          <w:rFonts w:ascii="Arial" w:eastAsia="Times New Roman" w:hAnsi="Arial" w:cs="Arial"/>
          <w:color w:val="000000"/>
          <w:sz w:val="27"/>
          <w:szCs w:val="27"/>
        </w:rPr>
      </w:pPr>
      <w:proofErr w:type="spellStart"/>
      <w:proofErr w:type="gramStart"/>
      <w:r w:rsidRPr="005851AC">
        <w:rPr>
          <w:rFonts w:ascii="Arial" w:eastAsia="Times New Roman" w:hAnsi="Arial" w:cs="Arial"/>
          <w:b/>
          <w:bCs/>
          <w:color w:val="000000"/>
          <w:sz w:val="27"/>
          <w:szCs w:val="27"/>
        </w:rPr>
        <w:t>sidenote</w:t>
      </w:r>
      <w:proofErr w:type="spellEnd"/>
      <w:proofErr w:type="gramEnd"/>
      <w:r w:rsidRPr="005851AC">
        <w:rPr>
          <w:rFonts w:ascii="Arial" w:eastAsia="Times New Roman" w:hAnsi="Arial" w:cs="Arial"/>
          <w:b/>
          <w:bCs/>
          <w:color w:val="000000"/>
          <w:sz w:val="27"/>
          <w:szCs w:val="27"/>
        </w:rPr>
        <w:t>:</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b/>
          <w:bCs/>
          <w:color w:val="000000"/>
          <w:sz w:val="27"/>
          <w:szCs w:val="27"/>
        </w:rPr>
        <w:t>6</w:t>
      </w:r>
      <w:r w:rsidRPr="005851AC">
        <w:rPr>
          <w:rFonts w:ascii="Arial" w:eastAsia="Times New Roman" w:hAnsi="Arial" w:cs="Arial"/>
          <w:color w:val="000000"/>
        </w:rPr>
        <w:t> </w:t>
      </w:r>
      <w:r w:rsidRPr="005851AC">
        <w:rPr>
          <w:rFonts w:ascii="Arial" w:eastAsia="Times New Roman" w:hAnsi="Arial" w:cs="Arial"/>
          <w:color w:val="000000"/>
          <w:sz w:val="27"/>
          <w:szCs w:val="27"/>
        </w:rPr>
        <w:t>Identify four employee responses to dissatisfaction.</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What happens when employees like their jobs, and when they dislike their jobs? One theoretical model—the exit–voice–loyalty–neglect framework—is helpful in understanding the consequences of dissatisfaction.</w:t>
      </w:r>
      <w:r w:rsidRPr="005851AC">
        <w:rPr>
          <w:rFonts w:ascii="Arial" w:eastAsia="Times New Roman" w:hAnsi="Arial" w:cs="Arial"/>
          <w:color w:val="000000"/>
        </w:rPr>
        <w:t> </w:t>
      </w:r>
      <w:r w:rsidRPr="005851AC">
        <w:rPr>
          <w:rFonts w:ascii="Arial" w:eastAsia="Times New Roman" w:hAnsi="Arial" w:cs="Arial"/>
          <w:color w:val="000000"/>
          <w:sz w:val="27"/>
          <w:szCs w:val="27"/>
        </w:rPr>
        <w:t>Exhibit 3-5</w:t>
      </w:r>
      <w:r w:rsidRPr="005851AC">
        <w:rPr>
          <w:rFonts w:ascii="Arial" w:eastAsia="Times New Roman" w:hAnsi="Arial" w:cs="Arial"/>
          <w:color w:val="000000"/>
        </w:rPr>
        <w:t> </w:t>
      </w:r>
      <w:r w:rsidRPr="005851AC">
        <w:rPr>
          <w:rFonts w:ascii="Arial" w:eastAsia="Times New Roman" w:hAnsi="Arial" w:cs="Arial"/>
          <w:color w:val="000000"/>
          <w:sz w:val="27"/>
          <w:szCs w:val="27"/>
        </w:rPr>
        <w:t>illustrates the framework’s four responses, which differ along two dimensions: constructive/destructive and active/passive. The responses are as follows</w:t>
      </w:r>
      <w:proofErr w:type="gramStart"/>
      <w:r w:rsidRPr="005851AC">
        <w:rPr>
          <w:rFonts w:ascii="Arial" w:eastAsia="Times New Roman" w:hAnsi="Arial" w:cs="Arial"/>
          <w:color w:val="000000"/>
          <w:sz w:val="27"/>
          <w:szCs w:val="27"/>
        </w:rPr>
        <w:t>:</w:t>
      </w:r>
      <w:r w:rsidRPr="005851AC">
        <w:rPr>
          <w:rFonts w:ascii="Arial" w:eastAsia="Times New Roman" w:hAnsi="Arial" w:cs="Arial"/>
          <w:color w:val="000000"/>
          <w:sz w:val="27"/>
          <w:szCs w:val="27"/>
          <w:vertAlign w:val="superscript"/>
        </w:rPr>
        <w:t>43</w:t>
      </w:r>
      <w:proofErr w:type="gramEnd"/>
    </w:p>
    <w:p w:rsidR="005851AC" w:rsidRPr="005851AC" w:rsidRDefault="005851AC" w:rsidP="005851AC">
      <w:pPr>
        <w:spacing w:before="100" w:beforeAutospacing="1" w:after="100" w:afterAutospacing="1" w:line="240" w:lineRule="auto"/>
        <w:rPr>
          <w:rFonts w:ascii="Arial" w:eastAsia="Times New Roman" w:hAnsi="Arial" w:cs="Arial"/>
          <w:b/>
          <w:bCs/>
          <w:color w:val="000000"/>
          <w:sz w:val="27"/>
          <w:szCs w:val="27"/>
        </w:rPr>
      </w:pPr>
      <w:bookmarkStart w:id="24" w:name="ch03exh05"/>
      <w:bookmarkEnd w:id="24"/>
      <w:r w:rsidRPr="005851AC">
        <w:rPr>
          <w:rFonts w:ascii="Arial" w:eastAsia="Times New Roman" w:hAnsi="Arial" w:cs="Arial"/>
          <w:b/>
          <w:bCs/>
          <w:color w:val="000000"/>
          <w:sz w:val="27"/>
          <w:szCs w:val="27"/>
        </w:rPr>
        <w:t>Exhibit 3-5 Responses to Dissatisfaction</w:t>
      </w:r>
    </w:p>
    <w:p w:rsidR="005851AC" w:rsidRPr="005851AC" w:rsidRDefault="005851AC" w:rsidP="005851AC">
      <w:pPr>
        <w:spacing w:before="100" w:beforeAutospacing="1" w:after="100" w:afterAutospacing="1" w:line="240" w:lineRule="auto"/>
        <w:rPr>
          <w:rFonts w:ascii="Arial" w:eastAsia="Times New Roman" w:hAnsi="Arial" w:cs="Arial"/>
          <w:color w:val="000000"/>
          <w:sz w:val="27"/>
          <w:szCs w:val="27"/>
        </w:rPr>
      </w:pPr>
      <w:r w:rsidRPr="005851AC">
        <w:rPr>
          <w:rFonts w:ascii="Arial" w:eastAsia="Times New Roman" w:hAnsi="Arial" w:cs="Arial"/>
          <w:noProof/>
          <w:color w:val="0000FF"/>
          <w:sz w:val="27"/>
          <w:szCs w:val="27"/>
        </w:rPr>
        <w:lastRenderedPageBreak/>
        <w:drawing>
          <wp:inline distT="0" distB="0" distL="0" distR="0">
            <wp:extent cx="5729605" cy="3502025"/>
            <wp:effectExtent l="0" t="0" r="4445" b="3175"/>
            <wp:docPr id="4" name="Picture 4" descr="https://portal.phoenix.edu/content/ebooks/9780132834872-organizational-behavior-fifteenth-edition/jcr:content/images/f0083-01_alt.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ortal.phoenix.edu/content/ebooks/9780132834872-organizational-behavior-fifteenth-edition/jcr:content/images/f0083-01_alt.jp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9605" cy="3502025"/>
                    </a:xfrm>
                    <a:prstGeom prst="rect">
                      <a:avLst/>
                    </a:prstGeom>
                    <a:noFill/>
                    <a:ln>
                      <a:noFill/>
                    </a:ln>
                  </pic:spPr>
                </pic:pic>
              </a:graphicData>
            </a:graphic>
          </wp:inline>
        </w:drawing>
      </w:r>
    </w:p>
    <w:p w:rsidR="005851AC" w:rsidRPr="005851AC" w:rsidRDefault="005851AC" w:rsidP="005851AC">
      <w:pPr>
        <w:numPr>
          <w:ilvl w:val="0"/>
          <w:numId w:val="3"/>
        </w:numPr>
        <w:spacing w:before="100" w:beforeAutospacing="1" w:after="100" w:afterAutospacing="1" w:line="240" w:lineRule="auto"/>
        <w:ind w:left="375"/>
        <w:jc w:val="left"/>
        <w:rPr>
          <w:rFonts w:ascii="Arial" w:eastAsia="Times New Roman" w:hAnsi="Arial" w:cs="Arial"/>
          <w:color w:val="000000"/>
          <w:sz w:val="27"/>
          <w:szCs w:val="27"/>
        </w:rPr>
      </w:pPr>
      <w:r w:rsidRPr="005851AC">
        <w:rPr>
          <w:rFonts w:ascii="Arial" w:eastAsia="Times New Roman" w:hAnsi="Arial" w:cs="Arial"/>
          <w:b/>
          <w:bCs/>
          <w:color w:val="000000"/>
          <w:sz w:val="27"/>
          <w:szCs w:val="27"/>
        </w:rPr>
        <w:t>Exit.</w:t>
      </w:r>
      <w:r w:rsidRPr="005851AC">
        <w:rPr>
          <w:rFonts w:ascii="Arial" w:eastAsia="Times New Roman" w:hAnsi="Arial" w:cs="Arial"/>
          <w:b/>
          <w:bCs/>
          <w:color w:val="000000"/>
        </w:rPr>
        <w:t> </w:t>
      </w:r>
      <w:r w:rsidRPr="005851AC">
        <w:rPr>
          <w:rFonts w:ascii="Arial" w:eastAsia="Times New Roman" w:hAnsi="Arial" w:cs="Arial"/>
          <w:color w:val="000000"/>
          <w:sz w:val="27"/>
          <w:szCs w:val="27"/>
        </w:rPr>
        <w:t>The</w:t>
      </w:r>
      <w:r w:rsidRPr="005851AC">
        <w:rPr>
          <w:rFonts w:ascii="Arial" w:eastAsia="Times New Roman" w:hAnsi="Arial" w:cs="Arial"/>
          <w:color w:val="000000"/>
        </w:rPr>
        <w:t> </w:t>
      </w:r>
      <w:r w:rsidRPr="005851AC">
        <w:rPr>
          <w:rFonts w:ascii="Arial" w:eastAsia="Times New Roman" w:hAnsi="Arial" w:cs="Arial"/>
          <w:b/>
          <w:bCs/>
          <w:sz w:val="27"/>
          <w:szCs w:val="27"/>
        </w:rPr>
        <w:t>exit</w:t>
      </w:r>
      <w:r w:rsidRPr="005851AC">
        <w:rPr>
          <w:rFonts w:ascii="Arial" w:eastAsia="Times New Roman" w:hAnsi="Arial" w:cs="Arial"/>
          <w:color w:val="000000"/>
        </w:rPr>
        <w:t> </w:t>
      </w:r>
      <w:r w:rsidRPr="005851AC">
        <w:rPr>
          <w:rFonts w:ascii="Arial" w:eastAsia="Times New Roman" w:hAnsi="Arial" w:cs="Arial"/>
          <w:color w:val="000000"/>
          <w:sz w:val="27"/>
          <w:szCs w:val="27"/>
        </w:rPr>
        <w:t>response directs behavior toward leaving the organization, including looking for a new position as well as resigning.</w:t>
      </w:r>
    </w:p>
    <w:p w:rsidR="005851AC" w:rsidRPr="005851AC" w:rsidRDefault="005851AC" w:rsidP="005851AC">
      <w:pPr>
        <w:numPr>
          <w:ilvl w:val="0"/>
          <w:numId w:val="3"/>
        </w:numPr>
        <w:spacing w:before="100" w:beforeAutospacing="1" w:after="100" w:afterAutospacing="1" w:line="240" w:lineRule="auto"/>
        <w:ind w:left="375"/>
        <w:jc w:val="left"/>
        <w:rPr>
          <w:rFonts w:ascii="Arial" w:eastAsia="Times New Roman" w:hAnsi="Arial" w:cs="Arial"/>
          <w:color w:val="000000"/>
          <w:sz w:val="27"/>
          <w:szCs w:val="27"/>
        </w:rPr>
      </w:pPr>
      <w:r w:rsidRPr="005851AC">
        <w:rPr>
          <w:rFonts w:ascii="Arial" w:eastAsia="Times New Roman" w:hAnsi="Arial" w:cs="Arial"/>
          <w:b/>
          <w:bCs/>
          <w:color w:val="000000"/>
          <w:sz w:val="27"/>
          <w:szCs w:val="27"/>
        </w:rPr>
        <w:t>Voice.</w:t>
      </w:r>
      <w:r w:rsidRPr="005851AC">
        <w:rPr>
          <w:rFonts w:ascii="Arial" w:eastAsia="Times New Roman" w:hAnsi="Arial" w:cs="Arial"/>
          <w:b/>
          <w:bCs/>
          <w:color w:val="000000"/>
        </w:rPr>
        <w:t> </w:t>
      </w:r>
      <w:r w:rsidRPr="005851AC">
        <w:rPr>
          <w:rFonts w:ascii="Arial" w:eastAsia="Times New Roman" w:hAnsi="Arial" w:cs="Arial"/>
          <w:color w:val="000000"/>
          <w:sz w:val="27"/>
          <w:szCs w:val="27"/>
        </w:rPr>
        <w:t>The</w:t>
      </w:r>
      <w:r w:rsidRPr="005851AC">
        <w:rPr>
          <w:rFonts w:ascii="Arial" w:eastAsia="Times New Roman" w:hAnsi="Arial" w:cs="Arial"/>
          <w:color w:val="000000"/>
        </w:rPr>
        <w:t> </w:t>
      </w:r>
      <w:r w:rsidRPr="005851AC">
        <w:rPr>
          <w:rFonts w:ascii="Arial" w:eastAsia="Times New Roman" w:hAnsi="Arial" w:cs="Arial"/>
          <w:b/>
          <w:bCs/>
          <w:sz w:val="27"/>
          <w:szCs w:val="27"/>
        </w:rPr>
        <w:t>voice</w:t>
      </w:r>
      <w:r w:rsidRPr="005851AC">
        <w:rPr>
          <w:rFonts w:ascii="Arial" w:eastAsia="Times New Roman" w:hAnsi="Arial" w:cs="Arial"/>
          <w:color w:val="000000"/>
        </w:rPr>
        <w:t> </w:t>
      </w:r>
      <w:r w:rsidRPr="005851AC">
        <w:rPr>
          <w:rFonts w:ascii="Arial" w:eastAsia="Times New Roman" w:hAnsi="Arial" w:cs="Arial"/>
          <w:color w:val="000000"/>
          <w:sz w:val="27"/>
          <w:szCs w:val="27"/>
        </w:rPr>
        <w:t>response includes actively and constructively attempting to improve conditions, including suggesting improvements, discussing problems with superiors, and undertaking some forms of union activity.</w:t>
      </w:r>
    </w:p>
    <w:p w:rsidR="005851AC" w:rsidRPr="005851AC" w:rsidRDefault="005851AC" w:rsidP="005851AC">
      <w:pPr>
        <w:numPr>
          <w:ilvl w:val="0"/>
          <w:numId w:val="3"/>
        </w:numPr>
        <w:spacing w:before="100" w:beforeAutospacing="1" w:after="100" w:afterAutospacing="1" w:line="240" w:lineRule="auto"/>
        <w:ind w:left="375"/>
        <w:jc w:val="left"/>
        <w:rPr>
          <w:rFonts w:ascii="Arial" w:eastAsia="Times New Roman" w:hAnsi="Arial" w:cs="Arial"/>
          <w:color w:val="000000"/>
          <w:sz w:val="27"/>
          <w:szCs w:val="27"/>
        </w:rPr>
      </w:pPr>
      <w:r w:rsidRPr="005851AC">
        <w:rPr>
          <w:rFonts w:ascii="Arial" w:eastAsia="Times New Roman" w:hAnsi="Arial" w:cs="Arial"/>
          <w:b/>
          <w:bCs/>
          <w:color w:val="000000"/>
          <w:sz w:val="27"/>
          <w:szCs w:val="27"/>
        </w:rPr>
        <w:t>Loyalty.</w:t>
      </w:r>
      <w:r w:rsidRPr="005851AC">
        <w:rPr>
          <w:rFonts w:ascii="Arial" w:eastAsia="Times New Roman" w:hAnsi="Arial" w:cs="Arial"/>
          <w:b/>
          <w:bCs/>
          <w:color w:val="000000"/>
        </w:rPr>
        <w:t> </w:t>
      </w:r>
      <w:r w:rsidRPr="005851AC">
        <w:rPr>
          <w:rFonts w:ascii="Arial" w:eastAsia="Times New Roman" w:hAnsi="Arial" w:cs="Arial"/>
          <w:color w:val="000000"/>
          <w:sz w:val="27"/>
          <w:szCs w:val="27"/>
        </w:rPr>
        <w:t>The</w:t>
      </w:r>
      <w:r w:rsidRPr="005851AC">
        <w:rPr>
          <w:rFonts w:ascii="Arial" w:eastAsia="Times New Roman" w:hAnsi="Arial" w:cs="Arial"/>
          <w:color w:val="000000"/>
        </w:rPr>
        <w:t> </w:t>
      </w:r>
      <w:r w:rsidRPr="005851AC">
        <w:rPr>
          <w:rFonts w:ascii="Arial" w:eastAsia="Times New Roman" w:hAnsi="Arial" w:cs="Arial"/>
          <w:b/>
          <w:bCs/>
          <w:sz w:val="27"/>
          <w:szCs w:val="27"/>
        </w:rPr>
        <w:t>loyalty</w:t>
      </w:r>
      <w:r w:rsidRPr="005851AC">
        <w:rPr>
          <w:rFonts w:ascii="Arial" w:eastAsia="Times New Roman" w:hAnsi="Arial" w:cs="Arial"/>
          <w:color w:val="000000"/>
        </w:rPr>
        <w:t> </w:t>
      </w:r>
      <w:r w:rsidRPr="005851AC">
        <w:rPr>
          <w:rFonts w:ascii="Arial" w:eastAsia="Times New Roman" w:hAnsi="Arial" w:cs="Arial"/>
          <w:color w:val="000000"/>
          <w:sz w:val="27"/>
          <w:szCs w:val="27"/>
        </w:rPr>
        <w:t>response means passively but optimistically waiting for conditions to improve, including speaking up for the organization in the face of external criticism and trusting the organization and its management to “do the right thing.”</w:t>
      </w:r>
    </w:p>
    <w:p w:rsidR="005851AC" w:rsidRPr="005851AC" w:rsidRDefault="005851AC" w:rsidP="005851AC">
      <w:pPr>
        <w:numPr>
          <w:ilvl w:val="0"/>
          <w:numId w:val="3"/>
        </w:numPr>
        <w:spacing w:before="100" w:beforeAutospacing="1" w:after="100" w:afterAutospacing="1" w:line="240" w:lineRule="auto"/>
        <w:ind w:left="375"/>
        <w:jc w:val="left"/>
        <w:rPr>
          <w:rFonts w:ascii="Arial" w:eastAsia="Times New Roman" w:hAnsi="Arial" w:cs="Arial"/>
          <w:color w:val="000000"/>
          <w:sz w:val="27"/>
          <w:szCs w:val="27"/>
        </w:rPr>
      </w:pPr>
      <w:r w:rsidRPr="005851AC">
        <w:rPr>
          <w:rFonts w:ascii="Arial" w:eastAsia="Times New Roman" w:hAnsi="Arial" w:cs="Arial"/>
          <w:b/>
          <w:bCs/>
          <w:color w:val="000000"/>
          <w:sz w:val="27"/>
          <w:szCs w:val="27"/>
        </w:rPr>
        <w:t>Neglect.</w:t>
      </w:r>
      <w:r w:rsidRPr="005851AC">
        <w:rPr>
          <w:rFonts w:ascii="Arial" w:eastAsia="Times New Roman" w:hAnsi="Arial" w:cs="Arial"/>
          <w:b/>
          <w:bCs/>
          <w:color w:val="000000"/>
        </w:rPr>
        <w:t> </w:t>
      </w:r>
      <w:r w:rsidRPr="005851AC">
        <w:rPr>
          <w:rFonts w:ascii="Arial" w:eastAsia="Times New Roman" w:hAnsi="Arial" w:cs="Arial"/>
          <w:color w:val="000000"/>
          <w:sz w:val="27"/>
          <w:szCs w:val="27"/>
        </w:rPr>
        <w:t>The</w:t>
      </w:r>
      <w:r w:rsidRPr="005851AC">
        <w:rPr>
          <w:rFonts w:ascii="Arial" w:eastAsia="Times New Roman" w:hAnsi="Arial" w:cs="Arial"/>
          <w:color w:val="000000"/>
        </w:rPr>
        <w:t> </w:t>
      </w:r>
      <w:r w:rsidRPr="005851AC">
        <w:rPr>
          <w:rFonts w:ascii="Arial" w:eastAsia="Times New Roman" w:hAnsi="Arial" w:cs="Arial"/>
          <w:b/>
          <w:bCs/>
          <w:sz w:val="27"/>
          <w:szCs w:val="27"/>
        </w:rPr>
        <w:t>neglect</w:t>
      </w:r>
      <w:r w:rsidRPr="005851AC">
        <w:rPr>
          <w:rFonts w:ascii="Arial" w:eastAsia="Times New Roman" w:hAnsi="Arial" w:cs="Arial"/>
          <w:color w:val="000000"/>
        </w:rPr>
        <w:t> </w:t>
      </w:r>
      <w:r w:rsidRPr="005851AC">
        <w:rPr>
          <w:rFonts w:ascii="Arial" w:eastAsia="Times New Roman" w:hAnsi="Arial" w:cs="Arial"/>
          <w:color w:val="000000"/>
          <w:sz w:val="27"/>
          <w:szCs w:val="27"/>
        </w:rPr>
        <w:t>response passively allows conditions to worsen and includes chronic absenteeism or lateness, reduced effort, and increased error rate.</w:t>
      </w:r>
    </w:p>
    <w:p w:rsidR="005851AC" w:rsidRPr="005851AC" w:rsidRDefault="005851AC" w:rsidP="005851AC">
      <w:pPr>
        <w:spacing w:after="0" w:line="240" w:lineRule="auto"/>
        <w:jc w:val="left"/>
        <w:rPr>
          <w:rFonts w:ascii="Arial" w:eastAsia="Times New Roman" w:hAnsi="Arial" w:cs="Arial"/>
          <w:color w:val="000000"/>
          <w:sz w:val="27"/>
          <w:szCs w:val="27"/>
        </w:rPr>
      </w:pPr>
      <w:r w:rsidRPr="005851AC">
        <w:rPr>
          <w:rFonts w:ascii="Arial" w:eastAsia="Times New Roman" w:hAnsi="Arial" w:cs="Arial"/>
          <w:b/>
          <w:bCs/>
          <w:color w:val="000000"/>
          <w:sz w:val="27"/>
          <w:szCs w:val="27"/>
        </w:rPr>
        <w:t>Myth or Science</w:t>
      </w:r>
      <w:proofErr w:type="gramStart"/>
      <w:r w:rsidRPr="005851AC">
        <w:rPr>
          <w:rFonts w:ascii="Arial" w:eastAsia="Times New Roman" w:hAnsi="Arial" w:cs="Arial"/>
          <w:b/>
          <w:bCs/>
          <w:color w:val="000000"/>
          <w:sz w:val="27"/>
          <w:szCs w:val="27"/>
        </w:rPr>
        <w:t>?:</w:t>
      </w:r>
      <w:proofErr w:type="gramEnd"/>
      <w:r w:rsidRPr="005851AC">
        <w:rPr>
          <w:rFonts w:ascii="Arial" w:eastAsia="Times New Roman" w:hAnsi="Arial" w:cs="Arial"/>
          <w:b/>
          <w:bCs/>
          <w:color w:val="000000"/>
        </w:rPr>
        <w:t> </w:t>
      </w:r>
      <w:bookmarkStart w:id="25" w:name="ch03sb12.supertitle"/>
      <w:bookmarkEnd w:id="25"/>
      <w:r w:rsidRPr="005851AC">
        <w:rPr>
          <w:rFonts w:ascii="Arial" w:eastAsia="Times New Roman" w:hAnsi="Arial" w:cs="Arial"/>
          <w:b/>
          <w:bCs/>
          <w:color w:val="000000"/>
          <w:sz w:val="27"/>
          <w:szCs w:val="27"/>
        </w:rPr>
        <w:t>“Favorable Job Attitudes Make Organizations More Profitable”</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This statement appears to be true. A recent study of 2,178 business units suggested that job attitudes measured at one point in time predicted organizational financial performance roughly six months later. In the study, job attitudes were measured through employees’ responses to 12 questions (such as, “At work, my opinions seem to count”) and financial performance was measured in terms of revenue and profit margin.</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lastRenderedPageBreak/>
        <w:t>Why does employee job satisfaction appear to pay off? The authors of this study uncovered two explanations: satisfied employees are less likely to quit, and they engender stronger customer loyalty. Low turnover and high customer loyalty both helped make organizations more profitable.</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This study also found some evidence for what might be called a virtuous cycle: having satisfied employees tends to improve subsequent financial performance, which tends to improve later employee satisfaction even further.</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No organization can be all things to all employees, but this study does suggest that attention to improving employee attitudes is well rewarded. The authors of this study conclude, “Improving employee work perceptions can improve business competitiveness while positively impacting the well-being of employees.”</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i/>
          <w:iCs/>
          <w:color w:val="000000"/>
          <w:sz w:val="27"/>
          <w:szCs w:val="27"/>
        </w:rPr>
        <w:t>Sources:</w:t>
      </w:r>
      <w:r w:rsidRPr="005851AC">
        <w:rPr>
          <w:rFonts w:ascii="Arial" w:eastAsia="Times New Roman" w:hAnsi="Arial" w:cs="Arial"/>
          <w:color w:val="000000"/>
        </w:rPr>
        <w:t> </w:t>
      </w:r>
      <w:r w:rsidRPr="005851AC">
        <w:rPr>
          <w:rFonts w:ascii="Arial" w:eastAsia="Times New Roman" w:hAnsi="Arial" w:cs="Arial"/>
          <w:color w:val="000000"/>
          <w:sz w:val="27"/>
          <w:szCs w:val="27"/>
        </w:rPr>
        <w:t>Based on Anonymous, “Happy Employees May Be the Key to Success for Organizations,”</w:t>
      </w:r>
      <w:r w:rsidRPr="005851AC">
        <w:rPr>
          <w:rFonts w:ascii="Arial" w:eastAsia="Times New Roman" w:hAnsi="Arial" w:cs="Arial"/>
          <w:color w:val="000000"/>
        </w:rPr>
        <w:t> </w:t>
      </w:r>
      <w:r w:rsidRPr="005851AC">
        <w:rPr>
          <w:rFonts w:ascii="Arial" w:eastAsia="Times New Roman" w:hAnsi="Arial" w:cs="Arial"/>
          <w:i/>
          <w:iCs/>
          <w:color w:val="000000"/>
          <w:sz w:val="27"/>
          <w:szCs w:val="27"/>
        </w:rPr>
        <w:t>Science Daily</w:t>
      </w:r>
      <w:r w:rsidRPr="005851AC">
        <w:rPr>
          <w:rFonts w:ascii="Arial" w:eastAsia="Times New Roman" w:hAnsi="Arial" w:cs="Arial"/>
          <w:color w:val="000000"/>
        </w:rPr>
        <w:t> </w:t>
      </w:r>
      <w:r w:rsidRPr="005851AC">
        <w:rPr>
          <w:rFonts w:ascii="Arial" w:eastAsia="Times New Roman" w:hAnsi="Arial" w:cs="Arial"/>
          <w:color w:val="000000"/>
          <w:sz w:val="27"/>
          <w:szCs w:val="27"/>
        </w:rPr>
        <w:t>(August 4, 2010)</w:t>
      </w:r>
      <w:proofErr w:type="gramStart"/>
      <w:r w:rsidRPr="005851AC">
        <w:rPr>
          <w:rFonts w:ascii="Arial" w:eastAsia="Times New Roman" w:hAnsi="Arial" w:cs="Arial"/>
          <w:color w:val="000000"/>
          <w:sz w:val="27"/>
          <w:szCs w:val="27"/>
        </w:rPr>
        <w:t>,</w:t>
      </w:r>
      <w:proofErr w:type="spellStart"/>
      <w:proofErr w:type="gramEnd"/>
      <w:r w:rsidRPr="005851AC">
        <w:rPr>
          <w:rFonts w:ascii="Arial" w:eastAsia="Times New Roman" w:hAnsi="Arial" w:cs="Arial"/>
          <w:color w:val="000000"/>
          <w:sz w:val="27"/>
          <w:szCs w:val="27"/>
        </w:rPr>
        <w:fldChar w:fldCharType="begin"/>
      </w:r>
      <w:r w:rsidRPr="005851AC">
        <w:rPr>
          <w:rFonts w:ascii="Arial" w:eastAsia="Times New Roman" w:hAnsi="Arial" w:cs="Arial"/>
          <w:color w:val="000000"/>
          <w:sz w:val="27"/>
          <w:szCs w:val="27"/>
        </w:rPr>
        <w:instrText xml:space="preserve"> HYPERLINK "http://www.sciencedaily.com/" \t "_blank" </w:instrText>
      </w:r>
      <w:r w:rsidRPr="005851AC">
        <w:rPr>
          <w:rFonts w:ascii="Arial" w:eastAsia="Times New Roman" w:hAnsi="Arial" w:cs="Arial"/>
          <w:color w:val="000000"/>
          <w:sz w:val="27"/>
          <w:szCs w:val="27"/>
        </w:rPr>
        <w:fldChar w:fldCharType="separate"/>
      </w:r>
      <w:r w:rsidRPr="005851AC">
        <w:rPr>
          <w:rFonts w:ascii="Arial" w:eastAsia="Times New Roman" w:hAnsi="Arial" w:cs="Arial"/>
          <w:color w:val="0000FF"/>
          <w:sz w:val="27"/>
          <w:szCs w:val="27"/>
          <w:u w:val="single"/>
        </w:rPr>
        <w:t>www.sciencedaily.com</w:t>
      </w:r>
      <w:proofErr w:type="spellEnd"/>
      <w:r w:rsidRPr="005851AC">
        <w:rPr>
          <w:rFonts w:ascii="Arial" w:eastAsia="Times New Roman" w:hAnsi="Arial" w:cs="Arial"/>
          <w:color w:val="000000"/>
          <w:sz w:val="27"/>
          <w:szCs w:val="27"/>
        </w:rPr>
        <w:fldChar w:fldCharType="end"/>
      </w:r>
      <w:r w:rsidRPr="005851AC">
        <w:rPr>
          <w:rFonts w:ascii="Arial" w:eastAsia="Times New Roman" w:hAnsi="Arial" w:cs="Arial"/>
          <w:color w:val="000000"/>
          <w:sz w:val="27"/>
          <w:szCs w:val="27"/>
        </w:rPr>
        <w:t>; J. K. Harter and F. L. Schmidt, “What Really Drives Financial Success?”</w:t>
      </w:r>
      <w:r w:rsidRPr="005851AC">
        <w:rPr>
          <w:rFonts w:ascii="Arial" w:eastAsia="Times New Roman" w:hAnsi="Arial" w:cs="Arial"/>
          <w:color w:val="000000"/>
        </w:rPr>
        <w:t> </w:t>
      </w:r>
      <w:r w:rsidRPr="005851AC">
        <w:rPr>
          <w:rFonts w:ascii="Arial" w:eastAsia="Times New Roman" w:hAnsi="Arial" w:cs="Arial"/>
          <w:i/>
          <w:iCs/>
          <w:color w:val="000000"/>
          <w:sz w:val="27"/>
          <w:szCs w:val="27"/>
        </w:rPr>
        <w:t xml:space="preserve">Gallup Management </w:t>
      </w:r>
      <w:proofErr w:type="gramStart"/>
      <w:r w:rsidRPr="005851AC">
        <w:rPr>
          <w:rFonts w:ascii="Arial" w:eastAsia="Times New Roman" w:hAnsi="Arial" w:cs="Arial"/>
          <w:i/>
          <w:iCs/>
          <w:color w:val="000000"/>
          <w:sz w:val="27"/>
          <w:szCs w:val="27"/>
        </w:rPr>
        <w:t>Journal</w:t>
      </w:r>
      <w:r w:rsidRPr="005851AC">
        <w:rPr>
          <w:rFonts w:ascii="Arial" w:eastAsia="Times New Roman" w:hAnsi="Arial" w:cs="Arial"/>
          <w:color w:val="000000"/>
          <w:sz w:val="27"/>
          <w:szCs w:val="27"/>
        </w:rPr>
        <w:t>(</w:t>
      </w:r>
      <w:proofErr w:type="gramEnd"/>
      <w:r w:rsidRPr="005851AC">
        <w:rPr>
          <w:rFonts w:ascii="Arial" w:eastAsia="Times New Roman" w:hAnsi="Arial" w:cs="Arial"/>
          <w:color w:val="000000"/>
          <w:sz w:val="27"/>
          <w:szCs w:val="27"/>
        </w:rPr>
        <w:t>September 2, 2010),</w:t>
      </w:r>
      <w:r w:rsidRPr="005851AC">
        <w:rPr>
          <w:rFonts w:ascii="Arial" w:eastAsia="Times New Roman" w:hAnsi="Arial" w:cs="Arial"/>
          <w:color w:val="000000"/>
        </w:rPr>
        <w:t> </w:t>
      </w:r>
      <w:hyperlink r:id="rId30" w:tgtFrame="_blank" w:history="1">
        <w:r w:rsidRPr="005851AC">
          <w:rPr>
            <w:rFonts w:ascii="Arial" w:eastAsia="Times New Roman" w:hAnsi="Arial" w:cs="Arial"/>
            <w:color w:val="0000FF"/>
            <w:sz w:val="27"/>
            <w:szCs w:val="27"/>
            <w:u w:val="single"/>
          </w:rPr>
          <w:t>http://gmj.gallup.com/content/142733/really-drives-financial-success.aspx</w:t>
        </w:r>
      </w:hyperlink>
      <w:r w:rsidRPr="005851AC">
        <w:rPr>
          <w:rFonts w:ascii="Arial" w:eastAsia="Times New Roman" w:hAnsi="Arial" w:cs="Arial"/>
          <w:color w:val="000000"/>
          <w:sz w:val="27"/>
          <w:szCs w:val="27"/>
        </w:rPr>
        <w:t>.</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Exit and neglect behaviors encompass our performance variables—</w:t>
      </w:r>
      <w:proofErr w:type="gramStart"/>
      <w:r w:rsidRPr="005851AC">
        <w:rPr>
          <w:rFonts w:ascii="Arial" w:eastAsia="Times New Roman" w:hAnsi="Arial" w:cs="Arial"/>
          <w:color w:val="000000"/>
          <w:sz w:val="27"/>
          <w:szCs w:val="27"/>
        </w:rPr>
        <w:t>productivity</w:t>
      </w:r>
      <w:proofErr w:type="gramEnd"/>
      <w:r w:rsidRPr="005851AC">
        <w:rPr>
          <w:rFonts w:ascii="Arial" w:eastAsia="Times New Roman" w:hAnsi="Arial" w:cs="Arial"/>
          <w:color w:val="000000"/>
          <w:sz w:val="27"/>
          <w:szCs w:val="27"/>
        </w:rPr>
        <w:t>, absenteeism, and turnover. But this model expands employee response to include voice and loyalty—constructive behaviors that allow individuals to tolerate unpleasant situations or revive satisfactory working conditions. It helps us understand situations, such as we sometimes find among unionized workers, for whom low job satisfaction is coupled with low turnover.</w:t>
      </w:r>
      <w:r w:rsidRPr="005851AC">
        <w:rPr>
          <w:rFonts w:ascii="Arial" w:eastAsia="Times New Roman" w:hAnsi="Arial" w:cs="Arial"/>
          <w:color w:val="000000"/>
          <w:sz w:val="27"/>
          <w:szCs w:val="27"/>
          <w:vertAlign w:val="superscript"/>
        </w:rPr>
        <w:t>44</w:t>
      </w:r>
      <w:r w:rsidRPr="005851AC">
        <w:rPr>
          <w:rFonts w:ascii="Arial" w:eastAsia="Times New Roman" w:hAnsi="Arial" w:cs="Arial"/>
          <w:color w:val="000000"/>
        </w:rPr>
        <w:t> </w:t>
      </w:r>
      <w:r w:rsidRPr="005851AC">
        <w:rPr>
          <w:rFonts w:ascii="Arial" w:eastAsia="Times New Roman" w:hAnsi="Arial" w:cs="Arial"/>
          <w:color w:val="000000"/>
          <w:sz w:val="27"/>
          <w:szCs w:val="27"/>
        </w:rPr>
        <w:t>Union members often express dissatisfaction through the grievance procedure or formal contract negotiations. These voice mechanisms allow them to continue in their jobs while convincing themselves they are acting to improve the situation.</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As helpful as this framework is, it’s quite general. We now discuss more specific outcomes of job satisfaction and dissatisfaction in the workplace.</w:t>
      </w:r>
    </w:p>
    <w:p w:rsidR="005851AC" w:rsidRPr="005851AC" w:rsidRDefault="005851AC" w:rsidP="005851AC">
      <w:pPr>
        <w:spacing w:before="100" w:beforeAutospacing="1" w:after="100" w:afterAutospacing="1" w:line="240" w:lineRule="auto"/>
        <w:jc w:val="left"/>
        <w:outlineLvl w:val="3"/>
        <w:rPr>
          <w:rFonts w:ascii="Arial" w:eastAsia="Times New Roman" w:hAnsi="Arial" w:cs="Arial"/>
          <w:b/>
          <w:bCs/>
          <w:color w:val="000000"/>
        </w:rPr>
      </w:pPr>
      <w:bookmarkStart w:id="26" w:name="ch03lev3sec8"/>
      <w:bookmarkEnd w:id="26"/>
      <w:r w:rsidRPr="005851AC">
        <w:rPr>
          <w:rFonts w:ascii="Arial" w:eastAsia="Times New Roman" w:hAnsi="Arial" w:cs="Arial"/>
          <w:b/>
          <w:bCs/>
          <w:color w:val="000000"/>
        </w:rPr>
        <w:t>Job Satisfaction and Job Performance</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As several studies have concluded, happy workers are more likely to be productive workers. Some researchers used to believe the relationship between job satisfaction and job performance was a myth. But a review of 300 studies suggested the correlation is pretty strong.</w:t>
      </w:r>
      <w:r w:rsidRPr="005851AC">
        <w:rPr>
          <w:rFonts w:ascii="Arial" w:eastAsia="Times New Roman" w:hAnsi="Arial" w:cs="Arial"/>
          <w:color w:val="000000"/>
          <w:sz w:val="27"/>
          <w:szCs w:val="27"/>
          <w:vertAlign w:val="superscript"/>
        </w:rPr>
        <w:t>45</w:t>
      </w:r>
      <w:r w:rsidRPr="005851AC">
        <w:rPr>
          <w:rFonts w:ascii="Arial" w:eastAsia="Times New Roman" w:hAnsi="Arial" w:cs="Arial"/>
          <w:color w:val="000000"/>
        </w:rPr>
        <w:t> </w:t>
      </w:r>
      <w:proofErr w:type="gramStart"/>
      <w:r w:rsidRPr="005851AC">
        <w:rPr>
          <w:rFonts w:ascii="Arial" w:eastAsia="Times New Roman" w:hAnsi="Arial" w:cs="Arial"/>
          <w:color w:val="000000"/>
          <w:sz w:val="27"/>
          <w:szCs w:val="27"/>
        </w:rPr>
        <w:t>As</w:t>
      </w:r>
      <w:proofErr w:type="gramEnd"/>
      <w:r w:rsidRPr="005851AC">
        <w:rPr>
          <w:rFonts w:ascii="Arial" w:eastAsia="Times New Roman" w:hAnsi="Arial" w:cs="Arial"/>
          <w:color w:val="000000"/>
          <w:sz w:val="27"/>
          <w:szCs w:val="27"/>
        </w:rPr>
        <w:t xml:space="preserve"> we move from the </w:t>
      </w:r>
      <w:r w:rsidRPr="005851AC">
        <w:rPr>
          <w:rFonts w:ascii="Arial" w:eastAsia="Times New Roman" w:hAnsi="Arial" w:cs="Arial"/>
          <w:color w:val="000000"/>
          <w:sz w:val="27"/>
          <w:szCs w:val="27"/>
        </w:rPr>
        <w:lastRenderedPageBreak/>
        <w:t>individual to the organizational level, we also find support for the satisfaction–performance relationship.</w:t>
      </w:r>
      <w:r w:rsidRPr="005851AC">
        <w:rPr>
          <w:rFonts w:ascii="Arial" w:eastAsia="Times New Roman" w:hAnsi="Arial" w:cs="Arial"/>
          <w:color w:val="000000"/>
          <w:sz w:val="27"/>
          <w:szCs w:val="27"/>
          <w:vertAlign w:val="superscript"/>
        </w:rPr>
        <w:t>46</w:t>
      </w:r>
      <w:r w:rsidRPr="005851AC">
        <w:rPr>
          <w:rFonts w:ascii="Arial" w:eastAsia="Times New Roman" w:hAnsi="Arial" w:cs="Arial"/>
          <w:color w:val="000000"/>
        </w:rPr>
        <w:t> </w:t>
      </w:r>
      <w:r w:rsidRPr="005851AC">
        <w:rPr>
          <w:rFonts w:ascii="Arial" w:eastAsia="Times New Roman" w:hAnsi="Arial" w:cs="Arial"/>
          <w:color w:val="000000"/>
          <w:sz w:val="27"/>
          <w:szCs w:val="27"/>
        </w:rPr>
        <w:t>When we gather satisfaction and productivity data for the organization as a whole, we find organizations with more satisfied employees tend to be more effective than organizations with fewer.</w:t>
      </w:r>
    </w:p>
    <w:p w:rsidR="005851AC" w:rsidRPr="005851AC" w:rsidRDefault="005851AC" w:rsidP="005851AC">
      <w:pPr>
        <w:spacing w:before="100" w:beforeAutospacing="1" w:after="100" w:afterAutospacing="1" w:line="240" w:lineRule="auto"/>
        <w:rPr>
          <w:rFonts w:ascii="Arial" w:eastAsia="Times New Roman" w:hAnsi="Arial" w:cs="Arial"/>
          <w:color w:val="000000"/>
          <w:sz w:val="27"/>
          <w:szCs w:val="27"/>
        </w:rPr>
      </w:pPr>
      <w:r w:rsidRPr="005851AC">
        <w:rPr>
          <w:rFonts w:ascii="Arial" w:eastAsia="Times New Roman" w:hAnsi="Arial" w:cs="Arial"/>
          <w:noProof/>
          <w:color w:val="0000FF"/>
          <w:sz w:val="27"/>
          <w:szCs w:val="27"/>
        </w:rPr>
        <w:drawing>
          <wp:inline distT="0" distB="0" distL="0" distR="0">
            <wp:extent cx="5729605" cy="3832860"/>
            <wp:effectExtent l="0" t="0" r="4445" b="0"/>
            <wp:docPr id="3" name="Picture 3" descr="https://portal.phoenix.edu/content/ebooks/9780132834872-organizational-behavior-fifteenth-edition/jcr:content/images/f0084-01_alt.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ortal.phoenix.edu/content/ebooks/9780132834872-organizational-behavior-fifteenth-edition/jcr:content/images/f0084-01_alt.jpg">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9605" cy="3832860"/>
                    </a:xfrm>
                    <a:prstGeom prst="rect">
                      <a:avLst/>
                    </a:prstGeom>
                    <a:noFill/>
                    <a:ln>
                      <a:noFill/>
                    </a:ln>
                  </pic:spPr>
                </pic:pic>
              </a:graphicData>
            </a:graphic>
          </wp:inline>
        </w:drawing>
      </w:r>
    </w:p>
    <w:p w:rsidR="005851AC" w:rsidRPr="005851AC" w:rsidRDefault="005851AC" w:rsidP="005851AC">
      <w:pPr>
        <w:spacing w:before="100" w:beforeAutospacing="1" w:after="100" w:afterAutospacing="1" w:line="240" w:lineRule="auto"/>
        <w:ind w:left="1800" w:right="1800"/>
        <w:rPr>
          <w:rFonts w:ascii="Arial" w:eastAsia="Times New Roman" w:hAnsi="Arial" w:cs="Arial"/>
          <w:color w:val="000000"/>
          <w:sz w:val="20"/>
          <w:szCs w:val="20"/>
        </w:rPr>
      </w:pPr>
      <w:r w:rsidRPr="005851AC">
        <w:rPr>
          <w:rFonts w:ascii="Arial" w:eastAsia="Times New Roman" w:hAnsi="Arial" w:cs="Arial"/>
          <w:color w:val="000000"/>
          <w:sz w:val="20"/>
          <w:szCs w:val="20"/>
        </w:rPr>
        <w:t xml:space="preserve">Customers of </w:t>
      </w:r>
      <w:proofErr w:type="spellStart"/>
      <w:r w:rsidRPr="005851AC">
        <w:rPr>
          <w:rFonts w:ascii="Arial" w:eastAsia="Times New Roman" w:hAnsi="Arial" w:cs="Arial"/>
          <w:color w:val="000000"/>
          <w:sz w:val="20"/>
          <w:szCs w:val="20"/>
        </w:rPr>
        <w:t>CSN</w:t>
      </w:r>
      <w:proofErr w:type="spellEnd"/>
      <w:r w:rsidRPr="005851AC">
        <w:rPr>
          <w:rFonts w:ascii="Arial" w:eastAsia="Times New Roman" w:hAnsi="Arial" w:cs="Arial"/>
          <w:color w:val="000000"/>
          <w:sz w:val="20"/>
          <w:szCs w:val="20"/>
        </w:rPr>
        <w:t xml:space="preserve"> Stores appreciate the excellent service provided by the online retailer’s customer representatives shown here at the company’s offices in Boston. Service firms like </w:t>
      </w:r>
      <w:proofErr w:type="spellStart"/>
      <w:r w:rsidRPr="005851AC">
        <w:rPr>
          <w:rFonts w:ascii="Arial" w:eastAsia="Times New Roman" w:hAnsi="Arial" w:cs="Arial"/>
          <w:color w:val="000000"/>
          <w:sz w:val="20"/>
          <w:szCs w:val="20"/>
        </w:rPr>
        <w:t>CSN</w:t>
      </w:r>
      <w:proofErr w:type="spellEnd"/>
      <w:r w:rsidRPr="005851AC">
        <w:rPr>
          <w:rFonts w:ascii="Arial" w:eastAsia="Times New Roman" w:hAnsi="Arial" w:cs="Arial"/>
          <w:color w:val="000000"/>
          <w:sz w:val="20"/>
          <w:szCs w:val="20"/>
        </w:rPr>
        <w:t xml:space="preserve"> understand that satisfied employees increase customer satisfaction and loyalty. </w:t>
      </w:r>
      <w:proofErr w:type="spellStart"/>
      <w:r w:rsidRPr="005851AC">
        <w:rPr>
          <w:rFonts w:ascii="Arial" w:eastAsia="Times New Roman" w:hAnsi="Arial" w:cs="Arial"/>
          <w:color w:val="000000"/>
          <w:sz w:val="20"/>
          <w:szCs w:val="20"/>
        </w:rPr>
        <w:t>CSN</w:t>
      </w:r>
      <w:proofErr w:type="spellEnd"/>
      <w:r w:rsidRPr="005851AC">
        <w:rPr>
          <w:rFonts w:ascii="Arial" w:eastAsia="Times New Roman" w:hAnsi="Arial" w:cs="Arial"/>
          <w:color w:val="000000"/>
          <w:sz w:val="20"/>
          <w:szCs w:val="20"/>
        </w:rPr>
        <w:t xml:space="preserve"> believes that customers deserve exceptional service and is dedicated to hiring people who are friendly and willing to help others. The company helps shape a positive on-the-job attitude by giving employees product knowledge training and teaching them how to assess customer needs and how to guide buyers in making well-informed decisions.</w:t>
      </w:r>
    </w:p>
    <w:p w:rsidR="005851AC" w:rsidRPr="005851AC" w:rsidRDefault="005851AC" w:rsidP="005851AC">
      <w:pPr>
        <w:spacing w:before="100" w:beforeAutospacing="1" w:after="100" w:afterAutospacing="1" w:line="240" w:lineRule="auto"/>
        <w:ind w:left="1800" w:right="1800"/>
        <w:rPr>
          <w:rFonts w:ascii="Arial" w:eastAsia="Times New Roman" w:hAnsi="Arial" w:cs="Arial"/>
          <w:color w:val="000000"/>
          <w:sz w:val="20"/>
          <w:szCs w:val="20"/>
        </w:rPr>
      </w:pPr>
      <w:r w:rsidRPr="005851AC">
        <w:rPr>
          <w:rFonts w:ascii="Arial" w:eastAsia="Times New Roman" w:hAnsi="Arial" w:cs="Arial"/>
          <w:i/>
          <w:iCs/>
          <w:color w:val="000000"/>
          <w:sz w:val="20"/>
          <w:szCs w:val="20"/>
        </w:rPr>
        <w:t>Source:</w:t>
      </w:r>
      <w:r w:rsidRPr="005851AC">
        <w:rPr>
          <w:rFonts w:ascii="Arial" w:eastAsia="Times New Roman" w:hAnsi="Arial" w:cs="Arial"/>
          <w:color w:val="000000"/>
          <w:sz w:val="20"/>
          <w:szCs w:val="20"/>
        </w:rPr>
        <w:t> Melanie Stetson Freeman/</w:t>
      </w:r>
      <w:proofErr w:type="spellStart"/>
      <w:r w:rsidRPr="005851AC">
        <w:rPr>
          <w:rFonts w:ascii="Arial" w:eastAsia="Times New Roman" w:hAnsi="Arial" w:cs="Arial"/>
          <w:color w:val="000000"/>
          <w:sz w:val="20"/>
          <w:szCs w:val="20"/>
        </w:rPr>
        <w:t>CSM</w:t>
      </w:r>
      <w:proofErr w:type="spellEnd"/>
      <w:r w:rsidRPr="005851AC">
        <w:rPr>
          <w:rFonts w:ascii="Arial" w:eastAsia="Times New Roman" w:hAnsi="Arial" w:cs="Arial"/>
          <w:color w:val="000000"/>
          <w:sz w:val="20"/>
          <w:szCs w:val="20"/>
        </w:rPr>
        <w:t>/</w:t>
      </w:r>
      <w:proofErr w:type="spellStart"/>
      <w:r w:rsidRPr="005851AC">
        <w:rPr>
          <w:rFonts w:ascii="Arial" w:eastAsia="Times New Roman" w:hAnsi="Arial" w:cs="Arial"/>
          <w:color w:val="000000"/>
          <w:sz w:val="20"/>
          <w:szCs w:val="20"/>
        </w:rPr>
        <w:t>Newscom</w:t>
      </w:r>
      <w:proofErr w:type="spellEnd"/>
    </w:p>
    <w:p w:rsidR="005851AC" w:rsidRPr="005851AC" w:rsidRDefault="005851AC" w:rsidP="005851AC">
      <w:pPr>
        <w:spacing w:before="100" w:beforeAutospacing="1" w:after="100" w:afterAutospacing="1" w:line="240" w:lineRule="auto"/>
        <w:jc w:val="left"/>
        <w:outlineLvl w:val="3"/>
        <w:rPr>
          <w:rFonts w:ascii="Arial" w:eastAsia="Times New Roman" w:hAnsi="Arial" w:cs="Arial"/>
          <w:b/>
          <w:bCs/>
          <w:color w:val="000000"/>
        </w:rPr>
      </w:pPr>
      <w:bookmarkStart w:id="27" w:name="ch03lev3sec9"/>
      <w:bookmarkEnd w:id="27"/>
      <w:r w:rsidRPr="005851AC">
        <w:rPr>
          <w:rFonts w:ascii="Arial" w:eastAsia="Times New Roman" w:hAnsi="Arial" w:cs="Arial"/>
          <w:b/>
          <w:bCs/>
          <w:color w:val="000000"/>
        </w:rPr>
        <w:t>Job Satisfaction and OCB</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It seems logical to assume job satisfaction should be a major determinant of an employee’s organizational citizenship behavior (OCB).</w:t>
      </w:r>
      <w:r w:rsidRPr="005851AC">
        <w:rPr>
          <w:rFonts w:ascii="Arial" w:eastAsia="Times New Roman" w:hAnsi="Arial" w:cs="Arial"/>
          <w:color w:val="000000"/>
          <w:sz w:val="27"/>
          <w:szCs w:val="27"/>
          <w:vertAlign w:val="superscript"/>
        </w:rPr>
        <w:t>47</w:t>
      </w:r>
      <w:r w:rsidRPr="005851AC">
        <w:rPr>
          <w:rFonts w:ascii="Arial" w:eastAsia="Times New Roman" w:hAnsi="Arial" w:cs="Arial"/>
          <w:color w:val="000000"/>
        </w:rPr>
        <w:t> </w:t>
      </w:r>
      <w:proofErr w:type="gramStart"/>
      <w:r w:rsidRPr="005851AC">
        <w:rPr>
          <w:rFonts w:ascii="Arial" w:eastAsia="Times New Roman" w:hAnsi="Arial" w:cs="Arial"/>
          <w:color w:val="000000"/>
          <w:sz w:val="27"/>
          <w:szCs w:val="27"/>
        </w:rPr>
        <w:t>Satisfied</w:t>
      </w:r>
      <w:proofErr w:type="gramEnd"/>
      <w:r w:rsidRPr="005851AC">
        <w:rPr>
          <w:rFonts w:ascii="Arial" w:eastAsia="Times New Roman" w:hAnsi="Arial" w:cs="Arial"/>
          <w:color w:val="000000"/>
          <w:sz w:val="27"/>
          <w:szCs w:val="27"/>
        </w:rPr>
        <w:t xml:space="preserve"> employees would seem more likely to talk positively about the organization, help others, and go beyond the normal expectations in their job, perhaps </w:t>
      </w:r>
      <w:r w:rsidRPr="005851AC">
        <w:rPr>
          <w:rFonts w:ascii="Arial" w:eastAsia="Times New Roman" w:hAnsi="Arial" w:cs="Arial"/>
          <w:color w:val="000000"/>
          <w:sz w:val="27"/>
          <w:szCs w:val="27"/>
        </w:rPr>
        <w:lastRenderedPageBreak/>
        <w:t>because they want to reciprocate their positive experiences. Consistent with this thinking, evidence suggests job satisfaction</w:t>
      </w:r>
      <w:r w:rsidRPr="005851AC">
        <w:rPr>
          <w:rFonts w:ascii="Arial" w:eastAsia="Times New Roman" w:hAnsi="Arial" w:cs="Arial"/>
          <w:color w:val="000000"/>
        </w:rPr>
        <w:t> </w:t>
      </w:r>
      <w:r w:rsidRPr="005851AC">
        <w:rPr>
          <w:rFonts w:ascii="Arial" w:eastAsia="Times New Roman" w:hAnsi="Arial" w:cs="Arial"/>
          <w:i/>
          <w:iCs/>
          <w:color w:val="000000"/>
          <w:sz w:val="27"/>
          <w:szCs w:val="27"/>
        </w:rPr>
        <w:t>is</w:t>
      </w:r>
      <w:r w:rsidRPr="005851AC">
        <w:rPr>
          <w:rFonts w:ascii="Arial" w:eastAsia="Times New Roman" w:hAnsi="Arial" w:cs="Arial"/>
          <w:color w:val="000000"/>
        </w:rPr>
        <w:t> </w:t>
      </w:r>
      <w:r w:rsidRPr="005851AC">
        <w:rPr>
          <w:rFonts w:ascii="Arial" w:eastAsia="Times New Roman" w:hAnsi="Arial" w:cs="Arial"/>
          <w:color w:val="000000"/>
          <w:sz w:val="27"/>
          <w:szCs w:val="27"/>
        </w:rPr>
        <w:t xml:space="preserve">moderately correlated with </w:t>
      </w:r>
      <w:proofErr w:type="spellStart"/>
      <w:r w:rsidRPr="005851AC">
        <w:rPr>
          <w:rFonts w:ascii="Arial" w:eastAsia="Times New Roman" w:hAnsi="Arial" w:cs="Arial"/>
          <w:color w:val="000000"/>
          <w:sz w:val="27"/>
          <w:szCs w:val="27"/>
        </w:rPr>
        <w:t>OCBs</w:t>
      </w:r>
      <w:proofErr w:type="spellEnd"/>
      <w:r w:rsidRPr="005851AC">
        <w:rPr>
          <w:rFonts w:ascii="Arial" w:eastAsia="Times New Roman" w:hAnsi="Arial" w:cs="Arial"/>
          <w:color w:val="000000"/>
          <w:sz w:val="27"/>
          <w:szCs w:val="27"/>
        </w:rPr>
        <w:t>; people who are more satisfied with their jobs are more likely to engage in OCBs.</w:t>
      </w:r>
      <w:r w:rsidRPr="005851AC">
        <w:rPr>
          <w:rFonts w:ascii="Arial" w:eastAsia="Times New Roman" w:hAnsi="Arial" w:cs="Arial"/>
          <w:color w:val="000000"/>
          <w:sz w:val="27"/>
          <w:szCs w:val="27"/>
          <w:vertAlign w:val="superscript"/>
        </w:rPr>
        <w:t>48</w:t>
      </w:r>
      <w:r w:rsidRPr="005851AC">
        <w:rPr>
          <w:rFonts w:ascii="Arial" w:eastAsia="Times New Roman" w:hAnsi="Arial" w:cs="Arial"/>
          <w:color w:val="000000"/>
        </w:rPr>
        <w:t> </w:t>
      </w:r>
      <w:r w:rsidRPr="005851AC">
        <w:rPr>
          <w:rFonts w:ascii="Arial" w:eastAsia="Times New Roman" w:hAnsi="Arial" w:cs="Arial"/>
          <w:color w:val="000000"/>
          <w:sz w:val="27"/>
          <w:szCs w:val="27"/>
        </w:rPr>
        <w:t>Why? Fairness perceptions help explain the relationship.</w:t>
      </w:r>
      <w:r w:rsidRPr="005851AC">
        <w:rPr>
          <w:rFonts w:ascii="Arial" w:eastAsia="Times New Roman" w:hAnsi="Arial" w:cs="Arial"/>
          <w:color w:val="000000"/>
          <w:sz w:val="27"/>
          <w:szCs w:val="27"/>
          <w:vertAlign w:val="superscript"/>
        </w:rPr>
        <w:t>49</w:t>
      </w:r>
      <w:r w:rsidRPr="005851AC">
        <w:rPr>
          <w:rFonts w:ascii="Arial" w:eastAsia="Times New Roman" w:hAnsi="Arial" w:cs="Arial"/>
          <w:color w:val="000000"/>
        </w:rPr>
        <w:t> </w:t>
      </w:r>
      <w:r w:rsidRPr="005851AC">
        <w:rPr>
          <w:rFonts w:ascii="Arial" w:eastAsia="Times New Roman" w:hAnsi="Arial" w:cs="Arial"/>
          <w:color w:val="000000"/>
          <w:sz w:val="27"/>
          <w:szCs w:val="27"/>
        </w:rPr>
        <w:t>Those who feel their co-workers support them are more likely to engage in helpful behaviors, whereas those who have antagonistic relationships with co-workers are less likely to do so.</w:t>
      </w:r>
      <w:r w:rsidRPr="005851AC">
        <w:rPr>
          <w:rFonts w:ascii="Arial" w:eastAsia="Times New Roman" w:hAnsi="Arial" w:cs="Arial"/>
          <w:color w:val="000000"/>
          <w:sz w:val="27"/>
          <w:szCs w:val="27"/>
          <w:vertAlign w:val="superscript"/>
        </w:rPr>
        <w:t>50</w:t>
      </w:r>
      <w:r w:rsidRPr="005851AC">
        <w:rPr>
          <w:rFonts w:ascii="Arial" w:eastAsia="Times New Roman" w:hAnsi="Arial" w:cs="Arial"/>
          <w:color w:val="000000"/>
        </w:rPr>
        <w:t> </w:t>
      </w:r>
      <w:r w:rsidRPr="005851AC">
        <w:rPr>
          <w:rFonts w:ascii="Arial" w:eastAsia="Times New Roman" w:hAnsi="Arial" w:cs="Arial"/>
          <w:color w:val="000000"/>
          <w:sz w:val="27"/>
          <w:szCs w:val="27"/>
        </w:rPr>
        <w:t>Individuals with certain personality traits are also more satisfied with their work, which in turn leads them to engage in more OCBs.</w:t>
      </w:r>
      <w:r w:rsidRPr="005851AC">
        <w:rPr>
          <w:rFonts w:ascii="Arial" w:eastAsia="Times New Roman" w:hAnsi="Arial" w:cs="Arial"/>
          <w:color w:val="000000"/>
          <w:sz w:val="27"/>
          <w:szCs w:val="27"/>
          <w:vertAlign w:val="superscript"/>
        </w:rPr>
        <w:t>51</w:t>
      </w:r>
      <w:r w:rsidRPr="005851AC">
        <w:rPr>
          <w:rFonts w:ascii="Arial" w:eastAsia="Times New Roman" w:hAnsi="Arial" w:cs="Arial"/>
          <w:color w:val="000000"/>
        </w:rPr>
        <w:t> </w:t>
      </w:r>
      <w:r w:rsidRPr="005851AC">
        <w:rPr>
          <w:rFonts w:ascii="Arial" w:eastAsia="Times New Roman" w:hAnsi="Arial" w:cs="Arial"/>
          <w:color w:val="000000"/>
          <w:sz w:val="27"/>
          <w:szCs w:val="27"/>
        </w:rPr>
        <w:t>Finally, research shows that when people are in a good mood, they are more likely to engage in OCBs.</w:t>
      </w:r>
      <w:r w:rsidRPr="005851AC">
        <w:rPr>
          <w:rFonts w:ascii="Arial" w:eastAsia="Times New Roman" w:hAnsi="Arial" w:cs="Arial"/>
          <w:color w:val="000000"/>
          <w:sz w:val="27"/>
          <w:szCs w:val="27"/>
          <w:vertAlign w:val="superscript"/>
        </w:rPr>
        <w:t>52</w:t>
      </w:r>
    </w:p>
    <w:p w:rsidR="005851AC" w:rsidRPr="005851AC" w:rsidRDefault="005851AC" w:rsidP="005851AC">
      <w:pPr>
        <w:spacing w:before="100" w:beforeAutospacing="1" w:after="100" w:afterAutospacing="1" w:line="240" w:lineRule="auto"/>
        <w:jc w:val="left"/>
        <w:outlineLvl w:val="3"/>
        <w:rPr>
          <w:rFonts w:ascii="Arial" w:eastAsia="Times New Roman" w:hAnsi="Arial" w:cs="Arial"/>
          <w:b/>
          <w:bCs/>
          <w:color w:val="000000"/>
        </w:rPr>
      </w:pPr>
      <w:bookmarkStart w:id="28" w:name="ch03lev3sec10"/>
      <w:bookmarkEnd w:id="28"/>
      <w:r w:rsidRPr="005851AC">
        <w:rPr>
          <w:rFonts w:ascii="Arial" w:eastAsia="Times New Roman" w:hAnsi="Arial" w:cs="Arial"/>
          <w:b/>
          <w:bCs/>
          <w:color w:val="000000"/>
        </w:rPr>
        <w:t>Job Satisfaction and Customer Satisfaction</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As we noted in</w:t>
      </w:r>
      <w:r w:rsidRPr="005851AC">
        <w:rPr>
          <w:rFonts w:ascii="Arial" w:eastAsia="Times New Roman" w:hAnsi="Arial" w:cs="Arial"/>
          <w:color w:val="000000"/>
        </w:rPr>
        <w:t> </w:t>
      </w:r>
      <w:r w:rsidRPr="005851AC">
        <w:rPr>
          <w:rFonts w:ascii="Arial" w:eastAsia="Times New Roman" w:hAnsi="Arial" w:cs="Arial"/>
          <w:color w:val="000000"/>
          <w:sz w:val="27"/>
          <w:szCs w:val="27"/>
        </w:rPr>
        <w:t xml:space="preserve">Chapter 1, employees in service jobs often interact with customers. Because service organization managers should be concerned with pleasing those customers, it is reasonable to ask, </w:t>
      </w:r>
      <w:proofErr w:type="gramStart"/>
      <w:r w:rsidRPr="005851AC">
        <w:rPr>
          <w:rFonts w:ascii="Arial" w:eastAsia="Times New Roman" w:hAnsi="Arial" w:cs="Arial"/>
          <w:color w:val="000000"/>
          <w:sz w:val="27"/>
          <w:szCs w:val="27"/>
        </w:rPr>
        <w:t>Is</w:t>
      </w:r>
      <w:proofErr w:type="gramEnd"/>
      <w:r w:rsidRPr="005851AC">
        <w:rPr>
          <w:rFonts w:ascii="Arial" w:eastAsia="Times New Roman" w:hAnsi="Arial" w:cs="Arial"/>
          <w:color w:val="000000"/>
          <w:sz w:val="27"/>
          <w:szCs w:val="27"/>
        </w:rPr>
        <w:t xml:space="preserve"> employee satisfaction related to positive customer outcomes? For front-line employees who have regular customer contact, the answer is “yes.” Satisfied employees increase customer satisfaction and loyalty.</w:t>
      </w:r>
      <w:r w:rsidRPr="005851AC">
        <w:rPr>
          <w:rFonts w:ascii="Arial" w:eastAsia="Times New Roman" w:hAnsi="Arial" w:cs="Arial"/>
          <w:color w:val="000000"/>
          <w:sz w:val="27"/>
          <w:szCs w:val="27"/>
          <w:vertAlign w:val="superscript"/>
        </w:rPr>
        <w:t>53</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 xml:space="preserve">A number of companies are acting on this evidence. The first core value of online retailer </w:t>
      </w:r>
      <w:proofErr w:type="spellStart"/>
      <w:r w:rsidRPr="005851AC">
        <w:rPr>
          <w:rFonts w:ascii="Arial" w:eastAsia="Times New Roman" w:hAnsi="Arial" w:cs="Arial"/>
          <w:color w:val="000000"/>
          <w:sz w:val="27"/>
          <w:szCs w:val="27"/>
        </w:rPr>
        <w:t>Zappos</w:t>
      </w:r>
      <w:proofErr w:type="spellEnd"/>
      <w:r w:rsidRPr="005851AC">
        <w:rPr>
          <w:rFonts w:ascii="Arial" w:eastAsia="Times New Roman" w:hAnsi="Arial" w:cs="Arial"/>
          <w:color w:val="000000"/>
          <w:sz w:val="27"/>
          <w:szCs w:val="27"/>
        </w:rPr>
        <w:t xml:space="preserve">, “Deliver WOW through service,” seems fairly obvious, but the way in which </w:t>
      </w:r>
      <w:proofErr w:type="spellStart"/>
      <w:r w:rsidRPr="005851AC">
        <w:rPr>
          <w:rFonts w:ascii="Arial" w:eastAsia="Times New Roman" w:hAnsi="Arial" w:cs="Arial"/>
          <w:color w:val="000000"/>
          <w:sz w:val="27"/>
          <w:szCs w:val="27"/>
        </w:rPr>
        <w:t>Zappos</w:t>
      </w:r>
      <w:proofErr w:type="spellEnd"/>
      <w:r w:rsidRPr="005851AC">
        <w:rPr>
          <w:rFonts w:ascii="Arial" w:eastAsia="Times New Roman" w:hAnsi="Arial" w:cs="Arial"/>
          <w:color w:val="000000"/>
          <w:sz w:val="27"/>
          <w:szCs w:val="27"/>
        </w:rPr>
        <w:t xml:space="preserve"> does it is not. Employees are encouraged to “create fun and a little weirdness” and are given unusual discretion in making customers satisfied; they are encouraged to use their imaginations, including sending flowers to disgruntled customers, and </w:t>
      </w:r>
      <w:proofErr w:type="spellStart"/>
      <w:r w:rsidRPr="005851AC">
        <w:rPr>
          <w:rFonts w:ascii="Arial" w:eastAsia="Times New Roman" w:hAnsi="Arial" w:cs="Arial"/>
          <w:color w:val="000000"/>
          <w:sz w:val="27"/>
          <w:szCs w:val="27"/>
        </w:rPr>
        <w:t>Zappos</w:t>
      </w:r>
      <w:proofErr w:type="spellEnd"/>
      <w:r w:rsidRPr="005851AC">
        <w:rPr>
          <w:rFonts w:ascii="Arial" w:eastAsia="Times New Roman" w:hAnsi="Arial" w:cs="Arial"/>
          <w:color w:val="000000"/>
          <w:sz w:val="27"/>
          <w:szCs w:val="27"/>
        </w:rPr>
        <w:t xml:space="preserve"> even offers a $2,000 bribe to quit the company after training (to weed out the half-hearted).</w:t>
      </w:r>
      <w:r w:rsidRPr="005851AC">
        <w:rPr>
          <w:rFonts w:ascii="Arial" w:eastAsia="Times New Roman" w:hAnsi="Arial" w:cs="Arial"/>
          <w:color w:val="000000"/>
          <w:sz w:val="27"/>
          <w:szCs w:val="27"/>
          <w:vertAlign w:val="superscript"/>
        </w:rPr>
        <w:t>54</w:t>
      </w:r>
      <w:r w:rsidRPr="005851AC">
        <w:rPr>
          <w:rFonts w:ascii="Arial" w:eastAsia="Times New Roman" w:hAnsi="Arial" w:cs="Arial"/>
          <w:color w:val="000000"/>
        </w:rPr>
        <w:t> </w:t>
      </w:r>
      <w:r w:rsidRPr="005851AC">
        <w:rPr>
          <w:rFonts w:ascii="Arial" w:eastAsia="Times New Roman" w:hAnsi="Arial" w:cs="Arial"/>
          <w:color w:val="000000"/>
          <w:sz w:val="27"/>
          <w:szCs w:val="27"/>
        </w:rPr>
        <w:t>Other organizations seem to work the other end of the spectrum. Two independent reports—one on the Transportation Security Administration (</w:t>
      </w:r>
      <w:proofErr w:type="spellStart"/>
      <w:r w:rsidRPr="005851AC">
        <w:rPr>
          <w:rFonts w:ascii="Arial" w:eastAsia="Times New Roman" w:hAnsi="Arial" w:cs="Arial"/>
          <w:color w:val="000000"/>
          <w:sz w:val="27"/>
          <w:szCs w:val="27"/>
        </w:rPr>
        <w:t>TSA</w:t>
      </w:r>
      <w:proofErr w:type="spellEnd"/>
      <w:r w:rsidRPr="005851AC">
        <w:rPr>
          <w:rFonts w:ascii="Arial" w:eastAsia="Times New Roman" w:hAnsi="Arial" w:cs="Arial"/>
          <w:color w:val="000000"/>
          <w:sz w:val="27"/>
          <w:szCs w:val="27"/>
        </w:rPr>
        <w:t>) and the other on airline passenger complaints—argue that low employee morale was a major factor undermining passenger satisfaction. At US Airways, employees have posted comments on blogs such as “Our planes (sic) smell filthy” and, from another, “How can I take pride in this product?”</w:t>
      </w:r>
      <w:r w:rsidRPr="005851AC">
        <w:rPr>
          <w:rFonts w:ascii="Arial" w:eastAsia="Times New Roman" w:hAnsi="Arial" w:cs="Arial"/>
          <w:color w:val="000000"/>
          <w:sz w:val="27"/>
          <w:szCs w:val="27"/>
          <w:vertAlign w:val="superscript"/>
        </w:rPr>
        <w:t>55</w:t>
      </w:r>
    </w:p>
    <w:p w:rsidR="005851AC" w:rsidRPr="005851AC" w:rsidRDefault="005851AC" w:rsidP="005851AC">
      <w:pPr>
        <w:spacing w:before="100" w:beforeAutospacing="1" w:after="100" w:afterAutospacing="1" w:line="240" w:lineRule="auto"/>
        <w:jc w:val="left"/>
        <w:outlineLvl w:val="3"/>
        <w:rPr>
          <w:rFonts w:ascii="Arial" w:eastAsia="Times New Roman" w:hAnsi="Arial" w:cs="Arial"/>
          <w:b/>
          <w:bCs/>
          <w:color w:val="000000"/>
        </w:rPr>
      </w:pPr>
      <w:bookmarkStart w:id="29" w:name="ch03lev3sec11"/>
      <w:bookmarkEnd w:id="29"/>
      <w:r w:rsidRPr="005851AC">
        <w:rPr>
          <w:rFonts w:ascii="Arial" w:eastAsia="Times New Roman" w:hAnsi="Arial" w:cs="Arial"/>
          <w:b/>
          <w:bCs/>
          <w:color w:val="000000"/>
        </w:rPr>
        <w:t>Job Satisfaction and Absenteeism</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We find a consistent negative relationship between satisfaction and absenteeism, but it is moderate to weak.</w:t>
      </w:r>
      <w:r w:rsidRPr="005851AC">
        <w:rPr>
          <w:rFonts w:ascii="Arial" w:eastAsia="Times New Roman" w:hAnsi="Arial" w:cs="Arial"/>
          <w:color w:val="000000"/>
          <w:sz w:val="27"/>
          <w:szCs w:val="27"/>
          <w:vertAlign w:val="superscript"/>
        </w:rPr>
        <w:t>56</w:t>
      </w:r>
      <w:r w:rsidRPr="005851AC">
        <w:rPr>
          <w:rFonts w:ascii="Arial" w:eastAsia="Times New Roman" w:hAnsi="Arial" w:cs="Arial"/>
          <w:color w:val="000000"/>
        </w:rPr>
        <w:t> </w:t>
      </w:r>
      <w:proofErr w:type="gramStart"/>
      <w:r w:rsidRPr="005851AC">
        <w:rPr>
          <w:rFonts w:ascii="Arial" w:eastAsia="Times New Roman" w:hAnsi="Arial" w:cs="Arial"/>
          <w:color w:val="000000"/>
          <w:sz w:val="27"/>
          <w:szCs w:val="27"/>
        </w:rPr>
        <w:t>While</w:t>
      </w:r>
      <w:proofErr w:type="gramEnd"/>
      <w:r w:rsidRPr="005851AC">
        <w:rPr>
          <w:rFonts w:ascii="Arial" w:eastAsia="Times New Roman" w:hAnsi="Arial" w:cs="Arial"/>
          <w:color w:val="000000"/>
          <w:sz w:val="27"/>
          <w:szCs w:val="27"/>
        </w:rPr>
        <w:t xml:space="preserve"> it certainly makes sense that dissatisfied employees are more likely to miss work, other factors affect the relationship. Organizations that provide liberal sick leave benefits are encouraging all their employees—including those who are highly satisfied—to take days off. You can find work satisfying yet still want to enjoy a 3-day </w:t>
      </w:r>
      <w:proofErr w:type="gramStart"/>
      <w:r w:rsidRPr="005851AC">
        <w:rPr>
          <w:rFonts w:ascii="Arial" w:eastAsia="Times New Roman" w:hAnsi="Arial" w:cs="Arial"/>
          <w:color w:val="000000"/>
          <w:sz w:val="27"/>
          <w:szCs w:val="27"/>
        </w:rPr>
        <w:lastRenderedPageBreak/>
        <w:t>weekend</w:t>
      </w:r>
      <w:proofErr w:type="gramEnd"/>
      <w:r w:rsidRPr="005851AC">
        <w:rPr>
          <w:rFonts w:ascii="Arial" w:eastAsia="Times New Roman" w:hAnsi="Arial" w:cs="Arial"/>
          <w:color w:val="000000"/>
          <w:sz w:val="27"/>
          <w:szCs w:val="27"/>
        </w:rPr>
        <w:t xml:space="preserve"> if those days come free with no penalties. When numerous alternative jobs are available, dissatisfied employees have high absence rates, but when there are few they have the same (low) rate of absence as satisfied employees.</w:t>
      </w:r>
      <w:r w:rsidRPr="005851AC">
        <w:rPr>
          <w:rFonts w:ascii="Arial" w:eastAsia="Times New Roman" w:hAnsi="Arial" w:cs="Arial"/>
          <w:color w:val="000000"/>
          <w:sz w:val="27"/>
          <w:szCs w:val="27"/>
          <w:vertAlign w:val="superscript"/>
        </w:rPr>
        <w:t>57</w:t>
      </w:r>
    </w:p>
    <w:p w:rsidR="005851AC" w:rsidRPr="005851AC" w:rsidRDefault="005851AC" w:rsidP="005851AC">
      <w:pPr>
        <w:spacing w:before="100" w:beforeAutospacing="1" w:after="100" w:afterAutospacing="1" w:line="240" w:lineRule="auto"/>
        <w:jc w:val="left"/>
        <w:outlineLvl w:val="3"/>
        <w:rPr>
          <w:rFonts w:ascii="Arial" w:eastAsia="Times New Roman" w:hAnsi="Arial" w:cs="Arial"/>
          <w:b/>
          <w:bCs/>
          <w:color w:val="000000"/>
        </w:rPr>
      </w:pPr>
      <w:bookmarkStart w:id="30" w:name="ch03lev3sec12"/>
      <w:bookmarkEnd w:id="30"/>
      <w:r w:rsidRPr="005851AC">
        <w:rPr>
          <w:rFonts w:ascii="Arial" w:eastAsia="Times New Roman" w:hAnsi="Arial" w:cs="Arial"/>
          <w:b/>
          <w:bCs/>
          <w:color w:val="000000"/>
        </w:rPr>
        <w:t>Job Satisfaction and Turnover</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The relationship between job satisfaction and turnover is stronger than between satisfaction and absenteeism.</w:t>
      </w:r>
      <w:r w:rsidRPr="005851AC">
        <w:rPr>
          <w:rFonts w:ascii="Arial" w:eastAsia="Times New Roman" w:hAnsi="Arial" w:cs="Arial"/>
          <w:color w:val="000000"/>
          <w:sz w:val="27"/>
          <w:szCs w:val="27"/>
          <w:vertAlign w:val="superscript"/>
        </w:rPr>
        <w:t>58</w:t>
      </w:r>
      <w:r w:rsidRPr="005851AC">
        <w:rPr>
          <w:rFonts w:ascii="Arial" w:eastAsia="Times New Roman" w:hAnsi="Arial" w:cs="Arial"/>
          <w:color w:val="000000"/>
        </w:rPr>
        <w:t> </w:t>
      </w:r>
      <w:proofErr w:type="gramStart"/>
      <w:r w:rsidRPr="005851AC">
        <w:rPr>
          <w:rFonts w:ascii="Arial" w:eastAsia="Times New Roman" w:hAnsi="Arial" w:cs="Arial"/>
          <w:color w:val="000000"/>
          <w:sz w:val="27"/>
          <w:szCs w:val="27"/>
        </w:rPr>
        <w:t>The</w:t>
      </w:r>
      <w:proofErr w:type="gramEnd"/>
      <w:r w:rsidRPr="005851AC">
        <w:rPr>
          <w:rFonts w:ascii="Arial" w:eastAsia="Times New Roman" w:hAnsi="Arial" w:cs="Arial"/>
          <w:color w:val="000000"/>
          <w:sz w:val="27"/>
          <w:szCs w:val="27"/>
        </w:rPr>
        <w:t xml:space="preserve"> satisfaction–turnover relationship also is affected by alternative job prospects. If an employee is presented with an unsolicited job offer, job dissatisfaction is less predictive of turnover because the employee is more likely leaving in response to “pull” (the lure of the other job) than “push” (the unattractiveness of the current job). Similarly, job dissatisfaction is more likely to translate into turnover when employment opportunities are plentiful because employees perceive it is easy to move. Finally, when employees have high “human capital” (high education, high ability), job dissatisfaction is more likely to translate into turnover because they have, or perceive, many available alternatives.</w:t>
      </w:r>
      <w:r w:rsidRPr="005851AC">
        <w:rPr>
          <w:rFonts w:ascii="Arial" w:eastAsia="Times New Roman" w:hAnsi="Arial" w:cs="Arial"/>
          <w:color w:val="000000"/>
          <w:sz w:val="27"/>
          <w:szCs w:val="27"/>
          <w:vertAlign w:val="superscript"/>
        </w:rPr>
        <w:t>59</w:t>
      </w:r>
    </w:p>
    <w:p w:rsidR="005851AC" w:rsidRPr="005851AC" w:rsidRDefault="005851AC" w:rsidP="005851AC">
      <w:pPr>
        <w:spacing w:before="100" w:beforeAutospacing="1" w:after="100" w:afterAutospacing="1" w:line="240" w:lineRule="auto"/>
        <w:jc w:val="left"/>
        <w:outlineLvl w:val="3"/>
        <w:rPr>
          <w:rFonts w:ascii="Arial" w:eastAsia="Times New Roman" w:hAnsi="Arial" w:cs="Arial"/>
          <w:b/>
          <w:bCs/>
          <w:color w:val="000000"/>
        </w:rPr>
      </w:pPr>
      <w:bookmarkStart w:id="31" w:name="ch03lev3sec13"/>
      <w:bookmarkEnd w:id="31"/>
      <w:r w:rsidRPr="005851AC">
        <w:rPr>
          <w:rFonts w:ascii="Arial" w:eastAsia="Times New Roman" w:hAnsi="Arial" w:cs="Arial"/>
          <w:b/>
          <w:bCs/>
          <w:color w:val="000000"/>
        </w:rPr>
        <w:t>Job Satisfaction and Workplace Deviance</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Job dissatisfaction and antagonistic relationships with co-workers predict a variety of behaviors organizations find undesirable, including unionization attempts, substance abuse, stealing at work, undue socializing, and tardiness. Researchers argue these behaviors are indicators of a broader syndrome called</w:t>
      </w:r>
      <w:r w:rsidRPr="005851AC">
        <w:rPr>
          <w:rFonts w:ascii="Arial" w:eastAsia="Times New Roman" w:hAnsi="Arial" w:cs="Arial"/>
          <w:color w:val="000000"/>
        </w:rPr>
        <w:t> </w:t>
      </w:r>
      <w:r w:rsidRPr="005851AC">
        <w:rPr>
          <w:rFonts w:ascii="Arial" w:eastAsia="Times New Roman" w:hAnsi="Arial" w:cs="Arial"/>
          <w:i/>
          <w:iCs/>
          <w:color w:val="000000"/>
          <w:sz w:val="27"/>
          <w:szCs w:val="27"/>
        </w:rPr>
        <w:t>deviant behavior in the workplace</w:t>
      </w:r>
      <w:r w:rsidRPr="005851AC">
        <w:rPr>
          <w:rFonts w:ascii="Arial" w:eastAsia="Times New Roman" w:hAnsi="Arial" w:cs="Arial"/>
          <w:color w:val="000000"/>
        </w:rPr>
        <w:t> </w:t>
      </w:r>
      <w:r w:rsidRPr="005851AC">
        <w:rPr>
          <w:rFonts w:ascii="Arial" w:eastAsia="Times New Roman" w:hAnsi="Arial" w:cs="Arial"/>
          <w:color w:val="000000"/>
          <w:sz w:val="27"/>
          <w:szCs w:val="27"/>
        </w:rPr>
        <w:t>(or</w:t>
      </w:r>
      <w:r w:rsidRPr="005851AC">
        <w:rPr>
          <w:rFonts w:ascii="Arial" w:eastAsia="Times New Roman" w:hAnsi="Arial" w:cs="Arial"/>
          <w:color w:val="000000"/>
        </w:rPr>
        <w:t> </w:t>
      </w:r>
      <w:r w:rsidRPr="005851AC">
        <w:rPr>
          <w:rFonts w:ascii="Arial" w:eastAsia="Times New Roman" w:hAnsi="Arial" w:cs="Arial"/>
          <w:i/>
          <w:iCs/>
          <w:color w:val="000000"/>
          <w:sz w:val="27"/>
          <w:szCs w:val="27"/>
        </w:rPr>
        <w:t>counterproductive behavior</w:t>
      </w:r>
      <w:r w:rsidRPr="005851AC">
        <w:rPr>
          <w:rFonts w:ascii="Arial" w:eastAsia="Times New Roman" w:hAnsi="Arial" w:cs="Arial"/>
          <w:color w:val="000000"/>
        </w:rPr>
        <w:t> </w:t>
      </w:r>
      <w:r w:rsidRPr="005851AC">
        <w:rPr>
          <w:rFonts w:ascii="Arial" w:eastAsia="Times New Roman" w:hAnsi="Arial" w:cs="Arial"/>
          <w:color w:val="000000"/>
          <w:sz w:val="27"/>
          <w:szCs w:val="27"/>
        </w:rPr>
        <w:t>or</w:t>
      </w:r>
      <w:r w:rsidRPr="005851AC">
        <w:rPr>
          <w:rFonts w:ascii="Arial" w:eastAsia="Times New Roman" w:hAnsi="Arial" w:cs="Arial"/>
          <w:color w:val="000000"/>
        </w:rPr>
        <w:t> </w:t>
      </w:r>
      <w:r w:rsidRPr="005851AC">
        <w:rPr>
          <w:rFonts w:ascii="Arial" w:eastAsia="Times New Roman" w:hAnsi="Arial" w:cs="Arial"/>
          <w:i/>
          <w:iCs/>
          <w:color w:val="000000"/>
          <w:sz w:val="27"/>
          <w:szCs w:val="27"/>
        </w:rPr>
        <w:t>employee withdrawal</w:t>
      </w:r>
      <w:r w:rsidRPr="005851AC">
        <w:rPr>
          <w:rFonts w:ascii="Arial" w:eastAsia="Times New Roman" w:hAnsi="Arial" w:cs="Arial"/>
          <w:color w:val="000000"/>
          <w:sz w:val="27"/>
          <w:szCs w:val="27"/>
        </w:rPr>
        <w:t>).</w:t>
      </w:r>
      <w:r w:rsidRPr="005851AC">
        <w:rPr>
          <w:rFonts w:ascii="Arial" w:eastAsia="Times New Roman" w:hAnsi="Arial" w:cs="Arial"/>
          <w:color w:val="000000"/>
          <w:sz w:val="27"/>
          <w:szCs w:val="27"/>
          <w:vertAlign w:val="superscript"/>
        </w:rPr>
        <w:t>60</w:t>
      </w:r>
      <w:r w:rsidRPr="005851AC">
        <w:rPr>
          <w:rFonts w:ascii="Arial" w:eastAsia="Times New Roman" w:hAnsi="Arial" w:cs="Arial"/>
          <w:color w:val="000000"/>
        </w:rPr>
        <w:t> </w:t>
      </w:r>
      <w:r w:rsidRPr="005851AC">
        <w:rPr>
          <w:rFonts w:ascii="Arial" w:eastAsia="Times New Roman" w:hAnsi="Arial" w:cs="Arial"/>
          <w:color w:val="000000"/>
          <w:sz w:val="27"/>
          <w:szCs w:val="27"/>
        </w:rPr>
        <w:t xml:space="preserve">If employees don’t like their work environment, they’ll respond somehow, though it is not always easy to forecast </w:t>
      </w:r>
      <w:proofErr w:type="spellStart"/>
      <w:r w:rsidRPr="005851AC">
        <w:rPr>
          <w:rFonts w:ascii="Arial" w:eastAsia="Times New Roman" w:hAnsi="Arial" w:cs="Arial"/>
          <w:color w:val="000000"/>
          <w:sz w:val="27"/>
          <w:szCs w:val="27"/>
        </w:rPr>
        <w:t>exactly</w:t>
      </w:r>
      <w:r w:rsidRPr="005851AC">
        <w:rPr>
          <w:rFonts w:ascii="Arial" w:eastAsia="Times New Roman" w:hAnsi="Arial" w:cs="Arial"/>
          <w:i/>
          <w:iCs/>
          <w:color w:val="000000"/>
          <w:sz w:val="27"/>
          <w:szCs w:val="27"/>
        </w:rPr>
        <w:t>how</w:t>
      </w:r>
      <w:proofErr w:type="spellEnd"/>
      <w:r w:rsidRPr="005851AC">
        <w:rPr>
          <w:rFonts w:ascii="Arial" w:eastAsia="Times New Roman" w:hAnsi="Arial" w:cs="Arial"/>
          <w:color w:val="000000"/>
          <w:sz w:val="27"/>
          <w:szCs w:val="27"/>
        </w:rPr>
        <w:t>. One worker might quit. Another might use work time to surf the Internet or take work supplies home for personal use. In short, workers who don’t like their jobs “get even” in various ways—and because those ways can be quite creative, controlling only one behavior, such as with an absence control policy, leaves the root cause untouched. To effectively control the undesirable consequences of job dissatisfaction, employers should attack the source of the problem—the dissatisfaction—rather than try to control the different responses.</w:t>
      </w:r>
    </w:p>
    <w:p w:rsidR="005851AC" w:rsidRPr="005851AC" w:rsidRDefault="005851AC" w:rsidP="005851AC">
      <w:pPr>
        <w:spacing w:before="100" w:beforeAutospacing="1" w:after="100" w:afterAutospacing="1" w:line="240" w:lineRule="auto"/>
        <w:rPr>
          <w:rFonts w:ascii="Arial" w:eastAsia="Times New Roman" w:hAnsi="Arial" w:cs="Arial"/>
          <w:color w:val="000000"/>
          <w:sz w:val="27"/>
          <w:szCs w:val="27"/>
        </w:rPr>
      </w:pPr>
      <w:r w:rsidRPr="005851AC">
        <w:rPr>
          <w:rFonts w:ascii="Arial" w:eastAsia="Times New Roman" w:hAnsi="Arial" w:cs="Arial"/>
          <w:noProof/>
          <w:color w:val="0000FF"/>
          <w:sz w:val="27"/>
          <w:szCs w:val="27"/>
        </w:rPr>
        <w:lastRenderedPageBreak/>
        <w:drawing>
          <wp:inline distT="0" distB="0" distL="0" distR="0">
            <wp:extent cx="5729605" cy="4182745"/>
            <wp:effectExtent l="0" t="0" r="4445" b="8255"/>
            <wp:docPr id="2" name="Picture 2" descr="https://portal.phoenix.edu/content/ebooks/9780132834872-organizational-behavior-fifteenth-edition/jcr:content/images/f0086-01_alt.jp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ortal.phoenix.edu/content/ebooks/9780132834872-organizational-behavior-fifteenth-edition/jcr:content/images/f0086-01_alt.jpg">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9605" cy="4182745"/>
                    </a:xfrm>
                    <a:prstGeom prst="rect">
                      <a:avLst/>
                    </a:prstGeom>
                    <a:noFill/>
                    <a:ln>
                      <a:noFill/>
                    </a:ln>
                  </pic:spPr>
                </pic:pic>
              </a:graphicData>
            </a:graphic>
          </wp:inline>
        </w:drawing>
      </w:r>
    </w:p>
    <w:p w:rsidR="005851AC" w:rsidRPr="005851AC" w:rsidRDefault="005851AC" w:rsidP="005851AC">
      <w:pPr>
        <w:spacing w:before="100" w:beforeAutospacing="1" w:after="100" w:afterAutospacing="1" w:line="240" w:lineRule="auto"/>
        <w:ind w:left="1800" w:right="1800"/>
        <w:rPr>
          <w:rFonts w:ascii="Arial" w:eastAsia="Times New Roman" w:hAnsi="Arial" w:cs="Arial"/>
          <w:color w:val="000000"/>
          <w:sz w:val="20"/>
          <w:szCs w:val="20"/>
        </w:rPr>
      </w:pPr>
      <w:r w:rsidRPr="005851AC">
        <w:rPr>
          <w:rFonts w:ascii="Arial" w:eastAsia="Times New Roman" w:hAnsi="Arial" w:cs="Arial"/>
          <w:color w:val="000000"/>
          <w:sz w:val="20"/>
          <w:szCs w:val="20"/>
        </w:rPr>
        <w:t>When employees do not like their work environment, they will respond in some way. An attempt to form a union is one specific behavior that may stem from job dissatisfaction. At several different Wal-Mart locations throughout the United States, dissatisfied employees have tried, unsuccessfully, to organize a union as a way to receive better pay and more affordable health insurance. Joined by supporters, the employees shown here from a Wal-Mart warehouse and distribution center in California are protesting low wages and no health care or other benefits.</w:t>
      </w:r>
    </w:p>
    <w:p w:rsidR="005851AC" w:rsidRPr="005851AC" w:rsidRDefault="005851AC" w:rsidP="005851AC">
      <w:pPr>
        <w:spacing w:before="100" w:beforeAutospacing="1" w:after="100" w:afterAutospacing="1" w:line="240" w:lineRule="auto"/>
        <w:ind w:left="1800" w:right="1800"/>
        <w:rPr>
          <w:rFonts w:ascii="Arial" w:eastAsia="Times New Roman" w:hAnsi="Arial" w:cs="Arial"/>
          <w:color w:val="000000"/>
          <w:sz w:val="20"/>
          <w:szCs w:val="20"/>
        </w:rPr>
      </w:pPr>
      <w:r w:rsidRPr="005851AC">
        <w:rPr>
          <w:rFonts w:ascii="Arial" w:eastAsia="Times New Roman" w:hAnsi="Arial" w:cs="Arial"/>
          <w:i/>
          <w:iCs/>
          <w:color w:val="000000"/>
          <w:sz w:val="20"/>
          <w:szCs w:val="20"/>
        </w:rPr>
        <w:t>Source:</w:t>
      </w:r>
      <w:r w:rsidRPr="005851AC">
        <w:rPr>
          <w:rFonts w:ascii="Arial" w:eastAsia="Times New Roman" w:hAnsi="Arial" w:cs="Arial"/>
          <w:color w:val="000000"/>
          <w:sz w:val="20"/>
          <w:szCs w:val="20"/>
        </w:rPr>
        <w:t> Robyn Beck/Getty Images</w:t>
      </w:r>
    </w:p>
    <w:p w:rsidR="005851AC" w:rsidRPr="005851AC" w:rsidRDefault="005851AC" w:rsidP="005851AC">
      <w:pPr>
        <w:spacing w:before="100" w:beforeAutospacing="1" w:after="100" w:afterAutospacing="1" w:line="240" w:lineRule="auto"/>
        <w:jc w:val="left"/>
        <w:outlineLvl w:val="3"/>
        <w:rPr>
          <w:rFonts w:ascii="Arial" w:eastAsia="Times New Roman" w:hAnsi="Arial" w:cs="Arial"/>
          <w:b/>
          <w:bCs/>
          <w:color w:val="000000"/>
        </w:rPr>
      </w:pPr>
      <w:bookmarkStart w:id="32" w:name="ch03lev3sec14"/>
      <w:bookmarkEnd w:id="32"/>
      <w:r w:rsidRPr="005851AC">
        <w:rPr>
          <w:rFonts w:ascii="Arial" w:eastAsia="Times New Roman" w:hAnsi="Arial" w:cs="Arial"/>
          <w:b/>
          <w:bCs/>
          <w:color w:val="000000"/>
        </w:rPr>
        <w:t>Managers Often “Don’t Get It”</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 xml:space="preserve">Given the evidence we’ve just reviewed, it should come as no surprise that job satisfaction can affect the bottom line. One study by a management consulting firm separated large organizations into high morale (more than 70 percent of employees expressed overall job satisfaction) and medium or low morale (fewer than 70 percent). The stock prices of companies in the high-morale group grew 19.4 percent, compared with 10 percent for the medium- or low-morale group. Despite these results, many managers are unconcerned about employee job satisfaction. Still others overestimate how satisfied employees </w:t>
      </w:r>
      <w:r w:rsidRPr="005851AC">
        <w:rPr>
          <w:rFonts w:ascii="Arial" w:eastAsia="Times New Roman" w:hAnsi="Arial" w:cs="Arial"/>
          <w:color w:val="000000"/>
          <w:sz w:val="27"/>
          <w:szCs w:val="27"/>
        </w:rPr>
        <w:lastRenderedPageBreak/>
        <w:t xml:space="preserve">are with their jobs, so they don’t think there’s a problem when there is. In one study of 262 large employers, 86 percent of senior managers believed their organization treated its employees well, but only 55 percent of employees agreed. Another study found 55 percent of managers thought morale was </w:t>
      </w:r>
      <w:proofErr w:type="gramStart"/>
      <w:r w:rsidRPr="005851AC">
        <w:rPr>
          <w:rFonts w:ascii="Arial" w:eastAsia="Times New Roman" w:hAnsi="Arial" w:cs="Arial"/>
          <w:color w:val="000000"/>
          <w:sz w:val="27"/>
          <w:szCs w:val="27"/>
        </w:rPr>
        <w:t>good</w:t>
      </w:r>
      <w:proofErr w:type="gramEnd"/>
      <w:r w:rsidRPr="005851AC">
        <w:rPr>
          <w:rFonts w:ascii="Arial" w:eastAsia="Times New Roman" w:hAnsi="Arial" w:cs="Arial"/>
          <w:color w:val="000000"/>
          <w:sz w:val="27"/>
          <w:szCs w:val="27"/>
        </w:rPr>
        <w:t xml:space="preserve"> in their organization, compared to only 38 percent of employees.</w:t>
      </w:r>
      <w:r w:rsidRPr="005851AC">
        <w:rPr>
          <w:rFonts w:ascii="Arial" w:eastAsia="Times New Roman" w:hAnsi="Arial" w:cs="Arial"/>
          <w:color w:val="000000"/>
          <w:sz w:val="27"/>
          <w:szCs w:val="27"/>
          <w:vertAlign w:val="superscript"/>
        </w:rPr>
        <w:t>61</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Regular surveys can reduce gaps between what managers</w:t>
      </w:r>
      <w:r w:rsidRPr="005851AC">
        <w:rPr>
          <w:rFonts w:ascii="Arial" w:eastAsia="Times New Roman" w:hAnsi="Arial" w:cs="Arial"/>
          <w:color w:val="000000"/>
        </w:rPr>
        <w:t> </w:t>
      </w:r>
      <w:r w:rsidRPr="005851AC">
        <w:rPr>
          <w:rFonts w:ascii="Arial" w:eastAsia="Times New Roman" w:hAnsi="Arial" w:cs="Arial"/>
          <w:i/>
          <w:iCs/>
          <w:color w:val="000000"/>
          <w:sz w:val="27"/>
          <w:szCs w:val="27"/>
        </w:rPr>
        <w:t>think</w:t>
      </w:r>
      <w:r w:rsidRPr="005851AC">
        <w:rPr>
          <w:rFonts w:ascii="Arial" w:eastAsia="Times New Roman" w:hAnsi="Arial" w:cs="Arial"/>
          <w:color w:val="000000"/>
        </w:rPr>
        <w:t> </w:t>
      </w:r>
      <w:r w:rsidRPr="005851AC">
        <w:rPr>
          <w:rFonts w:ascii="Arial" w:eastAsia="Times New Roman" w:hAnsi="Arial" w:cs="Arial"/>
          <w:color w:val="000000"/>
          <w:sz w:val="27"/>
          <w:szCs w:val="27"/>
        </w:rPr>
        <w:t>employees feel and what they</w:t>
      </w:r>
      <w:r w:rsidRPr="005851AC">
        <w:rPr>
          <w:rFonts w:ascii="Arial" w:eastAsia="Times New Roman" w:hAnsi="Arial" w:cs="Arial"/>
          <w:color w:val="000000"/>
        </w:rPr>
        <w:t> </w:t>
      </w:r>
      <w:r w:rsidRPr="005851AC">
        <w:rPr>
          <w:rFonts w:ascii="Arial" w:eastAsia="Times New Roman" w:hAnsi="Arial" w:cs="Arial"/>
          <w:i/>
          <w:iCs/>
          <w:color w:val="000000"/>
          <w:sz w:val="27"/>
          <w:szCs w:val="27"/>
        </w:rPr>
        <w:t>really</w:t>
      </w:r>
      <w:r w:rsidRPr="005851AC">
        <w:rPr>
          <w:rFonts w:ascii="Arial" w:eastAsia="Times New Roman" w:hAnsi="Arial" w:cs="Arial"/>
          <w:color w:val="000000"/>
        </w:rPr>
        <w:t> </w:t>
      </w:r>
      <w:r w:rsidRPr="005851AC">
        <w:rPr>
          <w:rFonts w:ascii="Arial" w:eastAsia="Times New Roman" w:hAnsi="Arial" w:cs="Arial"/>
          <w:color w:val="000000"/>
          <w:sz w:val="27"/>
          <w:szCs w:val="27"/>
        </w:rPr>
        <w:t>feel. Jonathan McDaniel, manager of a KFC restaurant in Houston, surveys his employees every 3 months. Some results led him to make changes, such as giving employees greater say about which workdays they have off. However, McDaniel believes the process itself is valuable. “They really love giving their opinions,” he says. “That’s the most important part of it—that they have a voice and that they’re heard.” Surveys are no panacea, but if job attitudes are as important as we believe, organizations need to find out where they can be improved.</w:t>
      </w:r>
      <w:r w:rsidRPr="005851AC">
        <w:rPr>
          <w:rFonts w:ascii="Arial" w:eastAsia="Times New Roman" w:hAnsi="Arial" w:cs="Arial"/>
          <w:color w:val="000000"/>
          <w:sz w:val="27"/>
          <w:szCs w:val="27"/>
          <w:vertAlign w:val="superscript"/>
        </w:rPr>
        <w:t>62</w:t>
      </w:r>
    </w:p>
    <w:p w:rsidR="005851AC" w:rsidRPr="005851AC" w:rsidRDefault="005851AC" w:rsidP="005851AC">
      <w:pPr>
        <w:spacing w:line="240" w:lineRule="auto"/>
        <w:jc w:val="left"/>
        <w:rPr>
          <w:rFonts w:ascii="Arial" w:eastAsia="Times New Roman" w:hAnsi="Arial" w:cs="Arial"/>
          <w:color w:val="000000"/>
          <w:sz w:val="27"/>
          <w:szCs w:val="27"/>
        </w:rPr>
      </w:pPr>
      <w:r w:rsidRPr="005851AC">
        <w:rPr>
          <w:rFonts w:ascii="Arial" w:eastAsia="Times New Roman" w:hAnsi="Arial" w:cs="Arial"/>
          <w:b/>
          <w:bCs/>
          <w:color w:val="000000"/>
          <w:sz w:val="27"/>
          <w:szCs w:val="27"/>
        </w:rPr>
        <w:t>Employer–Employee Loyalty Is an Outdated Concept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94"/>
        <w:gridCol w:w="4866"/>
      </w:tblGrid>
      <w:tr w:rsidR="005851AC" w:rsidRPr="005851AC" w:rsidTr="005851AC">
        <w:trPr>
          <w:tblHeader/>
          <w:tblCellSpacing w:w="15" w:type="dxa"/>
        </w:trPr>
        <w:tc>
          <w:tcPr>
            <w:tcW w:w="0" w:type="auto"/>
            <w:tcBorders>
              <w:bottom w:val="single" w:sz="6" w:space="0" w:color="000000"/>
            </w:tcBorders>
            <w:hideMark/>
          </w:tcPr>
          <w:p w:rsidR="005851AC" w:rsidRPr="005851AC" w:rsidRDefault="005851AC" w:rsidP="005851AC">
            <w:pPr>
              <w:spacing w:after="0" w:line="240" w:lineRule="auto"/>
              <w:jc w:val="left"/>
              <w:rPr>
                <w:rFonts w:eastAsia="Times New Roman"/>
              </w:rPr>
            </w:pPr>
            <w:r w:rsidRPr="005851AC">
              <w:rPr>
                <w:rFonts w:eastAsia="Times New Roman"/>
              </w:rPr>
              <w:t>POINT</w:t>
            </w:r>
          </w:p>
        </w:tc>
        <w:tc>
          <w:tcPr>
            <w:tcW w:w="0" w:type="auto"/>
            <w:tcBorders>
              <w:bottom w:val="single" w:sz="6" w:space="0" w:color="000000"/>
              <w:right w:val="nil"/>
            </w:tcBorders>
            <w:hideMark/>
          </w:tcPr>
          <w:p w:rsidR="005851AC" w:rsidRPr="005851AC" w:rsidRDefault="005851AC" w:rsidP="005851AC">
            <w:pPr>
              <w:spacing w:after="0" w:line="240" w:lineRule="auto"/>
              <w:jc w:val="right"/>
              <w:rPr>
                <w:rFonts w:eastAsia="Times New Roman"/>
              </w:rPr>
            </w:pPr>
            <w:r w:rsidRPr="005851AC">
              <w:rPr>
                <w:rFonts w:eastAsia="Times New Roman"/>
              </w:rPr>
              <w:t>COUNTERPOINT</w:t>
            </w:r>
          </w:p>
        </w:tc>
      </w:tr>
      <w:tr w:rsidR="005851AC" w:rsidRPr="005851AC" w:rsidTr="005851AC">
        <w:trPr>
          <w:tblCellSpacing w:w="15" w:type="dxa"/>
        </w:trPr>
        <w:tc>
          <w:tcPr>
            <w:tcW w:w="0" w:type="auto"/>
            <w:hideMark/>
          </w:tcPr>
          <w:p w:rsidR="005851AC" w:rsidRPr="005851AC" w:rsidRDefault="005851AC" w:rsidP="005851AC">
            <w:pPr>
              <w:spacing w:after="0" w:line="240" w:lineRule="auto"/>
              <w:jc w:val="left"/>
              <w:rPr>
                <w:rFonts w:eastAsia="Times New Roman"/>
              </w:rPr>
            </w:pPr>
            <w:r w:rsidRPr="005851AC">
              <w:rPr>
                <w:rFonts w:eastAsia="Times New Roman"/>
              </w:rPr>
              <w:t>The word </w:t>
            </w:r>
            <w:r w:rsidRPr="005851AC">
              <w:rPr>
                <w:rFonts w:eastAsia="Times New Roman"/>
                <w:i/>
                <w:iCs/>
              </w:rPr>
              <w:t>loyalty</w:t>
            </w:r>
            <w:r w:rsidRPr="005851AC">
              <w:rPr>
                <w:rFonts w:eastAsia="Times New Roman"/>
              </w:rPr>
              <w:t> is so outdated it is practically laughable. Long gone are the days when an employer would keep an employee for life, as are the days when an employee would work for a single company for his or her entire career.</w:t>
            </w:r>
          </w:p>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 xml:space="preserve">Workplace guru Linda </w:t>
            </w:r>
            <w:proofErr w:type="spellStart"/>
            <w:r w:rsidRPr="005851AC">
              <w:rPr>
                <w:rFonts w:eastAsia="Times New Roman"/>
              </w:rPr>
              <w:t>Gratton</w:t>
            </w:r>
            <w:proofErr w:type="spellEnd"/>
            <w:r w:rsidRPr="005851AC">
              <w:rPr>
                <w:rFonts w:eastAsia="Times New Roman"/>
              </w:rPr>
              <w:t xml:space="preserve"> says, “Loyalty is dead—killed off through shortening contracts, outsourcing, automation and multiple careers. Faced with what could be 50 years of work, who honestly wants to spend that much time with one company? Serial monogamy is the order of the day.”</w:t>
            </w:r>
          </w:p>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 xml:space="preserve">Right or wrong, the commitment on each side of the equation is weak. Take the example of Renault. The company ended the 31-year career of employee Michel </w:t>
            </w:r>
            <w:proofErr w:type="spellStart"/>
            <w:r w:rsidRPr="005851AC">
              <w:rPr>
                <w:rFonts w:eastAsia="Times New Roman"/>
              </w:rPr>
              <w:t>Balthazard</w:t>
            </w:r>
            <w:proofErr w:type="spellEnd"/>
            <w:r w:rsidRPr="005851AC">
              <w:rPr>
                <w:rFonts w:eastAsia="Times New Roman"/>
              </w:rPr>
              <w:t xml:space="preserve"> (and two others) on charges of espionage. The problem? The charges were proved false. When the falseness of the charges became public, Renault halfheartedly offered the employees their jobs back and a lame apology: “Renault thanks them for the quality </w:t>
            </w:r>
            <w:r w:rsidRPr="005851AC">
              <w:rPr>
                <w:rFonts w:eastAsia="Times New Roman"/>
              </w:rPr>
              <w:lastRenderedPageBreak/>
              <w:t>of their work at the group and wishes them every success in the future.”</w:t>
            </w:r>
          </w:p>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As for employee’s loyalty to their employers, that too is worth little nowadays. One manager with Deloitte says the current employee attitude is, “I’m leaving, I had a great experience, and I’m taking that with me.”</w:t>
            </w:r>
          </w:p>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Employers tend to cut commitments to an employee, and reduce his or her benefits, the minute they perceive they can do so. Employees tend to jump at the best available job offer as soon as they see it.</w:t>
            </w:r>
          </w:p>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The sooner we see the employment experience for what it is (mostly transactional, mostly short to medium term), the better off we’ll be. The workplace is no place for fantasies.</w:t>
            </w:r>
          </w:p>
        </w:tc>
        <w:tc>
          <w:tcPr>
            <w:tcW w:w="0" w:type="auto"/>
            <w:tcBorders>
              <w:right w:val="nil"/>
            </w:tcBorders>
            <w:hideMark/>
          </w:tcPr>
          <w:p w:rsidR="005851AC" w:rsidRPr="005851AC" w:rsidRDefault="005851AC" w:rsidP="005851AC">
            <w:pPr>
              <w:spacing w:after="0" w:line="240" w:lineRule="auto"/>
              <w:jc w:val="left"/>
              <w:rPr>
                <w:rFonts w:eastAsia="Times New Roman"/>
              </w:rPr>
            </w:pPr>
            <w:r w:rsidRPr="005851AC">
              <w:rPr>
                <w:rFonts w:eastAsia="Times New Roman"/>
              </w:rPr>
              <w:lastRenderedPageBreak/>
              <w:t>There are employers and employees who show little regard for each other. That each side can be uncaring or cavalier is hardly a revelation. No doubt such cynical attitudes are as old as the employment relationship itself.</w:t>
            </w:r>
          </w:p>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But is that the norm? And is it desirable? The answer to both these questions is “no.”</w:t>
            </w:r>
          </w:p>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Says management guru Tom Peters, “Bottom line: loyalty matters. A lot. Yesterday. Today. Tomorrow.” University of Michigan’s Dave Ulrich says, “Leaders who encourage loyalty want employees who are not only committed to and engaged in their work but who also find meaning from it.”</w:t>
            </w:r>
          </w:p>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 xml:space="preserve">It is true that the employer–employee relationship has changed. For example, (largely) gone are the days when employers provide guaranteed payout pensions to which employees contribute nothing. But is that such a bad thing? There is a big difference between asking employees to </w:t>
            </w:r>
            <w:r w:rsidRPr="005851AC">
              <w:rPr>
                <w:rFonts w:eastAsia="Times New Roman"/>
              </w:rPr>
              <w:lastRenderedPageBreak/>
              <w:t>contribute to their pension plans and abandoning plans altogether (or firing without cause).</w:t>
            </w:r>
          </w:p>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Moreover, it’s not that loyalty is dead, but rather that employers are loyal to a different kind of employee. Gone are the days when an employer would refuse to fire a long-tenured but incompetent employee. But is that the kind of loyalty most employees expect today anyway? Companies are loyal to employees who do their jobs well, and that too is as it should be.</w:t>
            </w:r>
          </w:p>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 xml:space="preserve">In short, employees still expect certain standards of decency and loyalty from their employers, and employers want engaged, committed employees in return. That is a good thing—and not so different from yesterday. Says workplace psychologist Binna </w:t>
            </w:r>
            <w:proofErr w:type="spellStart"/>
            <w:r w:rsidRPr="005851AC">
              <w:rPr>
                <w:rFonts w:eastAsia="Times New Roman"/>
              </w:rPr>
              <w:t>Kandola</w:t>
            </w:r>
            <w:proofErr w:type="spellEnd"/>
            <w:r w:rsidRPr="005851AC">
              <w:rPr>
                <w:rFonts w:eastAsia="Times New Roman"/>
              </w:rPr>
              <w:t>, “Workplaces may have changed but loyalty is not dead—the bonds between people are too strong.”</w:t>
            </w:r>
          </w:p>
        </w:tc>
      </w:tr>
    </w:tbl>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i/>
          <w:iCs/>
          <w:color w:val="000000"/>
          <w:sz w:val="27"/>
          <w:szCs w:val="27"/>
        </w:rPr>
        <w:lastRenderedPageBreak/>
        <w:t>Sources:</w:t>
      </w:r>
      <w:r w:rsidRPr="005851AC">
        <w:rPr>
          <w:rFonts w:ascii="Arial" w:eastAsia="Times New Roman" w:hAnsi="Arial" w:cs="Arial"/>
          <w:color w:val="000000"/>
        </w:rPr>
        <w:t> </w:t>
      </w:r>
      <w:r w:rsidRPr="005851AC">
        <w:rPr>
          <w:rFonts w:ascii="Arial" w:eastAsia="Times New Roman" w:hAnsi="Arial" w:cs="Arial"/>
          <w:color w:val="000000"/>
          <w:sz w:val="27"/>
          <w:szCs w:val="27"/>
        </w:rPr>
        <w:t xml:space="preserve">P. </w:t>
      </w:r>
      <w:proofErr w:type="spellStart"/>
      <w:r w:rsidRPr="005851AC">
        <w:rPr>
          <w:rFonts w:ascii="Arial" w:eastAsia="Times New Roman" w:hAnsi="Arial" w:cs="Arial"/>
          <w:color w:val="000000"/>
          <w:sz w:val="27"/>
          <w:szCs w:val="27"/>
        </w:rPr>
        <w:t>Korkki</w:t>
      </w:r>
      <w:proofErr w:type="spellEnd"/>
      <w:r w:rsidRPr="005851AC">
        <w:rPr>
          <w:rFonts w:ascii="Arial" w:eastAsia="Times New Roman" w:hAnsi="Arial" w:cs="Arial"/>
          <w:color w:val="000000"/>
          <w:sz w:val="27"/>
          <w:szCs w:val="27"/>
        </w:rPr>
        <w:t>, “The Shifting Definition of Worker Loyalty,”</w:t>
      </w:r>
      <w:r w:rsidRPr="005851AC">
        <w:rPr>
          <w:rFonts w:ascii="Arial" w:eastAsia="Times New Roman" w:hAnsi="Arial" w:cs="Arial"/>
          <w:color w:val="000000"/>
        </w:rPr>
        <w:t> </w:t>
      </w:r>
      <w:r w:rsidRPr="005851AC">
        <w:rPr>
          <w:rFonts w:ascii="Arial" w:eastAsia="Times New Roman" w:hAnsi="Arial" w:cs="Arial"/>
          <w:i/>
          <w:iCs/>
          <w:color w:val="000000"/>
          <w:sz w:val="27"/>
          <w:szCs w:val="27"/>
        </w:rPr>
        <w:t>The New York Times</w:t>
      </w:r>
      <w:r w:rsidRPr="005851AC">
        <w:rPr>
          <w:rFonts w:ascii="Arial" w:eastAsia="Times New Roman" w:hAnsi="Arial" w:cs="Arial"/>
          <w:color w:val="000000"/>
        </w:rPr>
        <w:t> </w:t>
      </w:r>
      <w:r w:rsidRPr="005851AC">
        <w:rPr>
          <w:rFonts w:ascii="Arial" w:eastAsia="Times New Roman" w:hAnsi="Arial" w:cs="Arial"/>
          <w:color w:val="000000"/>
          <w:sz w:val="27"/>
          <w:szCs w:val="27"/>
        </w:rPr>
        <w:t>(April 24, 2011), p. BU8; “Is Workplace Loyalty an Outmoded Concept?”</w:t>
      </w:r>
      <w:r w:rsidRPr="005851AC">
        <w:rPr>
          <w:rFonts w:ascii="Arial" w:eastAsia="Times New Roman" w:hAnsi="Arial" w:cs="Arial"/>
          <w:color w:val="000000"/>
        </w:rPr>
        <w:t> </w:t>
      </w:r>
      <w:r w:rsidRPr="005851AC">
        <w:rPr>
          <w:rFonts w:ascii="Arial" w:eastAsia="Times New Roman" w:hAnsi="Arial" w:cs="Arial"/>
          <w:i/>
          <w:iCs/>
          <w:color w:val="000000"/>
          <w:sz w:val="27"/>
          <w:szCs w:val="27"/>
        </w:rPr>
        <w:t>Financial Times</w:t>
      </w:r>
      <w:r w:rsidRPr="005851AC">
        <w:rPr>
          <w:rFonts w:ascii="Arial" w:eastAsia="Times New Roman" w:hAnsi="Arial" w:cs="Arial"/>
          <w:color w:val="000000"/>
        </w:rPr>
        <w:t> </w:t>
      </w:r>
      <w:r w:rsidRPr="005851AC">
        <w:rPr>
          <w:rFonts w:ascii="Arial" w:eastAsia="Times New Roman" w:hAnsi="Arial" w:cs="Arial"/>
          <w:color w:val="000000"/>
          <w:sz w:val="27"/>
          <w:szCs w:val="27"/>
        </w:rPr>
        <w:t>(March 8, 2011),</w:t>
      </w:r>
      <w:r w:rsidRPr="005851AC">
        <w:rPr>
          <w:rFonts w:ascii="Arial" w:eastAsia="Times New Roman" w:hAnsi="Arial" w:cs="Arial"/>
          <w:color w:val="000000"/>
        </w:rPr>
        <w:t> </w:t>
      </w:r>
      <w:proofErr w:type="spellStart"/>
      <w:r w:rsidRPr="005851AC">
        <w:rPr>
          <w:rFonts w:ascii="Arial" w:eastAsia="Times New Roman" w:hAnsi="Arial" w:cs="Arial"/>
          <w:color w:val="000000"/>
          <w:sz w:val="27"/>
          <w:szCs w:val="27"/>
        </w:rPr>
        <w:fldChar w:fldCharType="begin"/>
      </w:r>
      <w:r w:rsidRPr="005851AC">
        <w:rPr>
          <w:rFonts w:ascii="Arial" w:eastAsia="Times New Roman" w:hAnsi="Arial" w:cs="Arial"/>
          <w:color w:val="000000"/>
          <w:sz w:val="27"/>
          <w:szCs w:val="27"/>
        </w:rPr>
        <w:instrText xml:space="preserve"> HYPERLINK "http://www.ft.com/" \t "_blank" </w:instrText>
      </w:r>
      <w:r w:rsidRPr="005851AC">
        <w:rPr>
          <w:rFonts w:ascii="Arial" w:eastAsia="Times New Roman" w:hAnsi="Arial" w:cs="Arial"/>
          <w:color w:val="000000"/>
          <w:sz w:val="27"/>
          <w:szCs w:val="27"/>
        </w:rPr>
        <w:fldChar w:fldCharType="separate"/>
      </w:r>
      <w:r w:rsidRPr="005851AC">
        <w:rPr>
          <w:rFonts w:ascii="Arial" w:eastAsia="Times New Roman" w:hAnsi="Arial" w:cs="Arial"/>
          <w:color w:val="0000FF"/>
          <w:sz w:val="27"/>
          <w:szCs w:val="27"/>
          <w:u w:val="single"/>
        </w:rPr>
        <w:t>www.ft.com</w:t>
      </w:r>
      <w:proofErr w:type="spellEnd"/>
      <w:r w:rsidRPr="005851AC">
        <w:rPr>
          <w:rFonts w:ascii="Arial" w:eastAsia="Times New Roman" w:hAnsi="Arial" w:cs="Arial"/>
          <w:color w:val="0000FF"/>
          <w:sz w:val="27"/>
          <w:szCs w:val="27"/>
          <w:u w:val="single"/>
        </w:rPr>
        <w:t>/</w:t>
      </w:r>
      <w:r w:rsidRPr="005851AC">
        <w:rPr>
          <w:rFonts w:ascii="Arial" w:eastAsia="Times New Roman" w:hAnsi="Arial" w:cs="Arial"/>
          <w:color w:val="000000"/>
          <w:sz w:val="27"/>
          <w:szCs w:val="27"/>
        </w:rPr>
        <w:fldChar w:fldCharType="end"/>
      </w:r>
      <w:r w:rsidRPr="005851AC">
        <w:rPr>
          <w:rFonts w:ascii="Arial" w:eastAsia="Times New Roman" w:hAnsi="Arial" w:cs="Arial"/>
          <w:color w:val="000000"/>
          <w:sz w:val="27"/>
          <w:szCs w:val="27"/>
        </w:rPr>
        <w:t xml:space="preserve">; and O. Gough and S. </w:t>
      </w:r>
      <w:proofErr w:type="spellStart"/>
      <w:r w:rsidRPr="005851AC">
        <w:rPr>
          <w:rFonts w:ascii="Arial" w:eastAsia="Times New Roman" w:hAnsi="Arial" w:cs="Arial"/>
          <w:color w:val="000000"/>
          <w:sz w:val="27"/>
          <w:szCs w:val="27"/>
        </w:rPr>
        <w:t>Arkani</w:t>
      </w:r>
      <w:proofErr w:type="spellEnd"/>
      <w:r w:rsidRPr="005851AC">
        <w:rPr>
          <w:rFonts w:ascii="Arial" w:eastAsia="Times New Roman" w:hAnsi="Arial" w:cs="Arial"/>
          <w:color w:val="000000"/>
          <w:sz w:val="27"/>
          <w:szCs w:val="27"/>
        </w:rPr>
        <w:t>, “The Impact of the Shifting Pensions Landscape on the Psychological Contract,”</w:t>
      </w:r>
      <w:r w:rsidRPr="005851AC">
        <w:rPr>
          <w:rFonts w:ascii="Arial" w:eastAsia="Times New Roman" w:hAnsi="Arial" w:cs="Arial"/>
          <w:color w:val="000000"/>
        </w:rPr>
        <w:t> </w:t>
      </w:r>
      <w:r w:rsidRPr="005851AC">
        <w:rPr>
          <w:rFonts w:ascii="Arial" w:eastAsia="Times New Roman" w:hAnsi="Arial" w:cs="Arial"/>
          <w:i/>
          <w:iCs/>
          <w:color w:val="000000"/>
          <w:sz w:val="27"/>
          <w:szCs w:val="27"/>
        </w:rPr>
        <w:t>Personnel Review</w:t>
      </w:r>
      <w:r w:rsidRPr="005851AC">
        <w:rPr>
          <w:rFonts w:ascii="Arial" w:eastAsia="Times New Roman" w:hAnsi="Arial" w:cs="Arial"/>
          <w:color w:val="000000"/>
        </w:rPr>
        <w:t> </w:t>
      </w:r>
      <w:r w:rsidRPr="005851AC">
        <w:rPr>
          <w:rFonts w:ascii="Arial" w:eastAsia="Times New Roman" w:hAnsi="Arial" w:cs="Arial"/>
          <w:color w:val="000000"/>
          <w:sz w:val="27"/>
          <w:szCs w:val="27"/>
        </w:rPr>
        <w:t>40, no. 2 (2011), pp. 173–184.</w:t>
      </w:r>
    </w:p>
    <w:p w:rsidR="005851AC" w:rsidRPr="005851AC" w:rsidRDefault="005851AC" w:rsidP="005851AC">
      <w:pPr>
        <w:spacing w:before="100" w:beforeAutospacing="1" w:after="100" w:afterAutospacing="1" w:line="240" w:lineRule="auto"/>
        <w:rPr>
          <w:rFonts w:ascii="Arial" w:eastAsia="Times New Roman" w:hAnsi="Arial" w:cs="Arial"/>
          <w:color w:val="000000"/>
          <w:sz w:val="27"/>
          <w:szCs w:val="27"/>
        </w:rPr>
      </w:pPr>
      <w:r w:rsidRPr="005851AC">
        <w:rPr>
          <w:rFonts w:ascii="Arial" w:eastAsia="Times New Roman" w:hAnsi="Arial" w:cs="Arial"/>
          <w:noProof/>
          <w:color w:val="0000FF"/>
          <w:sz w:val="27"/>
          <w:szCs w:val="27"/>
        </w:rPr>
        <w:drawing>
          <wp:inline distT="0" distB="0" distL="0" distR="0">
            <wp:extent cx="1468755" cy="184785"/>
            <wp:effectExtent l="0" t="0" r="0" b="5715"/>
            <wp:docPr id="1" name="Picture 1" descr="https://portal.phoenix.edu/content/ebooks/9780132834872-organizational-behavior-fifteenth-edition/jcr:content/images/mylab.jp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ortal.phoenix.edu/content/ebooks/9780132834872-organizational-behavior-fifteenth-edition/jcr:content/images/mylab.jpg">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8755" cy="184785"/>
                    </a:xfrm>
                    <a:prstGeom prst="rect">
                      <a:avLst/>
                    </a:prstGeom>
                    <a:noFill/>
                    <a:ln>
                      <a:noFill/>
                    </a:ln>
                  </pic:spPr>
                </pic:pic>
              </a:graphicData>
            </a:graphic>
          </wp:inline>
        </w:drawing>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Now that you have finished this chapter, go back to</w:t>
      </w:r>
      <w:r w:rsidRPr="005851AC">
        <w:rPr>
          <w:rFonts w:ascii="Arial" w:eastAsia="Times New Roman" w:hAnsi="Arial" w:cs="Arial"/>
          <w:color w:val="000000"/>
        </w:rPr>
        <w:t> </w:t>
      </w:r>
      <w:proofErr w:type="spellStart"/>
      <w:r w:rsidRPr="005851AC">
        <w:rPr>
          <w:rFonts w:ascii="Arial" w:eastAsia="Times New Roman" w:hAnsi="Arial" w:cs="Arial"/>
          <w:b/>
          <w:bCs/>
          <w:color w:val="000000"/>
          <w:sz w:val="27"/>
          <w:szCs w:val="27"/>
        </w:rPr>
        <w:fldChar w:fldCharType="begin"/>
      </w:r>
      <w:r w:rsidRPr="005851AC">
        <w:rPr>
          <w:rFonts w:ascii="Arial" w:eastAsia="Times New Roman" w:hAnsi="Arial" w:cs="Arial"/>
          <w:b/>
          <w:bCs/>
          <w:color w:val="000000"/>
          <w:sz w:val="27"/>
          <w:szCs w:val="27"/>
        </w:rPr>
        <w:instrText xml:space="preserve"> HYPERLINK "http://www.mymanagementlab.com/" \t "_blank" </w:instrText>
      </w:r>
      <w:r w:rsidRPr="005851AC">
        <w:rPr>
          <w:rFonts w:ascii="Arial" w:eastAsia="Times New Roman" w:hAnsi="Arial" w:cs="Arial"/>
          <w:b/>
          <w:bCs/>
          <w:color w:val="000000"/>
          <w:sz w:val="27"/>
          <w:szCs w:val="27"/>
        </w:rPr>
        <w:fldChar w:fldCharType="separate"/>
      </w:r>
      <w:r w:rsidRPr="005851AC">
        <w:rPr>
          <w:rFonts w:ascii="Arial" w:eastAsia="Times New Roman" w:hAnsi="Arial" w:cs="Arial"/>
          <w:b/>
          <w:bCs/>
          <w:color w:val="0000FF"/>
          <w:sz w:val="27"/>
          <w:szCs w:val="27"/>
          <w:u w:val="single"/>
        </w:rPr>
        <w:t>www.mymanagementlab.com</w:t>
      </w:r>
      <w:proofErr w:type="spellEnd"/>
      <w:r w:rsidRPr="005851AC">
        <w:rPr>
          <w:rFonts w:ascii="Arial" w:eastAsia="Times New Roman" w:hAnsi="Arial" w:cs="Arial"/>
          <w:b/>
          <w:bCs/>
          <w:color w:val="000000"/>
          <w:sz w:val="27"/>
          <w:szCs w:val="27"/>
        </w:rPr>
        <w:fldChar w:fldCharType="end"/>
      </w:r>
      <w:r w:rsidRPr="005851AC">
        <w:rPr>
          <w:rFonts w:ascii="Arial" w:eastAsia="Times New Roman" w:hAnsi="Arial" w:cs="Arial"/>
          <w:color w:val="000000"/>
        </w:rPr>
        <w:t> </w:t>
      </w:r>
      <w:r w:rsidRPr="005851AC">
        <w:rPr>
          <w:rFonts w:ascii="Arial" w:eastAsia="Times New Roman" w:hAnsi="Arial" w:cs="Arial"/>
          <w:color w:val="000000"/>
          <w:sz w:val="27"/>
          <w:szCs w:val="27"/>
        </w:rPr>
        <w:t>to continue practicing and applying the concepts you’ve learned.</w:t>
      </w:r>
    </w:p>
    <w:p w:rsidR="005851AC" w:rsidRPr="005851AC" w:rsidRDefault="005851AC" w:rsidP="005851AC">
      <w:pPr>
        <w:spacing w:before="100" w:beforeAutospacing="1" w:after="100" w:afterAutospacing="1" w:line="240" w:lineRule="auto"/>
        <w:jc w:val="left"/>
        <w:outlineLvl w:val="1"/>
        <w:rPr>
          <w:rFonts w:ascii="Arial" w:eastAsia="Times New Roman" w:hAnsi="Arial" w:cs="Arial"/>
          <w:b/>
          <w:bCs/>
          <w:color w:val="000000"/>
          <w:sz w:val="36"/>
          <w:szCs w:val="36"/>
        </w:rPr>
      </w:pPr>
      <w:bookmarkStart w:id="33" w:name="ch03lev1sec3"/>
      <w:bookmarkEnd w:id="33"/>
      <w:r w:rsidRPr="005851AC">
        <w:rPr>
          <w:rFonts w:ascii="Arial" w:eastAsia="Times New Roman" w:hAnsi="Arial" w:cs="Arial"/>
          <w:b/>
          <w:bCs/>
          <w:color w:val="000000"/>
          <w:sz w:val="36"/>
          <w:szCs w:val="36"/>
        </w:rPr>
        <w:t>Summary and Implications for Managers</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 xml:space="preserve">Managers should be interested in their employees’ attitudes because attitudes give warnings of potential problems and influence behavior. Creating a satisfied workforce is hardly a guarantee of successful organizational performance, but evidence strongly suggests that whatever managers can do to improve employee attitudes will likely result in heightened organizational </w:t>
      </w:r>
      <w:r w:rsidRPr="005851AC">
        <w:rPr>
          <w:rFonts w:ascii="Arial" w:eastAsia="Times New Roman" w:hAnsi="Arial" w:cs="Arial"/>
          <w:color w:val="000000"/>
          <w:sz w:val="27"/>
          <w:szCs w:val="27"/>
        </w:rPr>
        <w:lastRenderedPageBreak/>
        <w:t>effectiveness. Some take-away lessons from the study of attitudes include the following:</w:t>
      </w:r>
    </w:p>
    <w:p w:rsidR="005851AC" w:rsidRPr="005851AC" w:rsidRDefault="005851AC" w:rsidP="005851AC">
      <w:pPr>
        <w:numPr>
          <w:ilvl w:val="0"/>
          <w:numId w:val="4"/>
        </w:numPr>
        <w:spacing w:before="100" w:beforeAutospacing="1" w:after="100" w:afterAutospacing="1" w:line="240" w:lineRule="auto"/>
        <w:ind w:left="375"/>
        <w:jc w:val="left"/>
        <w:rPr>
          <w:rFonts w:ascii="Arial" w:eastAsia="Times New Roman" w:hAnsi="Arial" w:cs="Arial"/>
          <w:color w:val="000000"/>
          <w:sz w:val="27"/>
          <w:szCs w:val="27"/>
        </w:rPr>
      </w:pPr>
      <w:r w:rsidRPr="005851AC">
        <w:rPr>
          <w:rFonts w:ascii="Arial" w:eastAsia="Times New Roman" w:hAnsi="Arial" w:cs="Arial"/>
          <w:color w:val="000000"/>
          <w:sz w:val="27"/>
          <w:szCs w:val="27"/>
        </w:rPr>
        <w:t>Satisfied and committed employees have lower rates of turnover, absenteeism, and withdrawal behaviors. They also perform better on the job. Given that managers want to keep resignations and absences down—especially among their most productive employees—they’ll want to do things that generate positive job attitudes.</w:t>
      </w:r>
    </w:p>
    <w:p w:rsidR="005851AC" w:rsidRPr="005851AC" w:rsidRDefault="005851AC" w:rsidP="005851AC">
      <w:pPr>
        <w:numPr>
          <w:ilvl w:val="0"/>
          <w:numId w:val="4"/>
        </w:numPr>
        <w:spacing w:before="100" w:beforeAutospacing="1" w:after="100" w:afterAutospacing="1" w:line="240" w:lineRule="auto"/>
        <w:ind w:left="375"/>
        <w:jc w:val="left"/>
        <w:rPr>
          <w:rFonts w:ascii="Arial" w:eastAsia="Times New Roman" w:hAnsi="Arial" w:cs="Arial"/>
          <w:color w:val="000000"/>
          <w:sz w:val="27"/>
          <w:szCs w:val="27"/>
        </w:rPr>
      </w:pPr>
      <w:r w:rsidRPr="005851AC">
        <w:rPr>
          <w:rFonts w:ascii="Arial" w:eastAsia="Times New Roman" w:hAnsi="Arial" w:cs="Arial"/>
          <w:color w:val="000000"/>
          <w:sz w:val="27"/>
          <w:szCs w:val="27"/>
        </w:rPr>
        <w:t>Managers will also want to measure job attitudes effectively so they can tell how employees are reacting to their work. As one review put it, “A sound measurement of overall job attitude is one of the most useful pieces of information an organization can have about its employees.”</w:t>
      </w:r>
      <w:r w:rsidRPr="005851AC">
        <w:rPr>
          <w:rFonts w:ascii="Arial" w:eastAsia="Times New Roman" w:hAnsi="Arial" w:cs="Arial"/>
          <w:color w:val="000000"/>
          <w:sz w:val="27"/>
          <w:szCs w:val="27"/>
          <w:vertAlign w:val="superscript"/>
        </w:rPr>
        <w:t>63</w:t>
      </w:r>
    </w:p>
    <w:p w:rsidR="005851AC" w:rsidRPr="005851AC" w:rsidRDefault="005851AC" w:rsidP="005851AC">
      <w:pPr>
        <w:numPr>
          <w:ilvl w:val="0"/>
          <w:numId w:val="4"/>
        </w:numPr>
        <w:spacing w:before="100" w:beforeAutospacing="1" w:after="100" w:afterAutospacing="1" w:line="240" w:lineRule="auto"/>
        <w:ind w:left="375"/>
        <w:jc w:val="left"/>
        <w:rPr>
          <w:rFonts w:ascii="Arial" w:eastAsia="Times New Roman" w:hAnsi="Arial" w:cs="Arial"/>
          <w:color w:val="000000"/>
          <w:sz w:val="27"/>
          <w:szCs w:val="27"/>
        </w:rPr>
      </w:pPr>
      <w:r w:rsidRPr="005851AC">
        <w:rPr>
          <w:rFonts w:ascii="Arial" w:eastAsia="Times New Roman" w:hAnsi="Arial" w:cs="Arial"/>
          <w:color w:val="000000"/>
          <w:sz w:val="27"/>
          <w:szCs w:val="27"/>
        </w:rPr>
        <w:t xml:space="preserve">The most important thing managers can do to raise employee satisfaction </w:t>
      </w:r>
      <w:proofErr w:type="gramStart"/>
      <w:r w:rsidRPr="005851AC">
        <w:rPr>
          <w:rFonts w:ascii="Arial" w:eastAsia="Times New Roman" w:hAnsi="Arial" w:cs="Arial"/>
          <w:color w:val="000000"/>
          <w:sz w:val="27"/>
          <w:szCs w:val="27"/>
        </w:rPr>
        <w:t>is</w:t>
      </w:r>
      <w:proofErr w:type="gramEnd"/>
      <w:r w:rsidRPr="005851AC">
        <w:rPr>
          <w:rFonts w:ascii="Arial" w:eastAsia="Times New Roman" w:hAnsi="Arial" w:cs="Arial"/>
          <w:color w:val="000000"/>
          <w:sz w:val="27"/>
          <w:szCs w:val="27"/>
        </w:rPr>
        <w:t xml:space="preserve"> focus on the intrinsic parts of the job, such as making the work challenging and interesting.</w:t>
      </w:r>
    </w:p>
    <w:p w:rsidR="005851AC" w:rsidRPr="005851AC" w:rsidRDefault="005851AC" w:rsidP="005851AC">
      <w:pPr>
        <w:numPr>
          <w:ilvl w:val="0"/>
          <w:numId w:val="4"/>
        </w:numPr>
        <w:spacing w:before="100" w:beforeAutospacing="1" w:after="100" w:afterAutospacing="1" w:line="240" w:lineRule="auto"/>
        <w:ind w:left="375"/>
        <w:jc w:val="left"/>
        <w:rPr>
          <w:rFonts w:ascii="Arial" w:eastAsia="Times New Roman" w:hAnsi="Arial" w:cs="Arial"/>
          <w:color w:val="000000"/>
          <w:sz w:val="27"/>
          <w:szCs w:val="27"/>
        </w:rPr>
      </w:pPr>
      <w:r w:rsidRPr="005851AC">
        <w:rPr>
          <w:rFonts w:ascii="Arial" w:eastAsia="Times New Roman" w:hAnsi="Arial" w:cs="Arial"/>
          <w:color w:val="000000"/>
          <w:sz w:val="27"/>
          <w:szCs w:val="27"/>
        </w:rPr>
        <w:t>Although paying employees poorly will likely not attract high-quality employees to the organization or keep high performers, managers should realize that high pay alone is unlikely to create a satisfying work environment.</w:t>
      </w:r>
    </w:p>
    <w:p w:rsidR="005851AC" w:rsidRPr="005851AC" w:rsidRDefault="005851AC" w:rsidP="005851AC">
      <w:pPr>
        <w:spacing w:before="100" w:beforeAutospacing="1" w:after="100" w:afterAutospacing="1" w:line="240" w:lineRule="auto"/>
        <w:jc w:val="left"/>
        <w:outlineLvl w:val="1"/>
        <w:rPr>
          <w:rFonts w:ascii="Arial" w:eastAsia="Times New Roman" w:hAnsi="Arial" w:cs="Arial"/>
          <w:b/>
          <w:bCs/>
          <w:color w:val="000000"/>
          <w:sz w:val="36"/>
          <w:szCs w:val="36"/>
        </w:rPr>
      </w:pPr>
      <w:bookmarkStart w:id="34" w:name="ch03lev1sec4"/>
      <w:bookmarkEnd w:id="34"/>
      <w:r w:rsidRPr="005851AC">
        <w:rPr>
          <w:rFonts w:ascii="Arial" w:eastAsia="Times New Roman" w:hAnsi="Arial" w:cs="Arial"/>
          <w:b/>
          <w:bCs/>
          <w:color w:val="000000"/>
          <w:sz w:val="36"/>
          <w:szCs w:val="36"/>
        </w:rPr>
        <w:t>Questions for Review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
        <w:gridCol w:w="8526"/>
      </w:tblGrid>
      <w:tr w:rsidR="005851AC" w:rsidRPr="005851AC" w:rsidTr="005851AC">
        <w:trPr>
          <w:tblCellSpacing w:w="15" w:type="dxa"/>
        </w:trPr>
        <w:tc>
          <w:tcPr>
            <w:tcW w:w="0" w:type="auto"/>
            <w:tcMar>
              <w:top w:w="15" w:type="dxa"/>
              <w:left w:w="15" w:type="dxa"/>
              <w:bottom w:w="15" w:type="dxa"/>
              <w:right w:w="240" w:type="dxa"/>
            </w:tcMa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1</w:t>
            </w:r>
          </w:p>
        </w:tc>
        <w:tc>
          <w:tcPr>
            <w:tcW w:w="0" w:type="auto"/>
            <w:vAlign w:val="cente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What are the main components of attitudes? Are these components related or unrelated?</w:t>
            </w:r>
          </w:p>
        </w:tc>
      </w:tr>
    </w:tbl>
    <w:p w:rsidR="005851AC" w:rsidRPr="005851AC" w:rsidRDefault="005851AC" w:rsidP="005851AC">
      <w:pPr>
        <w:spacing w:after="100" w:line="240" w:lineRule="auto"/>
        <w:jc w:val="left"/>
        <w:rPr>
          <w:rFonts w:ascii="Arial" w:eastAsia="Times New Roman"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
        <w:gridCol w:w="8940"/>
      </w:tblGrid>
      <w:tr w:rsidR="005851AC" w:rsidRPr="005851AC" w:rsidTr="005851AC">
        <w:trPr>
          <w:tblCellSpacing w:w="15" w:type="dxa"/>
        </w:trPr>
        <w:tc>
          <w:tcPr>
            <w:tcW w:w="0" w:type="auto"/>
            <w:tcMar>
              <w:top w:w="15" w:type="dxa"/>
              <w:left w:w="15" w:type="dxa"/>
              <w:bottom w:w="15" w:type="dxa"/>
              <w:right w:w="240" w:type="dxa"/>
            </w:tcMa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2</w:t>
            </w:r>
          </w:p>
        </w:tc>
        <w:tc>
          <w:tcPr>
            <w:tcW w:w="0" w:type="auto"/>
            <w:vAlign w:val="cente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Does behavior always follow from attitudes? Why or why not? Discuss the factors that affect whether behavior follows from attitudes.</w:t>
            </w:r>
          </w:p>
        </w:tc>
      </w:tr>
    </w:tbl>
    <w:p w:rsidR="005851AC" w:rsidRPr="005851AC" w:rsidRDefault="005851AC" w:rsidP="005851AC">
      <w:pPr>
        <w:spacing w:after="100" w:line="240" w:lineRule="auto"/>
        <w:jc w:val="left"/>
        <w:rPr>
          <w:rFonts w:ascii="Arial" w:eastAsia="Times New Roman"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
        <w:gridCol w:w="8940"/>
      </w:tblGrid>
      <w:tr w:rsidR="005851AC" w:rsidRPr="005851AC" w:rsidTr="005851AC">
        <w:trPr>
          <w:tblCellSpacing w:w="15" w:type="dxa"/>
        </w:trPr>
        <w:tc>
          <w:tcPr>
            <w:tcW w:w="0" w:type="auto"/>
            <w:tcMar>
              <w:top w:w="15" w:type="dxa"/>
              <w:left w:w="15" w:type="dxa"/>
              <w:bottom w:w="15" w:type="dxa"/>
              <w:right w:w="240" w:type="dxa"/>
            </w:tcMa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3</w:t>
            </w:r>
          </w:p>
        </w:tc>
        <w:tc>
          <w:tcPr>
            <w:tcW w:w="0" w:type="auto"/>
            <w:vAlign w:val="cente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What are the major job attitudes? In what ways are these attitudes alike? What is unique about each?</w:t>
            </w:r>
          </w:p>
        </w:tc>
      </w:tr>
    </w:tbl>
    <w:p w:rsidR="005851AC" w:rsidRPr="005851AC" w:rsidRDefault="005851AC" w:rsidP="005851AC">
      <w:pPr>
        <w:spacing w:after="100" w:line="240" w:lineRule="auto"/>
        <w:jc w:val="left"/>
        <w:rPr>
          <w:rFonts w:ascii="Arial" w:eastAsia="Times New Roman"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
        <w:gridCol w:w="3668"/>
      </w:tblGrid>
      <w:tr w:rsidR="005851AC" w:rsidRPr="005851AC" w:rsidTr="005851AC">
        <w:trPr>
          <w:tblCellSpacing w:w="15" w:type="dxa"/>
        </w:trPr>
        <w:tc>
          <w:tcPr>
            <w:tcW w:w="0" w:type="auto"/>
            <w:tcMar>
              <w:top w:w="15" w:type="dxa"/>
              <w:left w:w="15" w:type="dxa"/>
              <w:bottom w:w="15" w:type="dxa"/>
              <w:right w:w="240" w:type="dxa"/>
            </w:tcMa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4</w:t>
            </w:r>
          </w:p>
        </w:tc>
        <w:tc>
          <w:tcPr>
            <w:tcW w:w="0" w:type="auto"/>
            <w:vAlign w:val="cente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How do we measure job satisfaction?</w:t>
            </w:r>
          </w:p>
        </w:tc>
      </w:tr>
    </w:tbl>
    <w:p w:rsidR="005851AC" w:rsidRPr="005851AC" w:rsidRDefault="005851AC" w:rsidP="005851AC">
      <w:pPr>
        <w:spacing w:after="100" w:line="240" w:lineRule="auto"/>
        <w:jc w:val="left"/>
        <w:rPr>
          <w:rFonts w:ascii="Arial" w:eastAsia="Times New Roman"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
        <w:gridCol w:w="8573"/>
      </w:tblGrid>
      <w:tr w:rsidR="005851AC" w:rsidRPr="005851AC" w:rsidTr="005851AC">
        <w:trPr>
          <w:tblCellSpacing w:w="15" w:type="dxa"/>
        </w:trPr>
        <w:tc>
          <w:tcPr>
            <w:tcW w:w="0" w:type="auto"/>
            <w:tcMar>
              <w:top w:w="15" w:type="dxa"/>
              <w:left w:w="15" w:type="dxa"/>
              <w:bottom w:w="15" w:type="dxa"/>
              <w:right w:w="240" w:type="dxa"/>
            </w:tcMa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5</w:t>
            </w:r>
          </w:p>
        </w:tc>
        <w:tc>
          <w:tcPr>
            <w:tcW w:w="0" w:type="auto"/>
            <w:vAlign w:val="cente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What causes job satisfaction? For most people, is pay or the work itself more important?</w:t>
            </w:r>
          </w:p>
        </w:tc>
      </w:tr>
    </w:tbl>
    <w:p w:rsidR="005851AC" w:rsidRPr="005851AC" w:rsidRDefault="005851AC" w:rsidP="005851AC">
      <w:pPr>
        <w:spacing w:after="100" w:line="240" w:lineRule="auto"/>
        <w:jc w:val="left"/>
        <w:rPr>
          <w:rFonts w:ascii="Arial" w:eastAsia="Times New Roman"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
        <w:gridCol w:w="8940"/>
      </w:tblGrid>
      <w:tr w:rsidR="005851AC" w:rsidRPr="005851AC" w:rsidTr="005851AC">
        <w:trPr>
          <w:tblCellSpacing w:w="15" w:type="dxa"/>
        </w:trPr>
        <w:tc>
          <w:tcPr>
            <w:tcW w:w="0" w:type="auto"/>
            <w:tcMar>
              <w:top w:w="15" w:type="dxa"/>
              <w:left w:w="15" w:type="dxa"/>
              <w:bottom w:w="15" w:type="dxa"/>
              <w:right w:w="240" w:type="dxa"/>
            </w:tcMa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6</w:t>
            </w:r>
          </w:p>
        </w:tc>
        <w:tc>
          <w:tcPr>
            <w:tcW w:w="0" w:type="auto"/>
            <w:vAlign w:val="cente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What outcomes does job satisfaction influence? What implications does this have for management?</w:t>
            </w:r>
          </w:p>
        </w:tc>
      </w:tr>
    </w:tbl>
    <w:p w:rsidR="005851AC" w:rsidRPr="005851AC" w:rsidRDefault="005851AC" w:rsidP="005851AC">
      <w:pPr>
        <w:spacing w:before="100" w:beforeAutospacing="1" w:after="100" w:afterAutospacing="1" w:line="240" w:lineRule="auto"/>
        <w:jc w:val="left"/>
        <w:outlineLvl w:val="1"/>
        <w:rPr>
          <w:rFonts w:ascii="Arial" w:eastAsia="Times New Roman" w:hAnsi="Arial" w:cs="Arial"/>
          <w:b/>
          <w:bCs/>
          <w:color w:val="000000"/>
          <w:sz w:val="36"/>
          <w:szCs w:val="36"/>
        </w:rPr>
      </w:pPr>
      <w:bookmarkStart w:id="35" w:name="ch03lev1sec5"/>
      <w:bookmarkEnd w:id="35"/>
      <w:r w:rsidRPr="005851AC">
        <w:rPr>
          <w:rFonts w:ascii="Arial" w:eastAsia="Times New Roman" w:hAnsi="Arial" w:cs="Arial"/>
          <w:b/>
          <w:bCs/>
          <w:color w:val="000000"/>
          <w:sz w:val="36"/>
          <w:szCs w:val="36"/>
        </w:rPr>
        <w:t>Experiential Exercise: What Factors Are Most Important to Your Job Satisfaction?</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Most of us probably want a job we think will satisfy us. But because no job is perfect, we often have to trade off job attributes. One job may pay well but provide limited opportunities for advancement or skill development. Another may offer work we enjoy but have poor benefits. The following is a list of 21 job factors or attributes:</w:t>
      </w:r>
    </w:p>
    <w:p w:rsidR="005851AC" w:rsidRPr="005851AC" w:rsidRDefault="005851AC" w:rsidP="005851AC">
      <w:pPr>
        <w:numPr>
          <w:ilvl w:val="0"/>
          <w:numId w:val="5"/>
        </w:numPr>
        <w:spacing w:before="100" w:beforeAutospacing="1" w:after="100" w:afterAutospacing="1" w:line="240" w:lineRule="auto"/>
        <w:ind w:left="375"/>
        <w:jc w:val="left"/>
        <w:rPr>
          <w:rFonts w:ascii="Arial" w:eastAsia="Times New Roman" w:hAnsi="Arial" w:cs="Arial"/>
          <w:color w:val="000000"/>
          <w:sz w:val="27"/>
          <w:szCs w:val="27"/>
        </w:rPr>
      </w:pPr>
      <w:r w:rsidRPr="005851AC">
        <w:rPr>
          <w:rFonts w:ascii="Arial" w:eastAsia="Times New Roman" w:hAnsi="Arial" w:cs="Arial"/>
          <w:color w:val="000000"/>
          <w:sz w:val="27"/>
          <w:szCs w:val="27"/>
        </w:rPr>
        <w:lastRenderedPageBreak/>
        <w:t>Autonomy and independence.</w:t>
      </w:r>
    </w:p>
    <w:p w:rsidR="005851AC" w:rsidRPr="005851AC" w:rsidRDefault="005851AC" w:rsidP="005851AC">
      <w:pPr>
        <w:numPr>
          <w:ilvl w:val="0"/>
          <w:numId w:val="5"/>
        </w:numPr>
        <w:spacing w:before="100" w:beforeAutospacing="1" w:after="100" w:afterAutospacing="1" w:line="240" w:lineRule="auto"/>
        <w:ind w:left="375"/>
        <w:jc w:val="left"/>
        <w:rPr>
          <w:rFonts w:ascii="Arial" w:eastAsia="Times New Roman" w:hAnsi="Arial" w:cs="Arial"/>
          <w:color w:val="000000"/>
          <w:sz w:val="27"/>
          <w:szCs w:val="27"/>
        </w:rPr>
      </w:pPr>
      <w:r w:rsidRPr="005851AC">
        <w:rPr>
          <w:rFonts w:ascii="Arial" w:eastAsia="Times New Roman" w:hAnsi="Arial" w:cs="Arial"/>
          <w:color w:val="000000"/>
          <w:sz w:val="27"/>
          <w:szCs w:val="27"/>
        </w:rPr>
        <w:t>Benefits.</w:t>
      </w:r>
    </w:p>
    <w:p w:rsidR="005851AC" w:rsidRPr="005851AC" w:rsidRDefault="005851AC" w:rsidP="005851AC">
      <w:pPr>
        <w:numPr>
          <w:ilvl w:val="0"/>
          <w:numId w:val="5"/>
        </w:numPr>
        <w:spacing w:before="100" w:beforeAutospacing="1" w:after="100" w:afterAutospacing="1" w:line="240" w:lineRule="auto"/>
        <w:ind w:left="375"/>
        <w:jc w:val="left"/>
        <w:rPr>
          <w:rFonts w:ascii="Arial" w:eastAsia="Times New Roman" w:hAnsi="Arial" w:cs="Arial"/>
          <w:color w:val="000000"/>
          <w:sz w:val="27"/>
          <w:szCs w:val="27"/>
        </w:rPr>
      </w:pPr>
      <w:r w:rsidRPr="005851AC">
        <w:rPr>
          <w:rFonts w:ascii="Arial" w:eastAsia="Times New Roman" w:hAnsi="Arial" w:cs="Arial"/>
          <w:color w:val="000000"/>
          <w:sz w:val="27"/>
          <w:szCs w:val="27"/>
        </w:rPr>
        <w:t>Career advancement opportunities.</w:t>
      </w:r>
    </w:p>
    <w:p w:rsidR="005851AC" w:rsidRPr="005851AC" w:rsidRDefault="005851AC" w:rsidP="005851AC">
      <w:pPr>
        <w:numPr>
          <w:ilvl w:val="0"/>
          <w:numId w:val="5"/>
        </w:numPr>
        <w:spacing w:before="100" w:beforeAutospacing="1" w:after="100" w:afterAutospacing="1" w:line="240" w:lineRule="auto"/>
        <w:ind w:left="375"/>
        <w:jc w:val="left"/>
        <w:rPr>
          <w:rFonts w:ascii="Arial" w:eastAsia="Times New Roman" w:hAnsi="Arial" w:cs="Arial"/>
          <w:color w:val="000000"/>
          <w:sz w:val="27"/>
          <w:szCs w:val="27"/>
        </w:rPr>
      </w:pPr>
      <w:r w:rsidRPr="005851AC">
        <w:rPr>
          <w:rFonts w:ascii="Arial" w:eastAsia="Times New Roman" w:hAnsi="Arial" w:cs="Arial"/>
          <w:color w:val="000000"/>
          <w:sz w:val="27"/>
          <w:szCs w:val="27"/>
        </w:rPr>
        <w:t>Career development opportunities.</w:t>
      </w:r>
    </w:p>
    <w:p w:rsidR="005851AC" w:rsidRPr="005851AC" w:rsidRDefault="005851AC" w:rsidP="005851AC">
      <w:pPr>
        <w:numPr>
          <w:ilvl w:val="0"/>
          <w:numId w:val="5"/>
        </w:numPr>
        <w:spacing w:before="100" w:beforeAutospacing="1" w:after="100" w:afterAutospacing="1" w:line="240" w:lineRule="auto"/>
        <w:ind w:left="375"/>
        <w:jc w:val="left"/>
        <w:rPr>
          <w:rFonts w:ascii="Arial" w:eastAsia="Times New Roman" w:hAnsi="Arial" w:cs="Arial"/>
          <w:color w:val="000000"/>
          <w:sz w:val="27"/>
          <w:szCs w:val="27"/>
        </w:rPr>
      </w:pPr>
      <w:r w:rsidRPr="005851AC">
        <w:rPr>
          <w:rFonts w:ascii="Arial" w:eastAsia="Times New Roman" w:hAnsi="Arial" w:cs="Arial"/>
          <w:color w:val="000000"/>
          <w:sz w:val="27"/>
          <w:szCs w:val="27"/>
        </w:rPr>
        <w:t>Compensation/pay.</w:t>
      </w:r>
    </w:p>
    <w:p w:rsidR="005851AC" w:rsidRPr="005851AC" w:rsidRDefault="005851AC" w:rsidP="005851AC">
      <w:pPr>
        <w:numPr>
          <w:ilvl w:val="0"/>
          <w:numId w:val="5"/>
        </w:numPr>
        <w:spacing w:before="100" w:beforeAutospacing="1" w:after="100" w:afterAutospacing="1" w:line="240" w:lineRule="auto"/>
        <w:ind w:left="375"/>
        <w:jc w:val="left"/>
        <w:rPr>
          <w:rFonts w:ascii="Arial" w:eastAsia="Times New Roman" w:hAnsi="Arial" w:cs="Arial"/>
          <w:color w:val="000000"/>
          <w:sz w:val="27"/>
          <w:szCs w:val="27"/>
        </w:rPr>
      </w:pPr>
      <w:r w:rsidRPr="005851AC">
        <w:rPr>
          <w:rFonts w:ascii="Arial" w:eastAsia="Times New Roman" w:hAnsi="Arial" w:cs="Arial"/>
          <w:color w:val="000000"/>
          <w:sz w:val="27"/>
          <w:szCs w:val="27"/>
        </w:rPr>
        <w:t>Communication between employees and management.</w:t>
      </w:r>
    </w:p>
    <w:p w:rsidR="005851AC" w:rsidRPr="005851AC" w:rsidRDefault="005851AC" w:rsidP="005851AC">
      <w:pPr>
        <w:numPr>
          <w:ilvl w:val="0"/>
          <w:numId w:val="5"/>
        </w:numPr>
        <w:spacing w:before="100" w:beforeAutospacing="1" w:after="100" w:afterAutospacing="1" w:line="240" w:lineRule="auto"/>
        <w:ind w:left="375"/>
        <w:jc w:val="left"/>
        <w:rPr>
          <w:rFonts w:ascii="Arial" w:eastAsia="Times New Roman" w:hAnsi="Arial" w:cs="Arial"/>
          <w:color w:val="000000"/>
          <w:sz w:val="27"/>
          <w:szCs w:val="27"/>
        </w:rPr>
      </w:pPr>
      <w:r w:rsidRPr="005851AC">
        <w:rPr>
          <w:rFonts w:ascii="Arial" w:eastAsia="Times New Roman" w:hAnsi="Arial" w:cs="Arial"/>
          <w:color w:val="000000"/>
          <w:sz w:val="27"/>
          <w:szCs w:val="27"/>
        </w:rPr>
        <w:t>Contribution of work to organization’s business goals.</w:t>
      </w:r>
    </w:p>
    <w:p w:rsidR="005851AC" w:rsidRPr="005851AC" w:rsidRDefault="005851AC" w:rsidP="005851AC">
      <w:pPr>
        <w:numPr>
          <w:ilvl w:val="0"/>
          <w:numId w:val="5"/>
        </w:numPr>
        <w:spacing w:before="100" w:beforeAutospacing="1" w:after="100" w:afterAutospacing="1" w:line="240" w:lineRule="auto"/>
        <w:ind w:left="375"/>
        <w:jc w:val="left"/>
        <w:rPr>
          <w:rFonts w:ascii="Arial" w:eastAsia="Times New Roman" w:hAnsi="Arial" w:cs="Arial"/>
          <w:color w:val="000000"/>
          <w:sz w:val="27"/>
          <w:szCs w:val="27"/>
        </w:rPr>
      </w:pPr>
      <w:r w:rsidRPr="005851AC">
        <w:rPr>
          <w:rFonts w:ascii="Arial" w:eastAsia="Times New Roman" w:hAnsi="Arial" w:cs="Arial"/>
          <w:color w:val="000000"/>
          <w:sz w:val="27"/>
          <w:szCs w:val="27"/>
        </w:rPr>
        <w:t>Feeling safe in the work environment.</w:t>
      </w:r>
    </w:p>
    <w:p w:rsidR="005851AC" w:rsidRPr="005851AC" w:rsidRDefault="005851AC" w:rsidP="005851AC">
      <w:pPr>
        <w:numPr>
          <w:ilvl w:val="0"/>
          <w:numId w:val="5"/>
        </w:numPr>
        <w:spacing w:before="100" w:beforeAutospacing="1" w:after="100" w:afterAutospacing="1" w:line="240" w:lineRule="auto"/>
        <w:ind w:left="375"/>
        <w:jc w:val="left"/>
        <w:rPr>
          <w:rFonts w:ascii="Arial" w:eastAsia="Times New Roman" w:hAnsi="Arial" w:cs="Arial"/>
          <w:color w:val="000000"/>
          <w:sz w:val="27"/>
          <w:szCs w:val="27"/>
        </w:rPr>
      </w:pPr>
      <w:r w:rsidRPr="005851AC">
        <w:rPr>
          <w:rFonts w:ascii="Arial" w:eastAsia="Times New Roman" w:hAnsi="Arial" w:cs="Arial"/>
          <w:color w:val="000000"/>
          <w:sz w:val="27"/>
          <w:szCs w:val="27"/>
        </w:rPr>
        <w:t>Flexibility to balance life and work issues.</w:t>
      </w:r>
    </w:p>
    <w:p w:rsidR="005851AC" w:rsidRPr="005851AC" w:rsidRDefault="005851AC" w:rsidP="005851AC">
      <w:pPr>
        <w:numPr>
          <w:ilvl w:val="0"/>
          <w:numId w:val="5"/>
        </w:numPr>
        <w:spacing w:before="100" w:beforeAutospacing="1" w:after="100" w:afterAutospacing="1" w:line="240" w:lineRule="auto"/>
        <w:ind w:left="375"/>
        <w:jc w:val="left"/>
        <w:rPr>
          <w:rFonts w:ascii="Arial" w:eastAsia="Times New Roman" w:hAnsi="Arial" w:cs="Arial"/>
          <w:color w:val="000000"/>
          <w:sz w:val="27"/>
          <w:szCs w:val="27"/>
        </w:rPr>
      </w:pPr>
      <w:r w:rsidRPr="005851AC">
        <w:rPr>
          <w:rFonts w:ascii="Arial" w:eastAsia="Times New Roman" w:hAnsi="Arial" w:cs="Arial"/>
          <w:color w:val="000000"/>
          <w:sz w:val="27"/>
          <w:szCs w:val="27"/>
        </w:rPr>
        <w:t>Job security.</w:t>
      </w:r>
    </w:p>
    <w:p w:rsidR="005851AC" w:rsidRPr="005851AC" w:rsidRDefault="005851AC" w:rsidP="005851AC">
      <w:pPr>
        <w:numPr>
          <w:ilvl w:val="0"/>
          <w:numId w:val="5"/>
        </w:numPr>
        <w:spacing w:before="100" w:beforeAutospacing="1" w:after="100" w:afterAutospacing="1" w:line="240" w:lineRule="auto"/>
        <w:ind w:left="375"/>
        <w:jc w:val="left"/>
        <w:rPr>
          <w:rFonts w:ascii="Arial" w:eastAsia="Times New Roman" w:hAnsi="Arial" w:cs="Arial"/>
          <w:color w:val="000000"/>
          <w:sz w:val="27"/>
          <w:szCs w:val="27"/>
        </w:rPr>
      </w:pPr>
      <w:r w:rsidRPr="005851AC">
        <w:rPr>
          <w:rFonts w:ascii="Arial" w:eastAsia="Times New Roman" w:hAnsi="Arial" w:cs="Arial"/>
          <w:color w:val="000000"/>
          <w:sz w:val="27"/>
          <w:szCs w:val="27"/>
        </w:rPr>
        <w:t>Job-specific training.</w:t>
      </w:r>
    </w:p>
    <w:p w:rsidR="005851AC" w:rsidRPr="005851AC" w:rsidRDefault="005851AC" w:rsidP="005851AC">
      <w:pPr>
        <w:numPr>
          <w:ilvl w:val="0"/>
          <w:numId w:val="5"/>
        </w:numPr>
        <w:spacing w:before="100" w:beforeAutospacing="1" w:after="100" w:afterAutospacing="1" w:line="240" w:lineRule="auto"/>
        <w:ind w:left="375"/>
        <w:jc w:val="left"/>
        <w:rPr>
          <w:rFonts w:ascii="Arial" w:eastAsia="Times New Roman" w:hAnsi="Arial" w:cs="Arial"/>
          <w:color w:val="000000"/>
          <w:sz w:val="27"/>
          <w:szCs w:val="27"/>
        </w:rPr>
      </w:pPr>
      <w:r w:rsidRPr="005851AC">
        <w:rPr>
          <w:rFonts w:ascii="Arial" w:eastAsia="Times New Roman" w:hAnsi="Arial" w:cs="Arial"/>
          <w:color w:val="000000"/>
          <w:sz w:val="27"/>
          <w:szCs w:val="27"/>
        </w:rPr>
        <w:t>Management recognition of employee job performance.</w:t>
      </w:r>
    </w:p>
    <w:p w:rsidR="005851AC" w:rsidRPr="005851AC" w:rsidRDefault="005851AC" w:rsidP="005851AC">
      <w:pPr>
        <w:numPr>
          <w:ilvl w:val="0"/>
          <w:numId w:val="5"/>
        </w:numPr>
        <w:spacing w:before="100" w:beforeAutospacing="1" w:after="100" w:afterAutospacing="1" w:line="240" w:lineRule="auto"/>
        <w:ind w:left="375"/>
        <w:jc w:val="left"/>
        <w:rPr>
          <w:rFonts w:ascii="Arial" w:eastAsia="Times New Roman" w:hAnsi="Arial" w:cs="Arial"/>
          <w:color w:val="000000"/>
          <w:sz w:val="27"/>
          <w:szCs w:val="27"/>
        </w:rPr>
      </w:pPr>
      <w:r w:rsidRPr="005851AC">
        <w:rPr>
          <w:rFonts w:ascii="Arial" w:eastAsia="Times New Roman" w:hAnsi="Arial" w:cs="Arial"/>
          <w:color w:val="000000"/>
          <w:sz w:val="27"/>
          <w:szCs w:val="27"/>
        </w:rPr>
        <w:t>Meaningfulness of job.</w:t>
      </w:r>
    </w:p>
    <w:p w:rsidR="005851AC" w:rsidRPr="005851AC" w:rsidRDefault="005851AC" w:rsidP="005851AC">
      <w:pPr>
        <w:numPr>
          <w:ilvl w:val="0"/>
          <w:numId w:val="5"/>
        </w:numPr>
        <w:spacing w:before="100" w:beforeAutospacing="1" w:after="100" w:afterAutospacing="1" w:line="240" w:lineRule="auto"/>
        <w:ind w:left="375"/>
        <w:jc w:val="left"/>
        <w:rPr>
          <w:rFonts w:ascii="Arial" w:eastAsia="Times New Roman" w:hAnsi="Arial" w:cs="Arial"/>
          <w:color w:val="000000"/>
          <w:sz w:val="27"/>
          <w:szCs w:val="27"/>
        </w:rPr>
      </w:pPr>
      <w:r w:rsidRPr="005851AC">
        <w:rPr>
          <w:rFonts w:ascii="Arial" w:eastAsia="Times New Roman" w:hAnsi="Arial" w:cs="Arial"/>
          <w:color w:val="000000"/>
          <w:sz w:val="27"/>
          <w:szCs w:val="27"/>
        </w:rPr>
        <w:t>Networking.</w:t>
      </w:r>
    </w:p>
    <w:p w:rsidR="005851AC" w:rsidRPr="005851AC" w:rsidRDefault="005851AC" w:rsidP="005851AC">
      <w:pPr>
        <w:numPr>
          <w:ilvl w:val="0"/>
          <w:numId w:val="5"/>
        </w:numPr>
        <w:spacing w:before="100" w:beforeAutospacing="1" w:after="100" w:afterAutospacing="1" w:line="240" w:lineRule="auto"/>
        <w:ind w:left="375"/>
        <w:jc w:val="left"/>
        <w:rPr>
          <w:rFonts w:ascii="Arial" w:eastAsia="Times New Roman" w:hAnsi="Arial" w:cs="Arial"/>
          <w:color w:val="000000"/>
          <w:sz w:val="27"/>
          <w:szCs w:val="27"/>
        </w:rPr>
      </w:pPr>
      <w:r w:rsidRPr="005851AC">
        <w:rPr>
          <w:rFonts w:ascii="Arial" w:eastAsia="Times New Roman" w:hAnsi="Arial" w:cs="Arial"/>
          <w:color w:val="000000"/>
          <w:sz w:val="27"/>
          <w:szCs w:val="27"/>
        </w:rPr>
        <w:t>Opportunities to use skills/abilities.</w:t>
      </w:r>
    </w:p>
    <w:p w:rsidR="005851AC" w:rsidRPr="005851AC" w:rsidRDefault="005851AC" w:rsidP="005851AC">
      <w:pPr>
        <w:numPr>
          <w:ilvl w:val="0"/>
          <w:numId w:val="5"/>
        </w:numPr>
        <w:spacing w:before="100" w:beforeAutospacing="1" w:after="100" w:afterAutospacing="1" w:line="240" w:lineRule="auto"/>
        <w:ind w:left="375"/>
        <w:jc w:val="left"/>
        <w:rPr>
          <w:rFonts w:ascii="Arial" w:eastAsia="Times New Roman" w:hAnsi="Arial" w:cs="Arial"/>
          <w:color w:val="000000"/>
          <w:sz w:val="27"/>
          <w:szCs w:val="27"/>
        </w:rPr>
      </w:pPr>
      <w:r w:rsidRPr="005851AC">
        <w:rPr>
          <w:rFonts w:ascii="Arial" w:eastAsia="Times New Roman" w:hAnsi="Arial" w:cs="Arial"/>
          <w:color w:val="000000"/>
          <w:sz w:val="27"/>
          <w:szCs w:val="27"/>
        </w:rPr>
        <w:t>Organization’s commitment to professional development.</w:t>
      </w:r>
    </w:p>
    <w:p w:rsidR="005851AC" w:rsidRPr="005851AC" w:rsidRDefault="005851AC" w:rsidP="005851AC">
      <w:pPr>
        <w:numPr>
          <w:ilvl w:val="0"/>
          <w:numId w:val="5"/>
        </w:numPr>
        <w:spacing w:before="100" w:beforeAutospacing="1" w:after="100" w:afterAutospacing="1" w:line="240" w:lineRule="auto"/>
        <w:ind w:left="375"/>
        <w:jc w:val="left"/>
        <w:rPr>
          <w:rFonts w:ascii="Arial" w:eastAsia="Times New Roman" w:hAnsi="Arial" w:cs="Arial"/>
          <w:color w:val="000000"/>
          <w:sz w:val="27"/>
          <w:szCs w:val="27"/>
        </w:rPr>
      </w:pPr>
      <w:r w:rsidRPr="005851AC">
        <w:rPr>
          <w:rFonts w:ascii="Arial" w:eastAsia="Times New Roman" w:hAnsi="Arial" w:cs="Arial"/>
          <w:color w:val="000000"/>
          <w:sz w:val="27"/>
          <w:szCs w:val="27"/>
        </w:rPr>
        <w:t>Overall corporate culture.</w:t>
      </w:r>
    </w:p>
    <w:p w:rsidR="005851AC" w:rsidRPr="005851AC" w:rsidRDefault="005851AC" w:rsidP="005851AC">
      <w:pPr>
        <w:numPr>
          <w:ilvl w:val="0"/>
          <w:numId w:val="5"/>
        </w:numPr>
        <w:spacing w:before="100" w:beforeAutospacing="1" w:after="100" w:afterAutospacing="1" w:line="240" w:lineRule="auto"/>
        <w:ind w:left="375"/>
        <w:jc w:val="left"/>
        <w:rPr>
          <w:rFonts w:ascii="Arial" w:eastAsia="Times New Roman" w:hAnsi="Arial" w:cs="Arial"/>
          <w:color w:val="000000"/>
          <w:sz w:val="27"/>
          <w:szCs w:val="27"/>
        </w:rPr>
      </w:pPr>
      <w:r w:rsidRPr="005851AC">
        <w:rPr>
          <w:rFonts w:ascii="Arial" w:eastAsia="Times New Roman" w:hAnsi="Arial" w:cs="Arial"/>
          <w:color w:val="000000"/>
          <w:sz w:val="27"/>
          <w:szCs w:val="27"/>
        </w:rPr>
        <w:t>Relationship with co-workers.</w:t>
      </w:r>
    </w:p>
    <w:p w:rsidR="005851AC" w:rsidRPr="005851AC" w:rsidRDefault="005851AC" w:rsidP="005851AC">
      <w:pPr>
        <w:numPr>
          <w:ilvl w:val="0"/>
          <w:numId w:val="5"/>
        </w:numPr>
        <w:spacing w:before="100" w:beforeAutospacing="1" w:after="100" w:afterAutospacing="1" w:line="240" w:lineRule="auto"/>
        <w:ind w:left="375"/>
        <w:jc w:val="left"/>
        <w:rPr>
          <w:rFonts w:ascii="Arial" w:eastAsia="Times New Roman" w:hAnsi="Arial" w:cs="Arial"/>
          <w:color w:val="000000"/>
          <w:sz w:val="27"/>
          <w:szCs w:val="27"/>
        </w:rPr>
      </w:pPr>
      <w:r w:rsidRPr="005851AC">
        <w:rPr>
          <w:rFonts w:ascii="Arial" w:eastAsia="Times New Roman" w:hAnsi="Arial" w:cs="Arial"/>
          <w:color w:val="000000"/>
          <w:sz w:val="27"/>
          <w:szCs w:val="27"/>
        </w:rPr>
        <w:t>Relationship with immediate supervisor.</w:t>
      </w:r>
    </w:p>
    <w:p w:rsidR="005851AC" w:rsidRPr="005851AC" w:rsidRDefault="005851AC" w:rsidP="005851AC">
      <w:pPr>
        <w:numPr>
          <w:ilvl w:val="0"/>
          <w:numId w:val="5"/>
        </w:numPr>
        <w:spacing w:before="100" w:beforeAutospacing="1" w:after="100" w:afterAutospacing="1" w:line="240" w:lineRule="auto"/>
        <w:ind w:left="375"/>
        <w:jc w:val="left"/>
        <w:rPr>
          <w:rFonts w:ascii="Arial" w:eastAsia="Times New Roman" w:hAnsi="Arial" w:cs="Arial"/>
          <w:color w:val="000000"/>
          <w:sz w:val="27"/>
          <w:szCs w:val="27"/>
        </w:rPr>
      </w:pPr>
      <w:r w:rsidRPr="005851AC">
        <w:rPr>
          <w:rFonts w:ascii="Arial" w:eastAsia="Times New Roman" w:hAnsi="Arial" w:cs="Arial"/>
          <w:color w:val="000000"/>
          <w:sz w:val="27"/>
          <w:szCs w:val="27"/>
        </w:rPr>
        <w:t>The work itself.</w:t>
      </w:r>
    </w:p>
    <w:p w:rsidR="005851AC" w:rsidRPr="005851AC" w:rsidRDefault="005851AC" w:rsidP="005851AC">
      <w:pPr>
        <w:numPr>
          <w:ilvl w:val="0"/>
          <w:numId w:val="5"/>
        </w:numPr>
        <w:spacing w:before="100" w:beforeAutospacing="1" w:after="100" w:afterAutospacing="1" w:line="240" w:lineRule="auto"/>
        <w:ind w:left="375"/>
        <w:jc w:val="left"/>
        <w:rPr>
          <w:rFonts w:ascii="Arial" w:eastAsia="Times New Roman" w:hAnsi="Arial" w:cs="Arial"/>
          <w:color w:val="000000"/>
          <w:sz w:val="27"/>
          <w:szCs w:val="27"/>
        </w:rPr>
      </w:pPr>
      <w:r w:rsidRPr="005851AC">
        <w:rPr>
          <w:rFonts w:ascii="Arial" w:eastAsia="Times New Roman" w:hAnsi="Arial" w:cs="Arial"/>
          <w:color w:val="000000"/>
          <w:sz w:val="27"/>
          <w:szCs w:val="27"/>
        </w:rPr>
        <w:t>The variety of work.</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On a sheet of paper, rank-order these job factors from top to bottom so number 1 is the job factor you think is most important to your job satisfaction, number 2 is the second most important factor to your job satisfaction, and so on.</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Next, gather in teams of three or four people and try the following:</w:t>
      </w:r>
    </w:p>
    <w:p w:rsidR="005851AC" w:rsidRPr="005851AC" w:rsidRDefault="005851AC" w:rsidP="005851AC">
      <w:pPr>
        <w:numPr>
          <w:ilvl w:val="0"/>
          <w:numId w:val="6"/>
        </w:num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Appoint a spokesperson who will take notes and report the answers to the following questions, on behalf of your group, back to the class.</w:t>
      </w:r>
    </w:p>
    <w:p w:rsidR="005851AC" w:rsidRPr="005851AC" w:rsidRDefault="005851AC" w:rsidP="005851AC">
      <w:pPr>
        <w:numPr>
          <w:ilvl w:val="0"/>
          <w:numId w:val="6"/>
        </w:num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Averaging across all members in your group, generate a list of the top five job factors.</w:t>
      </w:r>
    </w:p>
    <w:p w:rsidR="005851AC" w:rsidRPr="005851AC" w:rsidRDefault="005851AC" w:rsidP="005851AC">
      <w:pPr>
        <w:numPr>
          <w:ilvl w:val="0"/>
          <w:numId w:val="6"/>
        </w:num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Did most people in your group seem to value the same job factors? Why or why not?</w:t>
      </w:r>
    </w:p>
    <w:p w:rsidR="005851AC" w:rsidRPr="005851AC" w:rsidRDefault="005851AC" w:rsidP="005851AC">
      <w:pPr>
        <w:numPr>
          <w:ilvl w:val="0"/>
          <w:numId w:val="6"/>
        </w:num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Your instructor will provide you the results of a study of a random sample of 600 employees conducted by the Society for Human Resource Management (</w:t>
      </w:r>
      <w:proofErr w:type="spellStart"/>
      <w:r w:rsidRPr="005851AC">
        <w:rPr>
          <w:rFonts w:ascii="Arial" w:eastAsia="Times New Roman" w:hAnsi="Arial" w:cs="Arial"/>
          <w:color w:val="000000"/>
          <w:sz w:val="27"/>
          <w:szCs w:val="27"/>
        </w:rPr>
        <w:t>SHRM</w:t>
      </w:r>
      <w:proofErr w:type="spellEnd"/>
      <w:r w:rsidRPr="005851AC">
        <w:rPr>
          <w:rFonts w:ascii="Arial" w:eastAsia="Times New Roman" w:hAnsi="Arial" w:cs="Arial"/>
          <w:color w:val="000000"/>
          <w:sz w:val="27"/>
          <w:szCs w:val="27"/>
        </w:rPr>
        <w:t xml:space="preserve">). How do your group’s rankings compare with the </w:t>
      </w:r>
      <w:proofErr w:type="spellStart"/>
      <w:r w:rsidRPr="005851AC">
        <w:rPr>
          <w:rFonts w:ascii="Arial" w:eastAsia="Times New Roman" w:hAnsi="Arial" w:cs="Arial"/>
          <w:color w:val="000000"/>
          <w:sz w:val="27"/>
          <w:szCs w:val="27"/>
        </w:rPr>
        <w:t>SHRM</w:t>
      </w:r>
      <w:proofErr w:type="spellEnd"/>
      <w:r w:rsidRPr="005851AC">
        <w:rPr>
          <w:rFonts w:ascii="Arial" w:eastAsia="Times New Roman" w:hAnsi="Arial" w:cs="Arial"/>
          <w:color w:val="000000"/>
          <w:sz w:val="27"/>
          <w:szCs w:val="27"/>
        </w:rPr>
        <w:t xml:space="preserve"> results?</w:t>
      </w:r>
    </w:p>
    <w:p w:rsidR="005851AC" w:rsidRPr="005851AC" w:rsidRDefault="005851AC" w:rsidP="005851AC">
      <w:pPr>
        <w:numPr>
          <w:ilvl w:val="0"/>
          <w:numId w:val="6"/>
        </w:num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 xml:space="preserve">The chapter says pay doesn’t correlate all that well with job satisfaction, but in the </w:t>
      </w:r>
      <w:proofErr w:type="spellStart"/>
      <w:r w:rsidRPr="005851AC">
        <w:rPr>
          <w:rFonts w:ascii="Arial" w:eastAsia="Times New Roman" w:hAnsi="Arial" w:cs="Arial"/>
          <w:color w:val="000000"/>
          <w:sz w:val="27"/>
          <w:szCs w:val="27"/>
        </w:rPr>
        <w:t>SHRM</w:t>
      </w:r>
      <w:proofErr w:type="spellEnd"/>
      <w:r w:rsidRPr="005851AC">
        <w:rPr>
          <w:rFonts w:ascii="Arial" w:eastAsia="Times New Roman" w:hAnsi="Arial" w:cs="Arial"/>
          <w:color w:val="000000"/>
          <w:sz w:val="27"/>
          <w:szCs w:val="27"/>
        </w:rPr>
        <w:t xml:space="preserve"> survey, people say it is relatively important. Can your group suggest a reason for the apparent discrepancy?</w:t>
      </w:r>
    </w:p>
    <w:p w:rsidR="005851AC" w:rsidRPr="005851AC" w:rsidRDefault="005851AC" w:rsidP="005851AC">
      <w:pPr>
        <w:numPr>
          <w:ilvl w:val="0"/>
          <w:numId w:val="6"/>
        </w:num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lastRenderedPageBreak/>
        <w:t xml:space="preserve">Now examine your own list again. Does your list agree with the group list? Does your list agree with the </w:t>
      </w:r>
      <w:proofErr w:type="spellStart"/>
      <w:r w:rsidRPr="005851AC">
        <w:rPr>
          <w:rFonts w:ascii="Arial" w:eastAsia="Times New Roman" w:hAnsi="Arial" w:cs="Arial"/>
          <w:color w:val="000000"/>
          <w:sz w:val="27"/>
          <w:szCs w:val="27"/>
        </w:rPr>
        <w:t>SHRM</w:t>
      </w:r>
      <w:proofErr w:type="spellEnd"/>
      <w:r w:rsidRPr="005851AC">
        <w:rPr>
          <w:rFonts w:ascii="Arial" w:eastAsia="Times New Roman" w:hAnsi="Arial" w:cs="Arial"/>
          <w:color w:val="000000"/>
          <w:sz w:val="27"/>
          <w:szCs w:val="27"/>
        </w:rPr>
        <w:t xml:space="preserve"> study?</w:t>
      </w:r>
    </w:p>
    <w:p w:rsidR="005851AC" w:rsidRPr="005851AC" w:rsidRDefault="005851AC" w:rsidP="005851AC">
      <w:pPr>
        <w:spacing w:before="100" w:beforeAutospacing="1" w:after="100" w:afterAutospacing="1" w:line="240" w:lineRule="auto"/>
        <w:jc w:val="left"/>
        <w:outlineLvl w:val="1"/>
        <w:rPr>
          <w:rFonts w:ascii="Arial" w:eastAsia="Times New Roman" w:hAnsi="Arial" w:cs="Arial"/>
          <w:b/>
          <w:bCs/>
          <w:color w:val="000000"/>
          <w:sz w:val="36"/>
          <w:szCs w:val="36"/>
        </w:rPr>
      </w:pPr>
      <w:bookmarkStart w:id="36" w:name="ch03lev1sec6"/>
      <w:bookmarkEnd w:id="36"/>
      <w:r w:rsidRPr="005851AC">
        <w:rPr>
          <w:rFonts w:ascii="Arial" w:eastAsia="Times New Roman" w:hAnsi="Arial" w:cs="Arial"/>
          <w:b/>
          <w:bCs/>
          <w:color w:val="000000"/>
          <w:sz w:val="36"/>
          <w:szCs w:val="36"/>
        </w:rPr>
        <w:t>Ethical Dilemma: Bounty Hunters</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 xml:space="preserve">His SUV carefully obscured behind a row of trees, Rick Raymond, private investigator, was on another case. This case was not to catch the unfaithful spouse or petty criminal in action. Instead, Raymond was tracking an employee, at the request of an employer, to determine whether an Orlando </w:t>
      </w:r>
      <w:proofErr w:type="gramStart"/>
      <w:r w:rsidRPr="005851AC">
        <w:rPr>
          <w:rFonts w:ascii="Arial" w:eastAsia="Times New Roman" w:hAnsi="Arial" w:cs="Arial"/>
          <w:color w:val="000000"/>
          <w:sz w:val="27"/>
          <w:szCs w:val="27"/>
        </w:rPr>
        <w:t>repairman</w:t>
      </w:r>
      <w:proofErr w:type="gramEnd"/>
      <w:r w:rsidRPr="005851AC">
        <w:rPr>
          <w:rFonts w:ascii="Arial" w:eastAsia="Times New Roman" w:hAnsi="Arial" w:cs="Arial"/>
          <w:color w:val="000000"/>
          <w:sz w:val="27"/>
          <w:szCs w:val="27"/>
        </w:rPr>
        <w:t xml:space="preserve"> was sick as he claimed today and as he had claimed to be several times recently.</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 xml:space="preserve">As we have seen, absenteeism is a huge problem for organizations that has left them desperate for solutions. One solution is to investigate. In the typical routine, when an employee calls in sick, the employer asks for the reason. If the reason is illness, and illness has been the reason for an abnormal number of times in the past, the employer hires a </w:t>
      </w:r>
      <w:proofErr w:type="spellStart"/>
      <w:r w:rsidRPr="005851AC">
        <w:rPr>
          <w:rFonts w:ascii="Arial" w:eastAsia="Times New Roman" w:hAnsi="Arial" w:cs="Arial"/>
          <w:color w:val="000000"/>
          <w:sz w:val="27"/>
          <w:szCs w:val="27"/>
        </w:rPr>
        <w:t>P.I</w:t>
      </w:r>
      <w:proofErr w:type="spellEnd"/>
      <w:r w:rsidRPr="005851AC">
        <w:rPr>
          <w:rFonts w:ascii="Arial" w:eastAsia="Times New Roman" w:hAnsi="Arial" w:cs="Arial"/>
          <w:color w:val="000000"/>
          <w:sz w:val="27"/>
          <w:szCs w:val="27"/>
        </w:rPr>
        <w:t>. to follow the employee and photograph or videotape his or her activity outside the house. Private investigators also are used to ascertain whether individuals filing injury claims (and drawing worker’s compensation benefits) are in fact injured.</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 xml:space="preserve">It may surprise you to learn that a recent court decision indicated hiring a private investigator to follow an employee is legal. In this particular case, Diana Vail was fired by </w:t>
      </w:r>
      <w:proofErr w:type="spellStart"/>
      <w:r w:rsidRPr="005851AC">
        <w:rPr>
          <w:rFonts w:ascii="Arial" w:eastAsia="Times New Roman" w:hAnsi="Arial" w:cs="Arial"/>
          <w:color w:val="000000"/>
          <w:sz w:val="27"/>
          <w:szCs w:val="27"/>
        </w:rPr>
        <w:t>Raybestos</w:t>
      </w:r>
      <w:proofErr w:type="spellEnd"/>
      <w:r w:rsidRPr="005851AC">
        <w:rPr>
          <w:rFonts w:ascii="Arial" w:eastAsia="Times New Roman" w:hAnsi="Arial" w:cs="Arial"/>
          <w:color w:val="000000"/>
          <w:sz w:val="27"/>
          <w:szCs w:val="27"/>
        </w:rPr>
        <w:t xml:space="preserve"> Products, an automotive parts manufacturer in Crawfordsville, Indiana, after an off-duty police officer hired by </w:t>
      </w:r>
      <w:proofErr w:type="spellStart"/>
      <w:r w:rsidRPr="005851AC">
        <w:rPr>
          <w:rFonts w:ascii="Arial" w:eastAsia="Times New Roman" w:hAnsi="Arial" w:cs="Arial"/>
          <w:color w:val="000000"/>
          <w:sz w:val="27"/>
          <w:szCs w:val="27"/>
        </w:rPr>
        <w:t>Raybestos</w:t>
      </w:r>
      <w:proofErr w:type="spellEnd"/>
      <w:r w:rsidRPr="005851AC">
        <w:rPr>
          <w:rFonts w:ascii="Arial" w:eastAsia="Times New Roman" w:hAnsi="Arial" w:cs="Arial"/>
          <w:color w:val="000000"/>
          <w:sz w:val="27"/>
          <w:szCs w:val="27"/>
        </w:rPr>
        <w:t xml:space="preserve"> produced evidence that she was abusing her sick-leave benefits. The U.S. Court of Appeals ruled that such investigations were legal.</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Despite their legality, such investigations are controversial. Oracle and Hewlett-Packard have reportedly used private investigators to follow managers or uncover the source of leaks. Both actions spawned negative media coverage.</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 xml:space="preserve">There is no doubt, though, that some employees do abuse their sick-leave benefits. In an earlier case, Raymond investigated an employee who called in sick with the flu for 3 days. Raymond discovered that she actually visited Orlando theme parks on each of those days. When Raymond showed her three time-stamped pictures of herself on rides, the employee’s first response was, “That’s not me!” In another case, Raymond caught a worker constructing an elaborate scheme to call in sick and go on a cruise. “When he was shown </w:t>
      </w:r>
      <w:r w:rsidRPr="005851AC">
        <w:rPr>
          <w:rFonts w:ascii="Arial" w:eastAsia="Times New Roman" w:hAnsi="Arial" w:cs="Arial"/>
          <w:color w:val="000000"/>
          <w:sz w:val="27"/>
          <w:szCs w:val="27"/>
        </w:rPr>
        <w:lastRenderedPageBreak/>
        <w:t>the video surveillance I’d done, he actually said to his boss, ‘I can’t believe you’d be so sneaky.’” Raymond said. “The hypocrisy is amazing.”</w:t>
      </w:r>
    </w:p>
    <w:p w:rsidR="005851AC" w:rsidRPr="005851AC" w:rsidRDefault="005851AC" w:rsidP="005851AC">
      <w:pPr>
        <w:spacing w:before="100" w:beforeAutospacing="1" w:after="100" w:afterAutospacing="1" w:line="240" w:lineRule="auto"/>
        <w:jc w:val="left"/>
        <w:outlineLvl w:val="2"/>
        <w:rPr>
          <w:rFonts w:ascii="Arial" w:eastAsia="Times New Roman" w:hAnsi="Arial" w:cs="Arial"/>
          <w:b/>
          <w:bCs/>
          <w:color w:val="000000"/>
          <w:sz w:val="27"/>
          <w:szCs w:val="27"/>
        </w:rPr>
      </w:pPr>
      <w:bookmarkStart w:id="37" w:name="ch03lev2sec8"/>
      <w:bookmarkEnd w:id="37"/>
      <w:r w:rsidRPr="005851AC">
        <w:rPr>
          <w:rFonts w:ascii="Arial" w:eastAsia="Times New Roman" w:hAnsi="Arial" w:cs="Arial"/>
          <w:b/>
          <w:bCs/>
          <w:color w:val="000000"/>
          <w:sz w:val="27"/>
          <w:szCs w:val="27"/>
        </w:rPr>
        <w:t>Questions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8880"/>
      </w:tblGrid>
      <w:tr w:rsidR="005851AC" w:rsidRPr="005851AC" w:rsidTr="005851AC">
        <w:trPr>
          <w:tblCellSpacing w:w="15" w:type="dxa"/>
        </w:trPr>
        <w:tc>
          <w:tcPr>
            <w:tcW w:w="0" w:type="auto"/>
            <w:tcMar>
              <w:top w:w="15" w:type="dxa"/>
              <w:left w:w="15" w:type="dxa"/>
              <w:bottom w:w="15" w:type="dxa"/>
              <w:right w:w="240" w:type="dxa"/>
            </w:tcMa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1.</w:t>
            </w:r>
          </w:p>
        </w:tc>
        <w:tc>
          <w:tcPr>
            <w:tcW w:w="0" w:type="auto"/>
            <w:vAlign w:val="cente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If you had reason to believe someone was lying about an absence from work, do you think it would be appropriate to investigate?</w:t>
            </w:r>
          </w:p>
        </w:tc>
      </w:tr>
    </w:tbl>
    <w:p w:rsidR="005851AC" w:rsidRPr="005851AC" w:rsidRDefault="005851AC" w:rsidP="005851AC">
      <w:pPr>
        <w:spacing w:after="100" w:line="240" w:lineRule="auto"/>
        <w:jc w:val="left"/>
        <w:rPr>
          <w:rFonts w:ascii="Arial" w:eastAsia="Times New Roman"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8880"/>
      </w:tblGrid>
      <w:tr w:rsidR="005851AC" w:rsidRPr="005851AC" w:rsidTr="005851AC">
        <w:trPr>
          <w:tblCellSpacing w:w="15" w:type="dxa"/>
        </w:trPr>
        <w:tc>
          <w:tcPr>
            <w:tcW w:w="0" w:type="auto"/>
            <w:tcMar>
              <w:top w:w="15" w:type="dxa"/>
              <w:left w:w="15" w:type="dxa"/>
              <w:bottom w:w="15" w:type="dxa"/>
              <w:right w:w="240" w:type="dxa"/>
            </w:tcMa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2.</w:t>
            </w:r>
          </w:p>
        </w:tc>
        <w:tc>
          <w:tcPr>
            <w:tcW w:w="0" w:type="auto"/>
            <w:vAlign w:val="cente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If excessive absenteeism is a real problem in an organization, are there alternatives to surveillance? If so, what are they, and do they have any limitations of their own?</w:t>
            </w:r>
          </w:p>
        </w:tc>
      </w:tr>
    </w:tbl>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i/>
          <w:iCs/>
          <w:color w:val="000000"/>
          <w:sz w:val="27"/>
          <w:szCs w:val="27"/>
        </w:rPr>
        <w:t>Sources:</w:t>
      </w:r>
      <w:r w:rsidRPr="005851AC">
        <w:rPr>
          <w:rFonts w:ascii="Arial" w:eastAsia="Times New Roman" w:hAnsi="Arial" w:cs="Arial"/>
          <w:color w:val="000000"/>
        </w:rPr>
        <w:t> </w:t>
      </w:r>
      <w:r w:rsidRPr="005851AC">
        <w:rPr>
          <w:rFonts w:ascii="Arial" w:eastAsia="Times New Roman" w:hAnsi="Arial" w:cs="Arial"/>
          <w:color w:val="000000"/>
          <w:sz w:val="27"/>
          <w:szCs w:val="27"/>
        </w:rPr>
        <w:t xml:space="preserve">E. </w:t>
      </w:r>
      <w:proofErr w:type="spellStart"/>
      <w:r w:rsidRPr="005851AC">
        <w:rPr>
          <w:rFonts w:ascii="Arial" w:eastAsia="Times New Roman" w:hAnsi="Arial" w:cs="Arial"/>
          <w:color w:val="000000"/>
          <w:sz w:val="27"/>
          <w:szCs w:val="27"/>
        </w:rPr>
        <w:t>Spitznagel</w:t>
      </w:r>
      <w:proofErr w:type="spellEnd"/>
      <w:r w:rsidRPr="005851AC">
        <w:rPr>
          <w:rFonts w:ascii="Arial" w:eastAsia="Times New Roman" w:hAnsi="Arial" w:cs="Arial"/>
          <w:color w:val="000000"/>
          <w:sz w:val="27"/>
          <w:szCs w:val="27"/>
        </w:rPr>
        <w:t>, “The Sick-Day Bounty Hunters,”</w:t>
      </w:r>
      <w:r w:rsidRPr="005851AC">
        <w:rPr>
          <w:rFonts w:ascii="Arial" w:eastAsia="Times New Roman" w:hAnsi="Arial" w:cs="Arial"/>
          <w:color w:val="000000"/>
        </w:rPr>
        <w:t> </w:t>
      </w:r>
      <w:proofErr w:type="spellStart"/>
      <w:r w:rsidRPr="005851AC">
        <w:rPr>
          <w:rFonts w:ascii="Arial" w:eastAsia="Times New Roman" w:hAnsi="Arial" w:cs="Arial"/>
          <w:i/>
          <w:iCs/>
          <w:color w:val="000000"/>
          <w:sz w:val="27"/>
          <w:szCs w:val="27"/>
        </w:rPr>
        <w:t>Businessweek</w:t>
      </w:r>
      <w:proofErr w:type="spellEnd"/>
      <w:r w:rsidRPr="005851AC">
        <w:rPr>
          <w:rFonts w:ascii="Arial" w:eastAsia="Times New Roman" w:hAnsi="Arial" w:cs="Arial"/>
          <w:color w:val="000000"/>
        </w:rPr>
        <w:t> </w:t>
      </w:r>
      <w:r w:rsidRPr="005851AC">
        <w:rPr>
          <w:rFonts w:ascii="Arial" w:eastAsia="Times New Roman" w:hAnsi="Arial" w:cs="Arial"/>
          <w:color w:val="000000"/>
          <w:sz w:val="27"/>
          <w:szCs w:val="27"/>
        </w:rPr>
        <w:t>(December 6, 2010), pp. 93–95; D. Levine, “Oracle Enlists Private Eyes to Find HP CEO,”</w:t>
      </w:r>
      <w:r w:rsidRPr="005851AC">
        <w:rPr>
          <w:rFonts w:ascii="Arial" w:eastAsia="Times New Roman" w:hAnsi="Arial" w:cs="Arial"/>
          <w:color w:val="000000"/>
        </w:rPr>
        <w:t> </w:t>
      </w:r>
      <w:r w:rsidRPr="005851AC">
        <w:rPr>
          <w:rFonts w:ascii="Arial" w:eastAsia="Times New Roman" w:hAnsi="Arial" w:cs="Arial"/>
          <w:i/>
          <w:iCs/>
          <w:color w:val="000000"/>
          <w:sz w:val="27"/>
          <w:szCs w:val="27"/>
        </w:rPr>
        <w:t>Reuters</w:t>
      </w:r>
      <w:r w:rsidRPr="005851AC">
        <w:rPr>
          <w:rFonts w:ascii="Arial" w:eastAsia="Times New Roman" w:hAnsi="Arial" w:cs="Arial"/>
          <w:color w:val="000000"/>
        </w:rPr>
        <w:t> </w:t>
      </w:r>
      <w:r w:rsidRPr="005851AC">
        <w:rPr>
          <w:rFonts w:ascii="Arial" w:eastAsia="Times New Roman" w:hAnsi="Arial" w:cs="Arial"/>
          <w:color w:val="000000"/>
          <w:sz w:val="27"/>
          <w:szCs w:val="27"/>
        </w:rPr>
        <w:t>(November 9, 2010),</w:t>
      </w:r>
      <w:r w:rsidRPr="005851AC">
        <w:rPr>
          <w:rFonts w:ascii="Arial" w:eastAsia="Times New Roman" w:hAnsi="Arial" w:cs="Arial"/>
          <w:color w:val="000000"/>
        </w:rPr>
        <w:t> </w:t>
      </w:r>
      <w:hyperlink r:id="rId35" w:tgtFrame="_blank" w:history="1">
        <w:r w:rsidRPr="005851AC">
          <w:rPr>
            <w:rFonts w:ascii="Arial" w:eastAsia="Times New Roman" w:hAnsi="Arial" w:cs="Arial"/>
            <w:color w:val="0000FF"/>
            <w:sz w:val="27"/>
            <w:szCs w:val="27"/>
            <w:u w:val="single"/>
          </w:rPr>
          <w:t>http://</w:t>
        </w:r>
        <w:proofErr w:type="spellStart"/>
        <w:r w:rsidRPr="005851AC">
          <w:rPr>
            <w:rFonts w:ascii="Arial" w:eastAsia="Times New Roman" w:hAnsi="Arial" w:cs="Arial"/>
            <w:color w:val="0000FF"/>
            <w:sz w:val="27"/>
            <w:szCs w:val="27"/>
            <w:u w:val="single"/>
          </w:rPr>
          <w:t>in.reuters.com</w:t>
        </w:r>
        <w:proofErr w:type="spellEnd"/>
        <w:r w:rsidRPr="005851AC">
          <w:rPr>
            <w:rFonts w:ascii="Arial" w:eastAsia="Times New Roman" w:hAnsi="Arial" w:cs="Arial"/>
            <w:color w:val="0000FF"/>
            <w:sz w:val="27"/>
            <w:szCs w:val="27"/>
            <w:u w:val="single"/>
          </w:rPr>
          <w:t>/</w:t>
        </w:r>
      </w:hyperlink>
      <w:r w:rsidRPr="005851AC">
        <w:rPr>
          <w:rFonts w:ascii="Arial" w:eastAsia="Times New Roman" w:hAnsi="Arial" w:cs="Arial"/>
          <w:color w:val="000000"/>
          <w:sz w:val="27"/>
          <w:szCs w:val="27"/>
        </w:rPr>
        <w:t xml:space="preserve">; and K. </w:t>
      </w:r>
      <w:proofErr w:type="spellStart"/>
      <w:r w:rsidRPr="005851AC">
        <w:rPr>
          <w:rFonts w:ascii="Arial" w:eastAsia="Times New Roman" w:hAnsi="Arial" w:cs="Arial"/>
          <w:color w:val="000000"/>
          <w:sz w:val="27"/>
          <w:szCs w:val="27"/>
        </w:rPr>
        <w:t>Gullo</w:t>
      </w:r>
      <w:proofErr w:type="spellEnd"/>
      <w:r w:rsidRPr="005851AC">
        <w:rPr>
          <w:rFonts w:ascii="Arial" w:eastAsia="Times New Roman" w:hAnsi="Arial" w:cs="Arial"/>
          <w:color w:val="000000"/>
          <w:sz w:val="27"/>
          <w:szCs w:val="27"/>
        </w:rPr>
        <w:t xml:space="preserve">, “HP’s </w:t>
      </w:r>
      <w:proofErr w:type="spellStart"/>
      <w:r w:rsidRPr="005851AC">
        <w:rPr>
          <w:rFonts w:ascii="Arial" w:eastAsia="Times New Roman" w:hAnsi="Arial" w:cs="Arial"/>
          <w:color w:val="000000"/>
          <w:sz w:val="27"/>
          <w:szCs w:val="27"/>
        </w:rPr>
        <w:t>Apotheker</w:t>
      </w:r>
      <w:proofErr w:type="spellEnd"/>
      <w:r w:rsidRPr="005851AC">
        <w:rPr>
          <w:rFonts w:ascii="Arial" w:eastAsia="Times New Roman" w:hAnsi="Arial" w:cs="Arial"/>
          <w:color w:val="000000"/>
          <w:sz w:val="27"/>
          <w:szCs w:val="27"/>
        </w:rPr>
        <w:t xml:space="preserve">, Like Carmen </w:t>
      </w:r>
      <w:proofErr w:type="spellStart"/>
      <w:r w:rsidRPr="005851AC">
        <w:rPr>
          <w:rFonts w:ascii="Arial" w:eastAsia="Times New Roman" w:hAnsi="Arial" w:cs="Arial"/>
          <w:color w:val="000000"/>
          <w:sz w:val="27"/>
          <w:szCs w:val="27"/>
        </w:rPr>
        <w:t>Sandiego</w:t>
      </w:r>
      <w:proofErr w:type="spellEnd"/>
      <w:r w:rsidRPr="005851AC">
        <w:rPr>
          <w:rFonts w:ascii="Arial" w:eastAsia="Times New Roman" w:hAnsi="Arial" w:cs="Arial"/>
          <w:color w:val="000000"/>
          <w:sz w:val="27"/>
          <w:szCs w:val="27"/>
        </w:rPr>
        <w:t>, Focus at Trial,”</w:t>
      </w:r>
      <w:r w:rsidRPr="005851AC">
        <w:rPr>
          <w:rFonts w:ascii="Arial" w:eastAsia="Times New Roman" w:hAnsi="Arial" w:cs="Arial"/>
          <w:color w:val="000000"/>
        </w:rPr>
        <w:t> </w:t>
      </w:r>
      <w:proofErr w:type="spellStart"/>
      <w:r w:rsidRPr="005851AC">
        <w:rPr>
          <w:rFonts w:ascii="Arial" w:eastAsia="Times New Roman" w:hAnsi="Arial" w:cs="Arial"/>
          <w:i/>
          <w:iCs/>
          <w:color w:val="000000"/>
          <w:sz w:val="27"/>
          <w:szCs w:val="27"/>
        </w:rPr>
        <w:t>Businessweek</w:t>
      </w:r>
      <w:proofErr w:type="spellEnd"/>
      <w:r w:rsidRPr="005851AC">
        <w:rPr>
          <w:rFonts w:ascii="Arial" w:eastAsia="Times New Roman" w:hAnsi="Arial" w:cs="Arial"/>
          <w:color w:val="000000"/>
        </w:rPr>
        <w:t> </w:t>
      </w:r>
      <w:r w:rsidRPr="005851AC">
        <w:rPr>
          <w:rFonts w:ascii="Arial" w:eastAsia="Times New Roman" w:hAnsi="Arial" w:cs="Arial"/>
          <w:color w:val="000000"/>
          <w:sz w:val="27"/>
          <w:szCs w:val="27"/>
        </w:rPr>
        <w:t>(November 10, 2010),</w:t>
      </w:r>
      <w:r w:rsidRPr="005851AC">
        <w:rPr>
          <w:rFonts w:ascii="Arial" w:eastAsia="Times New Roman" w:hAnsi="Arial" w:cs="Arial"/>
          <w:color w:val="000000"/>
        </w:rPr>
        <w:t> </w:t>
      </w:r>
      <w:proofErr w:type="spellStart"/>
      <w:r w:rsidRPr="005851AC">
        <w:rPr>
          <w:rFonts w:ascii="Arial" w:eastAsia="Times New Roman" w:hAnsi="Arial" w:cs="Arial"/>
          <w:color w:val="000000"/>
          <w:sz w:val="27"/>
          <w:szCs w:val="27"/>
        </w:rPr>
        <w:fldChar w:fldCharType="begin"/>
      </w:r>
      <w:r w:rsidRPr="005851AC">
        <w:rPr>
          <w:rFonts w:ascii="Arial" w:eastAsia="Times New Roman" w:hAnsi="Arial" w:cs="Arial"/>
          <w:color w:val="000000"/>
          <w:sz w:val="27"/>
          <w:szCs w:val="27"/>
        </w:rPr>
        <w:instrText xml:space="preserve"> HYPERLINK "http://www.businessweek.com/" \t "_blank" </w:instrText>
      </w:r>
      <w:r w:rsidRPr="005851AC">
        <w:rPr>
          <w:rFonts w:ascii="Arial" w:eastAsia="Times New Roman" w:hAnsi="Arial" w:cs="Arial"/>
          <w:color w:val="000000"/>
          <w:sz w:val="27"/>
          <w:szCs w:val="27"/>
        </w:rPr>
        <w:fldChar w:fldCharType="separate"/>
      </w:r>
      <w:r w:rsidRPr="005851AC">
        <w:rPr>
          <w:rFonts w:ascii="Arial" w:eastAsia="Times New Roman" w:hAnsi="Arial" w:cs="Arial"/>
          <w:color w:val="0000FF"/>
          <w:sz w:val="27"/>
          <w:szCs w:val="27"/>
          <w:u w:val="single"/>
        </w:rPr>
        <w:t>www.businessweek.com</w:t>
      </w:r>
      <w:proofErr w:type="spellEnd"/>
      <w:r w:rsidRPr="005851AC">
        <w:rPr>
          <w:rFonts w:ascii="Arial" w:eastAsia="Times New Roman" w:hAnsi="Arial" w:cs="Arial"/>
          <w:color w:val="0000FF"/>
          <w:sz w:val="27"/>
          <w:szCs w:val="27"/>
          <w:u w:val="single"/>
        </w:rPr>
        <w:t>/</w:t>
      </w:r>
      <w:r w:rsidRPr="005851AC">
        <w:rPr>
          <w:rFonts w:ascii="Arial" w:eastAsia="Times New Roman" w:hAnsi="Arial" w:cs="Arial"/>
          <w:color w:val="000000"/>
          <w:sz w:val="27"/>
          <w:szCs w:val="27"/>
        </w:rPr>
        <w:fldChar w:fldCharType="end"/>
      </w:r>
      <w:r w:rsidRPr="005851AC">
        <w:rPr>
          <w:rFonts w:ascii="Arial" w:eastAsia="Times New Roman" w:hAnsi="Arial" w:cs="Arial"/>
          <w:color w:val="000000"/>
          <w:sz w:val="27"/>
          <w:szCs w:val="27"/>
        </w:rPr>
        <w:t>.</w:t>
      </w:r>
    </w:p>
    <w:p w:rsidR="005851AC" w:rsidRPr="005851AC" w:rsidRDefault="005851AC" w:rsidP="005851AC">
      <w:pPr>
        <w:spacing w:before="100" w:beforeAutospacing="1" w:after="100" w:afterAutospacing="1" w:line="240" w:lineRule="auto"/>
        <w:jc w:val="left"/>
        <w:outlineLvl w:val="1"/>
        <w:rPr>
          <w:rFonts w:ascii="Arial" w:eastAsia="Times New Roman" w:hAnsi="Arial" w:cs="Arial"/>
          <w:b/>
          <w:bCs/>
          <w:color w:val="000000"/>
          <w:sz w:val="36"/>
          <w:szCs w:val="36"/>
        </w:rPr>
      </w:pPr>
      <w:bookmarkStart w:id="38" w:name="ch03lev1sec7"/>
      <w:bookmarkEnd w:id="38"/>
      <w:r w:rsidRPr="005851AC">
        <w:rPr>
          <w:rFonts w:ascii="Arial" w:eastAsia="Times New Roman" w:hAnsi="Arial" w:cs="Arial"/>
          <w:b/>
          <w:bCs/>
          <w:color w:val="000000"/>
          <w:sz w:val="36"/>
          <w:szCs w:val="36"/>
        </w:rPr>
        <w:t xml:space="preserve">Case Incident 1: Long Hours, Hundreds of E-Mails, and No Sleep: Does This Sound </w:t>
      </w:r>
      <w:proofErr w:type="gramStart"/>
      <w:r w:rsidRPr="005851AC">
        <w:rPr>
          <w:rFonts w:ascii="Arial" w:eastAsia="Times New Roman" w:hAnsi="Arial" w:cs="Arial"/>
          <w:b/>
          <w:bCs/>
          <w:color w:val="000000"/>
          <w:sz w:val="36"/>
          <w:szCs w:val="36"/>
        </w:rPr>
        <w:t>Like</w:t>
      </w:r>
      <w:proofErr w:type="gramEnd"/>
      <w:r w:rsidRPr="005851AC">
        <w:rPr>
          <w:rFonts w:ascii="Arial" w:eastAsia="Times New Roman" w:hAnsi="Arial" w:cs="Arial"/>
          <w:b/>
          <w:bCs/>
          <w:color w:val="000000"/>
          <w:sz w:val="36"/>
          <w:szCs w:val="36"/>
        </w:rPr>
        <w:t xml:space="preserve"> a Satisfying Job?</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In the 1970s, futurists were predicting that increases in technology would dramatically shorten the workweek for most people. But in the wired work world of today, where employees can reach “the office” from wherever they are, many managers are finding it extremely difficult to get away from their jobs. In fact, one employment firm estimated that 30 percent of professionals take less than their allotted vacation time, and 42 percent said they have to cancel vacation plans regularly. Consider a few examples:</w:t>
      </w:r>
    </w:p>
    <w:p w:rsidR="005851AC" w:rsidRPr="005851AC" w:rsidRDefault="005851AC" w:rsidP="005851AC">
      <w:pPr>
        <w:numPr>
          <w:ilvl w:val="0"/>
          <w:numId w:val="7"/>
        </w:numPr>
        <w:spacing w:before="100" w:beforeAutospacing="1" w:after="100" w:afterAutospacing="1" w:line="240" w:lineRule="auto"/>
        <w:ind w:left="375"/>
        <w:jc w:val="left"/>
        <w:rPr>
          <w:rFonts w:ascii="Arial" w:eastAsia="Times New Roman" w:hAnsi="Arial" w:cs="Arial"/>
          <w:color w:val="000000"/>
          <w:sz w:val="27"/>
          <w:szCs w:val="27"/>
        </w:rPr>
      </w:pPr>
      <w:proofErr w:type="spellStart"/>
      <w:r w:rsidRPr="005851AC">
        <w:rPr>
          <w:rFonts w:ascii="Arial" w:eastAsia="Times New Roman" w:hAnsi="Arial" w:cs="Arial"/>
          <w:color w:val="000000"/>
          <w:sz w:val="27"/>
          <w:szCs w:val="27"/>
        </w:rPr>
        <w:t>Gian</w:t>
      </w:r>
      <w:proofErr w:type="spellEnd"/>
      <w:r w:rsidRPr="005851AC">
        <w:rPr>
          <w:rFonts w:ascii="Arial" w:eastAsia="Times New Roman" w:hAnsi="Arial" w:cs="Arial"/>
          <w:color w:val="000000"/>
          <w:sz w:val="27"/>
          <w:szCs w:val="27"/>
        </w:rPr>
        <w:t xml:space="preserve"> Paolo Lombardo might work for a firm that manufactures luggage for luxury travel, but he’s had precious little time for vacationing himself. During his last “faux-</w:t>
      </w:r>
      <w:proofErr w:type="spellStart"/>
      <w:r w:rsidRPr="005851AC">
        <w:rPr>
          <w:rFonts w:ascii="Arial" w:eastAsia="Times New Roman" w:hAnsi="Arial" w:cs="Arial"/>
          <w:color w:val="000000"/>
          <w:sz w:val="27"/>
          <w:szCs w:val="27"/>
        </w:rPr>
        <w:t>cation</w:t>
      </w:r>
      <w:proofErr w:type="spellEnd"/>
      <w:r w:rsidRPr="005851AC">
        <w:rPr>
          <w:rFonts w:ascii="Arial" w:eastAsia="Times New Roman" w:hAnsi="Arial" w:cs="Arial"/>
          <w:color w:val="000000"/>
          <w:sz w:val="27"/>
          <w:szCs w:val="27"/>
        </w:rPr>
        <w:t>” 3 years ago, he spent most of the time in his hotel room in the resort town of Carmel, California, with his BlackBerry, while his wife Ellen chatted with other guests, hoping he’d finally finish with work. Ellen notes that no meal or movie goes by without her husband being hunched over his smartphone. She says, “I think he needs to go into rehab.” He agrees.</w:t>
      </w:r>
    </w:p>
    <w:p w:rsidR="005851AC" w:rsidRPr="005851AC" w:rsidRDefault="005851AC" w:rsidP="005851AC">
      <w:pPr>
        <w:numPr>
          <w:ilvl w:val="0"/>
          <w:numId w:val="7"/>
        </w:numPr>
        <w:spacing w:before="100" w:beforeAutospacing="1" w:after="100" w:afterAutospacing="1" w:line="240" w:lineRule="auto"/>
        <w:ind w:left="375"/>
        <w:jc w:val="left"/>
        <w:rPr>
          <w:rFonts w:ascii="Arial" w:eastAsia="Times New Roman" w:hAnsi="Arial" w:cs="Arial"/>
          <w:color w:val="000000"/>
          <w:sz w:val="27"/>
          <w:szCs w:val="27"/>
        </w:rPr>
      </w:pPr>
      <w:r w:rsidRPr="005851AC">
        <w:rPr>
          <w:rFonts w:ascii="Arial" w:eastAsia="Times New Roman" w:hAnsi="Arial" w:cs="Arial"/>
          <w:color w:val="000000"/>
          <w:sz w:val="27"/>
          <w:szCs w:val="27"/>
        </w:rPr>
        <w:t xml:space="preserve">Irene </w:t>
      </w:r>
      <w:proofErr w:type="spellStart"/>
      <w:r w:rsidRPr="005851AC">
        <w:rPr>
          <w:rFonts w:ascii="Arial" w:eastAsia="Times New Roman" w:hAnsi="Arial" w:cs="Arial"/>
          <w:color w:val="000000"/>
          <w:sz w:val="27"/>
          <w:szCs w:val="27"/>
        </w:rPr>
        <w:t>Tse</w:t>
      </w:r>
      <w:proofErr w:type="spellEnd"/>
      <w:r w:rsidRPr="005851AC">
        <w:rPr>
          <w:rFonts w:ascii="Arial" w:eastAsia="Times New Roman" w:hAnsi="Arial" w:cs="Arial"/>
          <w:color w:val="000000"/>
          <w:sz w:val="27"/>
          <w:szCs w:val="27"/>
        </w:rPr>
        <w:t xml:space="preserve"> heads the government bond-trading division at Goldman Sachs. For 10 years, she has seen the stock market go from all-time highs to recession levels. Such fluctuations can mean millions of dollars in either profits or losses. “There are days when you can make a lot, and other days where you lose so much you’re just stunned by what you’ve done,” says </w:t>
      </w:r>
      <w:proofErr w:type="spellStart"/>
      <w:r w:rsidRPr="005851AC">
        <w:rPr>
          <w:rFonts w:ascii="Arial" w:eastAsia="Times New Roman" w:hAnsi="Arial" w:cs="Arial"/>
          <w:color w:val="000000"/>
          <w:sz w:val="27"/>
          <w:szCs w:val="27"/>
        </w:rPr>
        <w:lastRenderedPageBreak/>
        <w:t>Tse</w:t>
      </w:r>
      <w:proofErr w:type="spellEnd"/>
      <w:r w:rsidRPr="005851AC">
        <w:rPr>
          <w:rFonts w:ascii="Arial" w:eastAsia="Times New Roman" w:hAnsi="Arial" w:cs="Arial"/>
          <w:color w:val="000000"/>
          <w:sz w:val="27"/>
          <w:szCs w:val="27"/>
        </w:rPr>
        <w:t>. She says she hasn’t slept through the night in years and often wakes up several times to check the global market status. Her average workweek? Eighty hours. “I’ve done this for 10 years, and I can count on the fingers of one hand the number of days in my career when I didn’t want to come to work. Every day I wake up and I can’t wait to get here.”</w:t>
      </w:r>
    </w:p>
    <w:p w:rsidR="005851AC" w:rsidRPr="005851AC" w:rsidRDefault="005851AC" w:rsidP="005851AC">
      <w:pPr>
        <w:numPr>
          <w:ilvl w:val="0"/>
          <w:numId w:val="7"/>
        </w:numPr>
        <w:spacing w:before="100" w:beforeAutospacing="1" w:after="100" w:afterAutospacing="1" w:line="240" w:lineRule="auto"/>
        <w:ind w:left="375"/>
        <w:jc w:val="left"/>
        <w:rPr>
          <w:rFonts w:ascii="Arial" w:eastAsia="Times New Roman" w:hAnsi="Arial" w:cs="Arial"/>
          <w:color w:val="000000"/>
          <w:sz w:val="27"/>
          <w:szCs w:val="27"/>
        </w:rPr>
      </w:pPr>
      <w:r w:rsidRPr="005851AC">
        <w:rPr>
          <w:rFonts w:ascii="Arial" w:eastAsia="Times New Roman" w:hAnsi="Arial" w:cs="Arial"/>
          <w:color w:val="000000"/>
          <w:sz w:val="27"/>
          <w:szCs w:val="27"/>
        </w:rPr>
        <w:t xml:space="preserve">Tony </w:t>
      </w:r>
      <w:proofErr w:type="spellStart"/>
      <w:r w:rsidRPr="005851AC">
        <w:rPr>
          <w:rFonts w:ascii="Arial" w:eastAsia="Times New Roman" w:hAnsi="Arial" w:cs="Arial"/>
          <w:color w:val="000000"/>
          <w:sz w:val="27"/>
          <w:szCs w:val="27"/>
        </w:rPr>
        <w:t>Kurz</w:t>
      </w:r>
      <w:proofErr w:type="spellEnd"/>
      <w:r w:rsidRPr="005851AC">
        <w:rPr>
          <w:rFonts w:ascii="Arial" w:eastAsia="Times New Roman" w:hAnsi="Arial" w:cs="Arial"/>
          <w:color w:val="000000"/>
          <w:sz w:val="27"/>
          <w:szCs w:val="27"/>
        </w:rPr>
        <w:t xml:space="preserve"> is a managing director at Capital Alliance Partners, and he raises funds for real estate investments. However, these are not your average properties. </w:t>
      </w:r>
      <w:proofErr w:type="spellStart"/>
      <w:r w:rsidRPr="005851AC">
        <w:rPr>
          <w:rFonts w:ascii="Arial" w:eastAsia="Times New Roman" w:hAnsi="Arial" w:cs="Arial"/>
          <w:color w:val="000000"/>
          <w:sz w:val="27"/>
          <w:szCs w:val="27"/>
        </w:rPr>
        <w:t>Kurz</w:t>
      </w:r>
      <w:proofErr w:type="spellEnd"/>
      <w:r w:rsidRPr="005851AC">
        <w:rPr>
          <w:rFonts w:ascii="Arial" w:eastAsia="Times New Roman" w:hAnsi="Arial" w:cs="Arial"/>
          <w:color w:val="000000"/>
          <w:sz w:val="27"/>
          <w:szCs w:val="27"/>
        </w:rPr>
        <w:t xml:space="preserve"> often flies to exotic locations such as Costa Rica and Hawaii to woo prospective clients. He travels more than 300,000 miles per year, often sleeping on planes and coping with jet lag. </w:t>
      </w:r>
      <w:proofErr w:type="spellStart"/>
      <w:r w:rsidRPr="005851AC">
        <w:rPr>
          <w:rFonts w:ascii="Arial" w:eastAsia="Times New Roman" w:hAnsi="Arial" w:cs="Arial"/>
          <w:color w:val="000000"/>
          <w:sz w:val="27"/>
          <w:szCs w:val="27"/>
        </w:rPr>
        <w:t>Kurz</w:t>
      </w:r>
      <w:proofErr w:type="spellEnd"/>
      <w:r w:rsidRPr="005851AC">
        <w:rPr>
          <w:rFonts w:ascii="Arial" w:eastAsia="Times New Roman" w:hAnsi="Arial" w:cs="Arial"/>
          <w:color w:val="000000"/>
          <w:sz w:val="27"/>
          <w:szCs w:val="27"/>
        </w:rPr>
        <w:t xml:space="preserve"> is not the only one he knows with such a hectic work schedule. His girlfriend, Avery Baker, logs around 400,000 miles a year as the senior vice president of marketing for Tommy Hilfiger. “It’s not easy to maintain a relationship like this,” says </w:t>
      </w:r>
      <w:proofErr w:type="spellStart"/>
      <w:r w:rsidRPr="005851AC">
        <w:rPr>
          <w:rFonts w:ascii="Arial" w:eastAsia="Times New Roman" w:hAnsi="Arial" w:cs="Arial"/>
          <w:color w:val="000000"/>
          <w:sz w:val="27"/>
          <w:szCs w:val="27"/>
        </w:rPr>
        <w:t>Kurz</w:t>
      </w:r>
      <w:proofErr w:type="spellEnd"/>
      <w:r w:rsidRPr="005851AC">
        <w:rPr>
          <w:rFonts w:ascii="Arial" w:eastAsia="Times New Roman" w:hAnsi="Arial" w:cs="Arial"/>
          <w:color w:val="000000"/>
          <w:sz w:val="27"/>
          <w:szCs w:val="27"/>
        </w:rPr>
        <w:t xml:space="preserve">. But do </w:t>
      </w:r>
      <w:proofErr w:type="spellStart"/>
      <w:r w:rsidRPr="005851AC">
        <w:rPr>
          <w:rFonts w:ascii="Arial" w:eastAsia="Times New Roman" w:hAnsi="Arial" w:cs="Arial"/>
          <w:color w:val="000000"/>
          <w:sz w:val="27"/>
          <w:szCs w:val="27"/>
        </w:rPr>
        <w:t>Kurz</w:t>
      </w:r>
      <w:proofErr w:type="spellEnd"/>
      <w:r w:rsidRPr="005851AC">
        <w:rPr>
          <w:rFonts w:ascii="Arial" w:eastAsia="Times New Roman" w:hAnsi="Arial" w:cs="Arial"/>
          <w:color w:val="000000"/>
          <w:sz w:val="27"/>
          <w:szCs w:val="27"/>
        </w:rPr>
        <w:t xml:space="preserve"> and Baker like their jobs? You bet.</w:t>
      </w:r>
    </w:p>
    <w:p w:rsidR="005851AC" w:rsidRPr="005851AC" w:rsidRDefault="005851AC" w:rsidP="005851AC">
      <w:pPr>
        <w:numPr>
          <w:ilvl w:val="0"/>
          <w:numId w:val="7"/>
        </w:numPr>
        <w:spacing w:before="100" w:beforeAutospacing="1" w:after="100" w:afterAutospacing="1" w:line="240" w:lineRule="auto"/>
        <w:ind w:left="375"/>
        <w:jc w:val="left"/>
        <w:rPr>
          <w:rFonts w:ascii="Arial" w:eastAsia="Times New Roman" w:hAnsi="Arial" w:cs="Arial"/>
          <w:color w:val="000000"/>
          <w:sz w:val="27"/>
          <w:szCs w:val="27"/>
        </w:rPr>
      </w:pPr>
      <w:r w:rsidRPr="005851AC">
        <w:rPr>
          <w:rFonts w:ascii="Arial" w:eastAsia="Times New Roman" w:hAnsi="Arial" w:cs="Arial"/>
          <w:color w:val="000000"/>
          <w:sz w:val="27"/>
          <w:szCs w:val="27"/>
        </w:rPr>
        <w:t>David Clark is the vice president of global marketing for MTV. His job often consists of traveling around the globe to promote the channel as well as to keep up with the global music scene. If he is not traveling (Clark typically logs 200,000 miles a year), a typical day consists of waking at 6:30 A.M. and immediately responding to numerous messages that have accumulated over the course of the night. He then goes to his office, where throughout the day he responds to another 500 or so messages from clients around the world. If he’s lucky, he gets to spend an hour a day with his son, but then it’s back to work until he finally goes to bed around midnight. Says Clark, “There are plenty of people who would love to have this job. They’re knocking on the door all the time. So that’s motivating.”</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Many individuals would balk at the prospect of a 60-hour or more workweek with constant traveling and little time for anything else. Some individuals are exhilarated by it. But the demands of such jobs are clearly not for everyone. Many quit, with turnover levels at 55 percent for consultants and 30 percent for investment bankers, according to</w:t>
      </w:r>
      <w:r w:rsidRPr="005851AC">
        <w:rPr>
          <w:rFonts w:ascii="Arial" w:eastAsia="Times New Roman" w:hAnsi="Arial" w:cs="Arial"/>
          <w:color w:val="000000"/>
        </w:rPr>
        <w:t> </w:t>
      </w:r>
      <w:proofErr w:type="spellStart"/>
      <w:r w:rsidRPr="005851AC">
        <w:rPr>
          <w:rFonts w:ascii="Arial" w:eastAsia="Times New Roman" w:hAnsi="Arial" w:cs="Arial"/>
          <w:color w:val="000000"/>
          <w:sz w:val="27"/>
          <w:szCs w:val="27"/>
        </w:rPr>
        <w:fldChar w:fldCharType="begin"/>
      </w:r>
      <w:r w:rsidRPr="005851AC">
        <w:rPr>
          <w:rFonts w:ascii="Arial" w:eastAsia="Times New Roman" w:hAnsi="Arial" w:cs="Arial"/>
          <w:color w:val="000000"/>
          <w:sz w:val="27"/>
          <w:szCs w:val="27"/>
        </w:rPr>
        <w:instrText xml:space="preserve"> HYPERLINK "http://vault.com/" \t "_blank" </w:instrText>
      </w:r>
      <w:r w:rsidRPr="005851AC">
        <w:rPr>
          <w:rFonts w:ascii="Arial" w:eastAsia="Times New Roman" w:hAnsi="Arial" w:cs="Arial"/>
          <w:color w:val="000000"/>
          <w:sz w:val="27"/>
          <w:szCs w:val="27"/>
        </w:rPr>
        <w:fldChar w:fldCharType="separate"/>
      </w:r>
      <w:r w:rsidRPr="005851AC">
        <w:rPr>
          <w:rFonts w:ascii="Arial" w:eastAsia="Times New Roman" w:hAnsi="Arial" w:cs="Arial"/>
          <w:color w:val="0000FF"/>
          <w:sz w:val="27"/>
          <w:szCs w:val="27"/>
          <w:u w:val="single"/>
        </w:rPr>
        <w:t>Vault.com</w:t>
      </w:r>
      <w:proofErr w:type="spellEnd"/>
      <w:r w:rsidRPr="005851AC">
        <w:rPr>
          <w:rFonts w:ascii="Arial" w:eastAsia="Times New Roman" w:hAnsi="Arial" w:cs="Arial"/>
          <w:color w:val="000000"/>
          <w:sz w:val="27"/>
          <w:szCs w:val="27"/>
        </w:rPr>
        <w:fldChar w:fldCharType="end"/>
      </w:r>
      <w:r w:rsidRPr="005851AC">
        <w:rPr>
          <w:rFonts w:ascii="Arial" w:eastAsia="Times New Roman" w:hAnsi="Arial" w:cs="Arial"/>
          <w:color w:val="000000"/>
          <w:sz w:val="27"/>
          <w:szCs w:val="27"/>
        </w:rPr>
        <w:t>. However, clearly such jobs, while time-consuming and often stressful, can be satisfying to some individuals.</w:t>
      </w:r>
    </w:p>
    <w:p w:rsidR="005851AC" w:rsidRPr="005851AC" w:rsidRDefault="005851AC" w:rsidP="005851AC">
      <w:pPr>
        <w:spacing w:before="100" w:beforeAutospacing="1" w:after="100" w:afterAutospacing="1" w:line="240" w:lineRule="auto"/>
        <w:jc w:val="left"/>
        <w:outlineLvl w:val="2"/>
        <w:rPr>
          <w:rFonts w:ascii="Arial" w:eastAsia="Times New Roman" w:hAnsi="Arial" w:cs="Arial"/>
          <w:b/>
          <w:bCs/>
          <w:color w:val="000000"/>
          <w:sz w:val="27"/>
          <w:szCs w:val="27"/>
        </w:rPr>
      </w:pPr>
      <w:bookmarkStart w:id="39" w:name="ch03lev2sec9"/>
      <w:bookmarkEnd w:id="39"/>
      <w:r w:rsidRPr="005851AC">
        <w:rPr>
          <w:rFonts w:ascii="Arial" w:eastAsia="Times New Roman" w:hAnsi="Arial" w:cs="Arial"/>
          <w:b/>
          <w:bCs/>
          <w:color w:val="000000"/>
          <w:sz w:val="27"/>
          <w:szCs w:val="27"/>
        </w:rPr>
        <w:t>Questions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8880"/>
      </w:tblGrid>
      <w:tr w:rsidR="005851AC" w:rsidRPr="005851AC" w:rsidTr="005851AC">
        <w:trPr>
          <w:tblCellSpacing w:w="15" w:type="dxa"/>
        </w:trPr>
        <w:tc>
          <w:tcPr>
            <w:tcW w:w="0" w:type="auto"/>
            <w:tcMar>
              <w:top w:w="15" w:type="dxa"/>
              <w:left w:w="15" w:type="dxa"/>
              <w:bottom w:w="15" w:type="dxa"/>
              <w:right w:w="240" w:type="dxa"/>
            </w:tcMa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1.</w:t>
            </w:r>
          </w:p>
        </w:tc>
        <w:tc>
          <w:tcPr>
            <w:tcW w:w="0" w:type="auto"/>
            <w:vAlign w:val="cente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Do you think only certain individuals are attracted to these types of jobs, or is it the characteristics of the jobs themselves that are satisfying?</w:t>
            </w:r>
          </w:p>
        </w:tc>
      </w:tr>
    </w:tbl>
    <w:p w:rsidR="005851AC" w:rsidRPr="005851AC" w:rsidRDefault="005851AC" w:rsidP="005851AC">
      <w:pPr>
        <w:spacing w:after="100" w:line="240" w:lineRule="auto"/>
        <w:jc w:val="left"/>
        <w:rPr>
          <w:rFonts w:ascii="Arial" w:eastAsia="Times New Roman"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8673"/>
      </w:tblGrid>
      <w:tr w:rsidR="005851AC" w:rsidRPr="005851AC" w:rsidTr="005851AC">
        <w:trPr>
          <w:tblCellSpacing w:w="15" w:type="dxa"/>
        </w:trPr>
        <w:tc>
          <w:tcPr>
            <w:tcW w:w="0" w:type="auto"/>
            <w:tcMar>
              <w:top w:w="15" w:type="dxa"/>
              <w:left w:w="15" w:type="dxa"/>
              <w:bottom w:w="15" w:type="dxa"/>
              <w:right w:w="240" w:type="dxa"/>
            </w:tcMa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2.</w:t>
            </w:r>
          </w:p>
        </w:tc>
        <w:tc>
          <w:tcPr>
            <w:tcW w:w="0" w:type="auto"/>
            <w:vAlign w:val="cente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What characteristics of these jobs might contribute to increased levels of job satisfaction?</w:t>
            </w:r>
          </w:p>
        </w:tc>
      </w:tr>
    </w:tbl>
    <w:p w:rsidR="005851AC" w:rsidRPr="005851AC" w:rsidRDefault="005851AC" w:rsidP="005851AC">
      <w:pPr>
        <w:spacing w:after="100" w:line="240" w:lineRule="auto"/>
        <w:jc w:val="left"/>
        <w:rPr>
          <w:rFonts w:ascii="Arial" w:eastAsia="Times New Roman"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8880"/>
      </w:tblGrid>
      <w:tr w:rsidR="005851AC" w:rsidRPr="005851AC" w:rsidTr="005851AC">
        <w:trPr>
          <w:tblCellSpacing w:w="15" w:type="dxa"/>
        </w:trPr>
        <w:tc>
          <w:tcPr>
            <w:tcW w:w="0" w:type="auto"/>
            <w:tcMar>
              <w:top w:w="15" w:type="dxa"/>
              <w:left w:w="15" w:type="dxa"/>
              <w:bottom w:w="15" w:type="dxa"/>
              <w:right w:w="240" w:type="dxa"/>
            </w:tcMa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3.</w:t>
            </w:r>
          </w:p>
        </w:tc>
        <w:tc>
          <w:tcPr>
            <w:tcW w:w="0" w:type="auto"/>
            <w:vAlign w:val="cente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Given that the four individuals we just read about tend to be satisfied with their jobs, how might this satisfaction relate to their job performance, citizenship behavior, and turnover?</w:t>
            </w:r>
          </w:p>
        </w:tc>
      </w:tr>
    </w:tbl>
    <w:p w:rsidR="005851AC" w:rsidRPr="005851AC" w:rsidRDefault="005851AC" w:rsidP="005851AC">
      <w:pPr>
        <w:spacing w:after="100" w:line="240" w:lineRule="auto"/>
        <w:jc w:val="left"/>
        <w:rPr>
          <w:rFonts w:ascii="Arial" w:eastAsia="Times New Roman"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8880"/>
      </w:tblGrid>
      <w:tr w:rsidR="005851AC" w:rsidRPr="005851AC" w:rsidTr="005851AC">
        <w:trPr>
          <w:tblCellSpacing w:w="15" w:type="dxa"/>
        </w:trPr>
        <w:tc>
          <w:tcPr>
            <w:tcW w:w="0" w:type="auto"/>
            <w:tcMar>
              <w:top w:w="15" w:type="dxa"/>
              <w:left w:w="15" w:type="dxa"/>
              <w:bottom w:w="15" w:type="dxa"/>
              <w:right w:w="240" w:type="dxa"/>
            </w:tcMa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lastRenderedPageBreak/>
              <w:t>4.</w:t>
            </w:r>
          </w:p>
        </w:tc>
        <w:tc>
          <w:tcPr>
            <w:tcW w:w="0" w:type="auto"/>
            <w:vAlign w:val="cente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Recall David Clark’s statement that “There are plenty of people who would love to have this job. They’re knocking on the door all the time.” How might Clark’s perceptions that he has a job many others desire contribute to his job satisfaction?</w:t>
            </w:r>
          </w:p>
        </w:tc>
      </w:tr>
    </w:tbl>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i/>
          <w:iCs/>
          <w:color w:val="000000"/>
          <w:sz w:val="27"/>
          <w:szCs w:val="27"/>
        </w:rPr>
        <w:t>Sources:</w:t>
      </w:r>
      <w:r w:rsidRPr="005851AC">
        <w:rPr>
          <w:rFonts w:ascii="Arial" w:eastAsia="Times New Roman" w:hAnsi="Arial" w:cs="Arial"/>
          <w:color w:val="000000"/>
        </w:rPr>
        <w:t> </w:t>
      </w:r>
      <w:r w:rsidRPr="005851AC">
        <w:rPr>
          <w:rFonts w:ascii="Arial" w:eastAsia="Times New Roman" w:hAnsi="Arial" w:cs="Arial"/>
          <w:color w:val="000000"/>
          <w:sz w:val="27"/>
          <w:szCs w:val="27"/>
        </w:rPr>
        <w:t>Based on L. Golden, “A Brief History of Long Work Time and the Contemporary Sources of Overwork,”</w:t>
      </w:r>
      <w:r w:rsidRPr="005851AC">
        <w:rPr>
          <w:rFonts w:ascii="Arial" w:eastAsia="Times New Roman" w:hAnsi="Arial" w:cs="Arial"/>
          <w:color w:val="000000"/>
        </w:rPr>
        <w:t> </w:t>
      </w:r>
      <w:r w:rsidRPr="005851AC">
        <w:rPr>
          <w:rFonts w:ascii="Arial" w:eastAsia="Times New Roman" w:hAnsi="Arial" w:cs="Arial"/>
          <w:i/>
          <w:iCs/>
          <w:color w:val="000000"/>
          <w:sz w:val="27"/>
          <w:szCs w:val="27"/>
        </w:rPr>
        <w:t>Journal of Business Ethics</w:t>
      </w:r>
      <w:r w:rsidRPr="005851AC">
        <w:rPr>
          <w:rFonts w:ascii="Arial" w:eastAsia="Times New Roman" w:hAnsi="Arial" w:cs="Arial"/>
          <w:color w:val="000000"/>
        </w:rPr>
        <w:t> </w:t>
      </w:r>
      <w:r w:rsidRPr="005851AC">
        <w:rPr>
          <w:rFonts w:ascii="Arial" w:eastAsia="Times New Roman" w:hAnsi="Arial" w:cs="Arial"/>
          <w:color w:val="000000"/>
          <w:sz w:val="27"/>
          <w:szCs w:val="27"/>
        </w:rPr>
        <w:t xml:space="preserve">84, (2009), pp. 217–227; L. </w:t>
      </w:r>
      <w:proofErr w:type="spellStart"/>
      <w:r w:rsidRPr="005851AC">
        <w:rPr>
          <w:rFonts w:ascii="Arial" w:eastAsia="Times New Roman" w:hAnsi="Arial" w:cs="Arial"/>
          <w:color w:val="000000"/>
          <w:sz w:val="27"/>
          <w:szCs w:val="27"/>
        </w:rPr>
        <w:t>Tischler</w:t>
      </w:r>
      <w:proofErr w:type="spellEnd"/>
      <w:r w:rsidRPr="005851AC">
        <w:rPr>
          <w:rFonts w:ascii="Arial" w:eastAsia="Times New Roman" w:hAnsi="Arial" w:cs="Arial"/>
          <w:color w:val="000000"/>
          <w:sz w:val="27"/>
          <w:szCs w:val="27"/>
        </w:rPr>
        <w:t>, “Extreme Jobs (And the People Who Love Them),”</w:t>
      </w:r>
      <w:r w:rsidRPr="005851AC">
        <w:rPr>
          <w:rFonts w:ascii="Arial" w:eastAsia="Times New Roman" w:hAnsi="Arial" w:cs="Arial"/>
          <w:color w:val="000000"/>
        </w:rPr>
        <w:t> </w:t>
      </w:r>
      <w:r w:rsidRPr="005851AC">
        <w:rPr>
          <w:rFonts w:ascii="Arial" w:eastAsia="Times New Roman" w:hAnsi="Arial" w:cs="Arial"/>
          <w:i/>
          <w:iCs/>
          <w:color w:val="000000"/>
          <w:sz w:val="27"/>
          <w:szCs w:val="27"/>
        </w:rPr>
        <w:t>Fast Company</w:t>
      </w:r>
      <w:r w:rsidRPr="005851AC">
        <w:rPr>
          <w:rFonts w:ascii="Arial" w:eastAsia="Times New Roman" w:hAnsi="Arial" w:cs="Arial"/>
          <w:color w:val="000000"/>
          <w:sz w:val="27"/>
          <w:szCs w:val="27"/>
        </w:rPr>
        <w:t>, April 2005, pp. 55–60,</w:t>
      </w:r>
      <w:r w:rsidRPr="005851AC">
        <w:rPr>
          <w:rFonts w:ascii="Arial" w:eastAsia="Times New Roman" w:hAnsi="Arial" w:cs="Arial"/>
          <w:color w:val="000000"/>
        </w:rPr>
        <w:t> </w:t>
      </w:r>
      <w:proofErr w:type="spellStart"/>
      <w:r w:rsidRPr="005851AC">
        <w:rPr>
          <w:rFonts w:ascii="Arial" w:eastAsia="Times New Roman" w:hAnsi="Arial" w:cs="Arial"/>
          <w:color w:val="000000"/>
          <w:sz w:val="27"/>
          <w:szCs w:val="27"/>
        </w:rPr>
        <w:fldChar w:fldCharType="begin"/>
      </w:r>
      <w:r w:rsidRPr="005851AC">
        <w:rPr>
          <w:rFonts w:ascii="Arial" w:eastAsia="Times New Roman" w:hAnsi="Arial" w:cs="Arial"/>
          <w:color w:val="000000"/>
          <w:sz w:val="27"/>
          <w:szCs w:val="27"/>
        </w:rPr>
        <w:instrText xml:space="preserve"> HYPERLINK "http://www.glo-jobs.com/article.php?article_no=87" \t "_blank" </w:instrText>
      </w:r>
      <w:r w:rsidRPr="005851AC">
        <w:rPr>
          <w:rFonts w:ascii="Arial" w:eastAsia="Times New Roman" w:hAnsi="Arial" w:cs="Arial"/>
          <w:color w:val="000000"/>
          <w:sz w:val="27"/>
          <w:szCs w:val="27"/>
        </w:rPr>
        <w:fldChar w:fldCharType="separate"/>
      </w:r>
      <w:r w:rsidRPr="005851AC">
        <w:rPr>
          <w:rFonts w:ascii="Arial" w:eastAsia="Times New Roman" w:hAnsi="Arial" w:cs="Arial"/>
          <w:color w:val="0000FF"/>
          <w:sz w:val="27"/>
          <w:szCs w:val="27"/>
          <w:u w:val="single"/>
        </w:rPr>
        <w:t>www.glo-jobs.com</w:t>
      </w:r>
      <w:proofErr w:type="spellEnd"/>
      <w:r w:rsidRPr="005851AC">
        <w:rPr>
          <w:rFonts w:ascii="Arial" w:eastAsia="Times New Roman" w:hAnsi="Arial" w:cs="Arial"/>
          <w:color w:val="0000FF"/>
          <w:sz w:val="27"/>
          <w:szCs w:val="27"/>
          <w:u w:val="single"/>
        </w:rPr>
        <w:t>/</w:t>
      </w:r>
      <w:proofErr w:type="spellStart"/>
      <w:r w:rsidRPr="005851AC">
        <w:rPr>
          <w:rFonts w:ascii="Arial" w:eastAsia="Times New Roman" w:hAnsi="Arial" w:cs="Arial"/>
          <w:color w:val="0000FF"/>
          <w:sz w:val="27"/>
          <w:szCs w:val="27"/>
          <w:u w:val="single"/>
        </w:rPr>
        <w:t>article.php?article_no</w:t>
      </w:r>
      <w:proofErr w:type="spellEnd"/>
      <w:r w:rsidRPr="005851AC">
        <w:rPr>
          <w:rFonts w:ascii="Arial" w:eastAsia="Times New Roman" w:hAnsi="Arial" w:cs="Arial"/>
          <w:color w:val="0000FF"/>
          <w:sz w:val="27"/>
          <w:szCs w:val="27"/>
          <w:u w:val="single"/>
        </w:rPr>
        <w:t>=87</w:t>
      </w:r>
      <w:r w:rsidRPr="005851AC">
        <w:rPr>
          <w:rFonts w:ascii="Arial" w:eastAsia="Times New Roman" w:hAnsi="Arial" w:cs="Arial"/>
          <w:color w:val="000000"/>
          <w:sz w:val="27"/>
          <w:szCs w:val="27"/>
        </w:rPr>
        <w:fldChar w:fldCharType="end"/>
      </w:r>
      <w:r w:rsidRPr="005851AC">
        <w:rPr>
          <w:rFonts w:ascii="Arial" w:eastAsia="Times New Roman" w:hAnsi="Arial" w:cs="Arial"/>
          <w:color w:val="000000"/>
          <w:sz w:val="27"/>
          <w:szCs w:val="27"/>
        </w:rPr>
        <w:t xml:space="preserve">; M. </w:t>
      </w:r>
      <w:proofErr w:type="spellStart"/>
      <w:r w:rsidRPr="005851AC">
        <w:rPr>
          <w:rFonts w:ascii="Arial" w:eastAsia="Times New Roman" w:hAnsi="Arial" w:cs="Arial"/>
          <w:color w:val="000000"/>
          <w:sz w:val="27"/>
          <w:szCs w:val="27"/>
        </w:rPr>
        <w:t>Conlin</w:t>
      </w:r>
      <w:proofErr w:type="spellEnd"/>
      <w:r w:rsidRPr="005851AC">
        <w:rPr>
          <w:rFonts w:ascii="Arial" w:eastAsia="Times New Roman" w:hAnsi="Arial" w:cs="Arial"/>
          <w:color w:val="000000"/>
          <w:sz w:val="27"/>
          <w:szCs w:val="27"/>
        </w:rPr>
        <w:t>, “Do Us a Favor, Take a Vacation,”</w:t>
      </w:r>
      <w:r w:rsidRPr="005851AC">
        <w:rPr>
          <w:rFonts w:ascii="Arial" w:eastAsia="Times New Roman" w:hAnsi="Arial" w:cs="Arial"/>
          <w:color w:val="000000"/>
        </w:rPr>
        <w:t> </w:t>
      </w:r>
      <w:r w:rsidRPr="005851AC">
        <w:rPr>
          <w:rFonts w:ascii="Arial" w:eastAsia="Times New Roman" w:hAnsi="Arial" w:cs="Arial"/>
          <w:i/>
          <w:iCs/>
          <w:color w:val="000000"/>
          <w:sz w:val="27"/>
          <w:szCs w:val="27"/>
        </w:rPr>
        <w:t xml:space="preserve">Bloomberg </w:t>
      </w:r>
      <w:proofErr w:type="spellStart"/>
      <w:r w:rsidRPr="005851AC">
        <w:rPr>
          <w:rFonts w:ascii="Arial" w:eastAsia="Times New Roman" w:hAnsi="Arial" w:cs="Arial"/>
          <w:i/>
          <w:iCs/>
          <w:color w:val="000000"/>
          <w:sz w:val="27"/>
          <w:szCs w:val="27"/>
        </w:rPr>
        <w:t>Businessweek</w:t>
      </w:r>
      <w:proofErr w:type="spellEnd"/>
      <w:r w:rsidRPr="005851AC">
        <w:rPr>
          <w:rFonts w:ascii="Arial" w:eastAsia="Times New Roman" w:hAnsi="Arial" w:cs="Arial"/>
          <w:color w:val="000000"/>
          <w:sz w:val="27"/>
          <w:szCs w:val="27"/>
        </w:rPr>
        <w:t>, May 21, 2007,</w:t>
      </w:r>
      <w:r w:rsidRPr="005851AC">
        <w:rPr>
          <w:rFonts w:ascii="Arial" w:eastAsia="Times New Roman" w:hAnsi="Arial" w:cs="Arial"/>
          <w:color w:val="000000"/>
        </w:rPr>
        <w:t> </w:t>
      </w:r>
      <w:proofErr w:type="spellStart"/>
      <w:r w:rsidRPr="005851AC">
        <w:rPr>
          <w:rFonts w:ascii="Arial" w:eastAsia="Times New Roman" w:hAnsi="Arial" w:cs="Arial"/>
          <w:color w:val="000000"/>
          <w:sz w:val="27"/>
          <w:szCs w:val="27"/>
        </w:rPr>
        <w:fldChar w:fldCharType="begin"/>
      </w:r>
      <w:r w:rsidRPr="005851AC">
        <w:rPr>
          <w:rFonts w:ascii="Arial" w:eastAsia="Times New Roman" w:hAnsi="Arial" w:cs="Arial"/>
          <w:color w:val="000000"/>
          <w:sz w:val="27"/>
          <w:szCs w:val="27"/>
        </w:rPr>
        <w:instrText xml:space="preserve"> HYPERLINK "http://www.businessweek.com/" \t "_blank" </w:instrText>
      </w:r>
      <w:r w:rsidRPr="005851AC">
        <w:rPr>
          <w:rFonts w:ascii="Arial" w:eastAsia="Times New Roman" w:hAnsi="Arial" w:cs="Arial"/>
          <w:color w:val="000000"/>
          <w:sz w:val="27"/>
          <w:szCs w:val="27"/>
        </w:rPr>
        <w:fldChar w:fldCharType="separate"/>
      </w:r>
      <w:r w:rsidRPr="005851AC">
        <w:rPr>
          <w:rFonts w:ascii="Arial" w:eastAsia="Times New Roman" w:hAnsi="Arial" w:cs="Arial"/>
          <w:color w:val="0000FF"/>
          <w:sz w:val="27"/>
          <w:szCs w:val="27"/>
          <w:u w:val="single"/>
        </w:rPr>
        <w:t>www.businessweek.com</w:t>
      </w:r>
      <w:proofErr w:type="spellEnd"/>
      <w:r w:rsidRPr="005851AC">
        <w:rPr>
          <w:rFonts w:ascii="Arial" w:eastAsia="Times New Roman" w:hAnsi="Arial" w:cs="Arial"/>
          <w:color w:val="000000"/>
          <w:sz w:val="27"/>
          <w:szCs w:val="27"/>
        </w:rPr>
        <w:fldChar w:fldCharType="end"/>
      </w:r>
      <w:r w:rsidRPr="005851AC">
        <w:rPr>
          <w:rFonts w:ascii="Arial" w:eastAsia="Times New Roman" w:hAnsi="Arial" w:cs="Arial"/>
          <w:color w:val="000000"/>
          <w:sz w:val="27"/>
          <w:szCs w:val="27"/>
        </w:rPr>
        <w:t>.</w:t>
      </w:r>
    </w:p>
    <w:p w:rsidR="005851AC" w:rsidRPr="005851AC" w:rsidRDefault="005851AC" w:rsidP="005851AC">
      <w:pPr>
        <w:spacing w:before="100" w:beforeAutospacing="1" w:after="100" w:afterAutospacing="1" w:line="240" w:lineRule="auto"/>
        <w:jc w:val="left"/>
        <w:outlineLvl w:val="1"/>
        <w:rPr>
          <w:rFonts w:ascii="Arial" w:eastAsia="Times New Roman" w:hAnsi="Arial" w:cs="Arial"/>
          <w:b/>
          <w:bCs/>
          <w:color w:val="000000"/>
          <w:sz w:val="36"/>
          <w:szCs w:val="36"/>
        </w:rPr>
      </w:pPr>
      <w:bookmarkStart w:id="40" w:name="ch03lev1sec8"/>
      <w:bookmarkEnd w:id="40"/>
      <w:r w:rsidRPr="005851AC">
        <w:rPr>
          <w:rFonts w:ascii="Arial" w:eastAsia="Times New Roman" w:hAnsi="Arial" w:cs="Arial"/>
          <w:b/>
          <w:bCs/>
          <w:color w:val="000000"/>
          <w:sz w:val="36"/>
          <w:szCs w:val="36"/>
        </w:rPr>
        <w:t>Case Incident 2: Crafting a Better Job</w:t>
      </w:r>
    </w:p>
    <w:p w:rsidR="005851AC" w:rsidRPr="005851AC" w:rsidRDefault="005851AC" w:rsidP="005851AC">
      <w:pPr>
        <w:spacing w:before="100" w:beforeAutospacing="1" w:after="100" w:afterAutospacing="1" w:line="240" w:lineRule="auto"/>
        <w:jc w:val="left"/>
        <w:rPr>
          <w:rFonts w:ascii="Arial" w:eastAsia="Times New Roman" w:hAnsi="Arial" w:cs="Arial"/>
          <w:color w:val="000000"/>
          <w:sz w:val="27"/>
          <w:szCs w:val="27"/>
        </w:rPr>
      </w:pPr>
      <w:r w:rsidRPr="005851AC">
        <w:rPr>
          <w:rFonts w:ascii="Arial" w:eastAsia="Times New Roman" w:hAnsi="Arial" w:cs="Arial"/>
          <w:color w:val="000000"/>
          <w:sz w:val="27"/>
          <w:szCs w:val="27"/>
        </w:rPr>
        <w:t>Consider for a moment a midlevel manager at a multinational foods company, Fatima, who would seem to be at the top of her career. She’s consistently making her required benchmarks and goals, she has built successful relationships with colleagues, and senior management have identified her as “high potential.” But she isn’t happy with her work. She’d be much more interested in understanding how her organization can use social media in marketing efforts. Ideally, she’d like to quit and find something that better suits her passions, but in the current economic environment this may not be an option. So she has decided to proactively reconfigure her current job.</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Fatima is part of a movement toward job “crafting,” which is the process of deliberately reorganizing your job so that it better fits your motives, strengths, and passions. The core of job crafting is creating diagrams of day-to-day activities with a coach. Then you and the coach collaboratively identify which tasks fit with your personal passions, and which tend to drain motivation and satisfaction. Next the client and coach work together to imagine ways to emphasize preferred activities and de-emphasize those that are less interesting. Many people engaged in job crafting find that upon deeper consideration, they have more control over their work than they thought.</w:t>
      </w:r>
    </w:p>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color w:val="000000"/>
          <w:sz w:val="27"/>
          <w:szCs w:val="27"/>
        </w:rPr>
        <w:t xml:space="preserve">So how did Fatima craft her job? She first noticed that she was spending too much of her time monitoring her team’s performance and answering team questions, and not enough time working on the creative projects that inspire her. She then considered how to modify her relationship with the team so that these activities incorporated her passion for social media strategies, with team activities more centered </w:t>
      </w:r>
      <w:proofErr w:type="gramStart"/>
      <w:r w:rsidRPr="005851AC">
        <w:rPr>
          <w:rFonts w:ascii="Arial" w:eastAsia="Times New Roman" w:hAnsi="Arial" w:cs="Arial"/>
          <w:color w:val="000000"/>
          <w:sz w:val="27"/>
          <w:szCs w:val="27"/>
        </w:rPr>
        <w:t>around</w:t>
      </w:r>
      <w:proofErr w:type="gramEnd"/>
      <w:r w:rsidRPr="005851AC">
        <w:rPr>
          <w:rFonts w:ascii="Arial" w:eastAsia="Times New Roman" w:hAnsi="Arial" w:cs="Arial"/>
          <w:color w:val="000000"/>
          <w:sz w:val="27"/>
          <w:szCs w:val="27"/>
        </w:rPr>
        <w:t xml:space="preserve"> developing new marketing. She also identified members of her team who might be able to help her implement these new strategies and directed her interactions with these individuals toward her new </w:t>
      </w:r>
      <w:r w:rsidRPr="005851AC">
        <w:rPr>
          <w:rFonts w:ascii="Arial" w:eastAsia="Times New Roman" w:hAnsi="Arial" w:cs="Arial"/>
          <w:color w:val="000000"/>
          <w:sz w:val="27"/>
          <w:szCs w:val="27"/>
        </w:rPr>
        <w:lastRenderedPageBreak/>
        <w:t>goals. As a result, not only has her engagement in her work increased, but she has also developed new ideas that are being recognized and advanced within the organization. In sum, she has found that by actively and creatively examining her work, she has been able to craft her current job into one that is truly satisfying.</w:t>
      </w:r>
    </w:p>
    <w:p w:rsidR="005851AC" w:rsidRPr="005851AC" w:rsidRDefault="005851AC" w:rsidP="005851AC">
      <w:pPr>
        <w:spacing w:before="100" w:beforeAutospacing="1" w:after="100" w:afterAutospacing="1" w:line="240" w:lineRule="auto"/>
        <w:jc w:val="left"/>
        <w:outlineLvl w:val="2"/>
        <w:rPr>
          <w:rFonts w:ascii="Arial" w:eastAsia="Times New Roman" w:hAnsi="Arial" w:cs="Arial"/>
          <w:b/>
          <w:bCs/>
          <w:color w:val="000000"/>
          <w:sz w:val="27"/>
          <w:szCs w:val="27"/>
        </w:rPr>
      </w:pPr>
      <w:bookmarkStart w:id="41" w:name="ch03lev2sec10"/>
      <w:bookmarkEnd w:id="41"/>
      <w:r w:rsidRPr="005851AC">
        <w:rPr>
          <w:rFonts w:ascii="Arial" w:eastAsia="Times New Roman" w:hAnsi="Arial" w:cs="Arial"/>
          <w:b/>
          <w:bCs/>
          <w:color w:val="000000"/>
          <w:sz w:val="27"/>
          <w:szCs w:val="27"/>
        </w:rPr>
        <w:t>Questions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8880"/>
      </w:tblGrid>
      <w:tr w:rsidR="005851AC" w:rsidRPr="005851AC" w:rsidTr="005851AC">
        <w:trPr>
          <w:tblCellSpacing w:w="15" w:type="dxa"/>
        </w:trPr>
        <w:tc>
          <w:tcPr>
            <w:tcW w:w="0" w:type="auto"/>
            <w:tcMar>
              <w:top w:w="15" w:type="dxa"/>
              <w:left w:w="15" w:type="dxa"/>
              <w:bottom w:w="15" w:type="dxa"/>
              <w:right w:w="240" w:type="dxa"/>
            </w:tcMa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1.</w:t>
            </w:r>
          </w:p>
        </w:tc>
        <w:tc>
          <w:tcPr>
            <w:tcW w:w="0" w:type="auto"/>
            <w:vAlign w:val="cente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Why do you think many people are in jobs that are not satisfying? Do organizations help people craft satisfying and motivating jobs, and if not, why not?</w:t>
            </w:r>
          </w:p>
        </w:tc>
      </w:tr>
    </w:tbl>
    <w:p w:rsidR="005851AC" w:rsidRPr="005851AC" w:rsidRDefault="005851AC" w:rsidP="005851AC">
      <w:pPr>
        <w:spacing w:after="100" w:line="240" w:lineRule="auto"/>
        <w:jc w:val="left"/>
        <w:rPr>
          <w:rFonts w:ascii="Arial" w:eastAsia="Times New Roman"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8880"/>
      </w:tblGrid>
      <w:tr w:rsidR="005851AC" w:rsidRPr="005851AC" w:rsidTr="005851AC">
        <w:trPr>
          <w:tblCellSpacing w:w="15" w:type="dxa"/>
        </w:trPr>
        <w:tc>
          <w:tcPr>
            <w:tcW w:w="0" w:type="auto"/>
            <w:tcMar>
              <w:top w:w="15" w:type="dxa"/>
              <w:left w:w="15" w:type="dxa"/>
              <w:bottom w:w="15" w:type="dxa"/>
              <w:right w:w="240" w:type="dxa"/>
            </w:tcMa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2.</w:t>
            </w:r>
          </w:p>
        </w:tc>
        <w:tc>
          <w:tcPr>
            <w:tcW w:w="0" w:type="auto"/>
            <w:vAlign w:val="cente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Think about how you might reorient yourself to your own job. Are the principles of job crafting described above relevant to your work? Why or why not?</w:t>
            </w:r>
          </w:p>
        </w:tc>
      </w:tr>
    </w:tbl>
    <w:p w:rsidR="005851AC" w:rsidRPr="005851AC" w:rsidRDefault="005851AC" w:rsidP="005851AC">
      <w:pPr>
        <w:spacing w:after="100" w:line="240" w:lineRule="auto"/>
        <w:jc w:val="left"/>
        <w:rPr>
          <w:rFonts w:ascii="Arial" w:eastAsia="Times New Roman"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8880"/>
      </w:tblGrid>
      <w:tr w:rsidR="005851AC" w:rsidRPr="005851AC" w:rsidTr="005851AC">
        <w:trPr>
          <w:tblCellSpacing w:w="15" w:type="dxa"/>
        </w:trPr>
        <w:tc>
          <w:tcPr>
            <w:tcW w:w="0" w:type="auto"/>
            <w:tcMar>
              <w:top w:w="15" w:type="dxa"/>
              <w:left w:w="15" w:type="dxa"/>
              <w:bottom w:w="15" w:type="dxa"/>
              <w:right w:w="240" w:type="dxa"/>
            </w:tcMa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3.</w:t>
            </w:r>
          </w:p>
        </w:tc>
        <w:tc>
          <w:tcPr>
            <w:tcW w:w="0" w:type="auto"/>
            <w:vAlign w:val="cente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Some contend that job crafting sounds good in principle but is not necessarily available to everyone. What types of jobs are probably not amenable to job crafting activities?</w:t>
            </w:r>
          </w:p>
        </w:tc>
      </w:tr>
    </w:tbl>
    <w:p w:rsidR="005851AC" w:rsidRPr="005851AC" w:rsidRDefault="005851AC" w:rsidP="005851AC">
      <w:pPr>
        <w:spacing w:after="100" w:line="240" w:lineRule="auto"/>
        <w:jc w:val="left"/>
        <w:rPr>
          <w:rFonts w:ascii="Arial" w:eastAsia="Times New Roman" w:hAnsi="Arial" w:cs="Arial"/>
          <w:vanish/>
          <w:color w:val="000000"/>
          <w:sz w:val="27"/>
          <w:szCs w:val="27"/>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8880"/>
      </w:tblGrid>
      <w:tr w:rsidR="005851AC" w:rsidRPr="005851AC" w:rsidTr="005851AC">
        <w:trPr>
          <w:tblCellSpacing w:w="15" w:type="dxa"/>
        </w:trPr>
        <w:tc>
          <w:tcPr>
            <w:tcW w:w="0" w:type="auto"/>
            <w:tcMar>
              <w:top w:w="15" w:type="dxa"/>
              <w:left w:w="15" w:type="dxa"/>
              <w:bottom w:w="15" w:type="dxa"/>
              <w:right w:w="240" w:type="dxa"/>
            </w:tcMa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4.</w:t>
            </w:r>
          </w:p>
        </w:tc>
        <w:tc>
          <w:tcPr>
            <w:tcW w:w="0" w:type="auto"/>
            <w:vAlign w:val="center"/>
            <w:hideMark/>
          </w:tcPr>
          <w:p w:rsidR="005851AC" w:rsidRPr="005851AC" w:rsidRDefault="005851AC" w:rsidP="005851AC">
            <w:pPr>
              <w:spacing w:before="100" w:beforeAutospacing="1" w:after="100" w:afterAutospacing="1" w:line="240" w:lineRule="auto"/>
              <w:jc w:val="left"/>
              <w:rPr>
                <w:rFonts w:eastAsia="Times New Roman"/>
              </w:rPr>
            </w:pPr>
            <w:r w:rsidRPr="005851AC">
              <w:rPr>
                <w:rFonts w:eastAsia="Times New Roman"/>
              </w:rPr>
              <w:t>Are there any potential drawbacks to the job crafting approach? How can these concerns be minimized?</w:t>
            </w:r>
          </w:p>
        </w:tc>
      </w:tr>
    </w:tbl>
    <w:p w:rsidR="005851AC" w:rsidRPr="005851AC" w:rsidRDefault="005851AC" w:rsidP="005851AC">
      <w:pPr>
        <w:spacing w:before="100" w:beforeAutospacing="1" w:after="100" w:afterAutospacing="1" w:line="240" w:lineRule="auto"/>
        <w:ind w:firstLine="240"/>
        <w:jc w:val="left"/>
        <w:rPr>
          <w:rFonts w:ascii="Arial" w:eastAsia="Times New Roman" w:hAnsi="Arial" w:cs="Arial"/>
          <w:color w:val="000000"/>
          <w:sz w:val="27"/>
          <w:szCs w:val="27"/>
        </w:rPr>
      </w:pPr>
      <w:r w:rsidRPr="005851AC">
        <w:rPr>
          <w:rFonts w:ascii="Arial" w:eastAsia="Times New Roman" w:hAnsi="Arial" w:cs="Arial"/>
          <w:i/>
          <w:iCs/>
          <w:color w:val="000000"/>
          <w:sz w:val="27"/>
          <w:szCs w:val="27"/>
        </w:rPr>
        <w:t>Sources:</w:t>
      </w:r>
      <w:r w:rsidRPr="005851AC">
        <w:rPr>
          <w:rFonts w:ascii="Arial" w:eastAsia="Times New Roman" w:hAnsi="Arial" w:cs="Arial"/>
          <w:color w:val="000000"/>
        </w:rPr>
        <w:t> </w:t>
      </w:r>
      <w:r w:rsidRPr="005851AC">
        <w:rPr>
          <w:rFonts w:ascii="Arial" w:eastAsia="Times New Roman" w:hAnsi="Arial" w:cs="Arial"/>
          <w:color w:val="000000"/>
          <w:sz w:val="27"/>
          <w:szCs w:val="27"/>
        </w:rPr>
        <w:t xml:space="preserve">Based on A. </w:t>
      </w:r>
      <w:proofErr w:type="spellStart"/>
      <w:r w:rsidRPr="005851AC">
        <w:rPr>
          <w:rFonts w:ascii="Arial" w:eastAsia="Times New Roman" w:hAnsi="Arial" w:cs="Arial"/>
          <w:color w:val="000000"/>
          <w:sz w:val="27"/>
          <w:szCs w:val="27"/>
        </w:rPr>
        <w:t>Wrzesniewski</w:t>
      </w:r>
      <w:proofErr w:type="spellEnd"/>
      <w:r w:rsidRPr="005851AC">
        <w:rPr>
          <w:rFonts w:ascii="Arial" w:eastAsia="Times New Roman" w:hAnsi="Arial" w:cs="Arial"/>
          <w:color w:val="000000"/>
          <w:sz w:val="27"/>
          <w:szCs w:val="27"/>
        </w:rPr>
        <w:t>, J. M. Berg, and J. E. Dutton, “Turn the Job You Have into the Job You Want,”</w:t>
      </w:r>
      <w:r w:rsidRPr="005851AC">
        <w:rPr>
          <w:rFonts w:ascii="Arial" w:eastAsia="Times New Roman" w:hAnsi="Arial" w:cs="Arial"/>
          <w:color w:val="000000"/>
        </w:rPr>
        <w:t> </w:t>
      </w:r>
      <w:r w:rsidRPr="005851AC">
        <w:rPr>
          <w:rFonts w:ascii="Arial" w:eastAsia="Times New Roman" w:hAnsi="Arial" w:cs="Arial"/>
          <w:i/>
          <w:iCs/>
          <w:color w:val="000000"/>
          <w:sz w:val="27"/>
          <w:szCs w:val="27"/>
        </w:rPr>
        <w:t>Harvard Business Review</w:t>
      </w:r>
      <w:r w:rsidRPr="005851AC">
        <w:rPr>
          <w:rFonts w:ascii="Arial" w:eastAsia="Times New Roman" w:hAnsi="Arial" w:cs="Arial"/>
          <w:color w:val="000000"/>
        </w:rPr>
        <w:t> </w:t>
      </w:r>
      <w:r w:rsidRPr="005851AC">
        <w:rPr>
          <w:rFonts w:ascii="Arial" w:eastAsia="Times New Roman" w:hAnsi="Arial" w:cs="Arial"/>
          <w:color w:val="000000"/>
          <w:sz w:val="27"/>
          <w:szCs w:val="27"/>
        </w:rPr>
        <w:t xml:space="preserve">(June 2010), pp. 114–117; A. </w:t>
      </w:r>
      <w:proofErr w:type="spellStart"/>
      <w:r w:rsidRPr="005851AC">
        <w:rPr>
          <w:rFonts w:ascii="Arial" w:eastAsia="Times New Roman" w:hAnsi="Arial" w:cs="Arial"/>
          <w:color w:val="000000"/>
          <w:sz w:val="27"/>
          <w:szCs w:val="27"/>
        </w:rPr>
        <w:t>Wrzesniewski</w:t>
      </w:r>
      <w:proofErr w:type="spellEnd"/>
      <w:r w:rsidRPr="005851AC">
        <w:rPr>
          <w:rFonts w:ascii="Arial" w:eastAsia="Times New Roman" w:hAnsi="Arial" w:cs="Arial"/>
          <w:color w:val="000000"/>
          <w:sz w:val="27"/>
          <w:szCs w:val="27"/>
        </w:rPr>
        <w:t xml:space="preserve"> and J. E. Dutton, “Crafting a Job: </w:t>
      </w:r>
      <w:proofErr w:type="spellStart"/>
      <w:r w:rsidRPr="005851AC">
        <w:rPr>
          <w:rFonts w:ascii="Arial" w:eastAsia="Times New Roman" w:hAnsi="Arial" w:cs="Arial"/>
          <w:color w:val="000000"/>
          <w:sz w:val="27"/>
          <w:szCs w:val="27"/>
        </w:rPr>
        <w:t>Revisioning</w:t>
      </w:r>
      <w:proofErr w:type="spellEnd"/>
      <w:r w:rsidRPr="005851AC">
        <w:rPr>
          <w:rFonts w:ascii="Arial" w:eastAsia="Times New Roman" w:hAnsi="Arial" w:cs="Arial"/>
          <w:color w:val="000000"/>
          <w:sz w:val="27"/>
          <w:szCs w:val="27"/>
        </w:rPr>
        <w:t xml:space="preserve"> Employees as Active Crafters of Their Work,”</w:t>
      </w:r>
      <w:r w:rsidRPr="005851AC">
        <w:rPr>
          <w:rFonts w:ascii="Arial" w:eastAsia="Times New Roman" w:hAnsi="Arial" w:cs="Arial"/>
          <w:color w:val="000000"/>
        </w:rPr>
        <w:t> </w:t>
      </w:r>
      <w:r w:rsidRPr="005851AC">
        <w:rPr>
          <w:rFonts w:ascii="Arial" w:eastAsia="Times New Roman" w:hAnsi="Arial" w:cs="Arial"/>
          <w:i/>
          <w:iCs/>
          <w:color w:val="000000"/>
          <w:sz w:val="27"/>
          <w:szCs w:val="27"/>
        </w:rPr>
        <w:t>Academy of Management Review</w:t>
      </w:r>
      <w:r w:rsidRPr="005851AC">
        <w:rPr>
          <w:rFonts w:ascii="Arial" w:eastAsia="Times New Roman" w:hAnsi="Arial" w:cs="Arial"/>
          <w:color w:val="000000"/>
        </w:rPr>
        <w:t> </w:t>
      </w:r>
      <w:r w:rsidRPr="005851AC">
        <w:rPr>
          <w:rFonts w:ascii="Arial" w:eastAsia="Times New Roman" w:hAnsi="Arial" w:cs="Arial"/>
          <w:color w:val="000000"/>
          <w:sz w:val="27"/>
          <w:szCs w:val="27"/>
        </w:rPr>
        <w:t xml:space="preserve">26 (2010), pp. 179–201; and J. </w:t>
      </w:r>
      <w:proofErr w:type="spellStart"/>
      <w:r w:rsidRPr="005851AC">
        <w:rPr>
          <w:rFonts w:ascii="Arial" w:eastAsia="Times New Roman" w:hAnsi="Arial" w:cs="Arial"/>
          <w:color w:val="000000"/>
          <w:sz w:val="27"/>
          <w:szCs w:val="27"/>
        </w:rPr>
        <w:t>Caplan</w:t>
      </w:r>
      <w:proofErr w:type="spellEnd"/>
      <w:r w:rsidRPr="005851AC">
        <w:rPr>
          <w:rFonts w:ascii="Arial" w:eastAsia="Times New Roman" w:hAnsi="Arial" w:cs="Arial"/>
          <w:color w:val="000000"/>
          <w:sz w:val="27"/>
          <w:szCs w:val="27"/>
        </w:rPr>
        <w:t xml:space="preserve">, “Hate Your Job? Here’s How to Reshape </w:t>
      </w:r>
      <w:proofErr w:type="spellStart"/>
      <w:r w:rsidRPr="005851AC">
        <w:rPr>
          <w:rFonts w:ascii="Arial" w:eastAsia="Times New Roman" w:hAnsi="Arial" w:cs="Arial"/>
          <w:color w:val="000000"/>
          <w:sz w:val="27"/>
          <w:szCs w:val="27"/>
        </w:rPr>
        <w:t>It,”</w:t>
      </w:r>
      <w:r w:rsidRPr="005851AC">
        <w:rPr>
          <w:rFonts w:ascii="Arial" w:eastAsia="Times New Roman" w:hAnsi="Arial" w:cs="Arial"/>
          <w:i/>
          <w:iCs/>
          <w:color w:val="000000"/>
          <w:sz w:val="27"/>
          <w:szCs w:val="27"/>
        </w:rPr>
        <w:t>Time</w:t>
      </w:r>
      <w:proofErr w:type="spellEnd"/>
      <w:r w:rsidRPr="005851AC">
        <w:rPr>
          <w:rFonts w:ascii="Arial" w:eastAsia="Times New Roman" w:hAnsi="Arial" w:cs="Arial"/>
          <w:color w:val="000000"/>
        </w:rPr>
        <w:t> </w:t>
      </w:r>
      <w:r w:rsidRPr="005851AC">
        <w:rPr>
          <w:rFonts w:ascii="Arial" w:eastAsia="Times New Roman" w:hAnsi="Arial" w:cs="Arial"/>
          <w:color w:val="000000"/>
          <w:sz w:val="27"/>
          <w:szCs w:val="27"/>
        </w:rPr>
        <w:t>(December 4, 2009),</w:t>
      </w:r>
      <w:r w:rsidRPr="005851AC">
        <w:rPr>
          <w:rFonts w:ascii="Arial" w:eastAsia="Times New Roman" w:hAnsi="Arial" w:cs="Arial"/>
          <w:color w:val="000000"/>
        </w:rPr>
        <w:t> </w:t>
      </w:r>
      <w:proofErr w:type="spellStart"/>
      <w:r w:rsidRPr="005851AC">
        <w:rPr>
          <w:rFonts w:ascii="Arial" w:eastAsia="Times New Roman" w:hAnsi="Arial" w:cs="Arial"/>
          <w:color w:val="000000"/>
          <w:sz w:val="27"/>
          <w:szCs w:val="27"/>
        </w:rPr>
        <w:fldChar w:fldCharType="begin"/>
      </w:r>
      <w:r w:rsidRPr="005851AC">
        <w:rPr>
          <w:rFonts w:ascii="Arial" w:eastAsia="Times New Roman" w:hAnsi="Arial" w:cs="Arial"/>
          <w:color w:val="000000"/>
          <w:sz w:val="27"/>
          <w:szCs w:val="27"/>
        </w:rPr>
        <w:instrText xml:space="preserve"> HYPERLINK "http://www.time.com/" \t "_blank" </w:instrText>
      </w:r>
      <w:r w:rsidRPr="005851AC">
        <w:rPr>
          <w:rFonts w:ascii="Arial" w:eastAsia="Times New Roman" w:hAnsi="Arial" w:cs="Arial"/>
          <w:color w:val="000000"/>
          <w:sz w:val="27"/>
          <w:szCs w:val="27"/>
        </w:rPr>
        <w:fldChar w:fldCharType="separate"/>
      </w:r>
      <w:r w:rsidRPr="005851AC">
        <w:rPr>
          <w:rFonts w:ascii="Arial" w:eastAsia="Times New Roman" w:hAnsi="Arial" w:cs="Arial"/>
          <w:color w:val="0000FF"/>
          <w:sz w:val="27"/>
          <w:szCs w:val="27"/>
          <w:u w:val="single"/>
        </w:rPr>
        <w:t>www.time.com</w:t>
      </w:r>
      <w:proofErr w:type="spellEnd"/>
      <w:r w:rsidRPr="005851AC">
        <w:rPr>
          <w:rFonts w:ascii="Arial" w:eastAsia="Times New Roman" w:hAnsi="Arial" w:cs="Arial"/>
          <w:color w:val="000000"/>
          <w:sz w:val="27"/>
          <w:szCs w:val="27"/>
        </w:rPr>
        <w:fldChar w:fldCharType="end"/>
      </w:r>
      <w:r w:rsidRPr="005851AC">
        <w:rPr>
          <w:rFonts w:ascii="Arial" w:eastAsia="Times New Roman" w:hAnsi="Arial" w:cs="Arial"/>
          <w:color w:val="000000"/>
          <w:sz w:val="27"/>
          <w:szCs w:val="27"/>
        </w:rPr>
        <w:t>.</w:t>
      </w:r>
    </w:p>
    <w:p w:rsidR="005851AC" w:rsidRPr="005851AC" w:rsidRDefault="005851AC" w:rsidP="005851AC">
      <w:pPr>
        <w:spacing w:before="100" w:beforeAutospacing="1" w:after="100" w:afterAutospacing="1" w:line="240" w:lineRule="auto"/>
        <w:jc w:val="left"/>
        <w:outlineLvl w:val="1"/>
        <w:rPr>
          <w:rFonts w:ascii="Arial" w:eastAsia="Times New Roman" w:hAnsi="Arial" w:cs="Arial"/>
          <w:b/>
          <w:bCs/>
          <w:color w:val="000000"/>
          <w:sz w:val="36"/>
          <w:szCs w:val="36"/>
        </w:rPr>
      </w:pPr>
      <w:bookmarkStart w:id="42" w:name="ch03lev1sec9"/>
      <w:bookmarkEnd w:id="42"/>
      <w:r w:rsidRPr="005851AC">
        <w:rPr>
          <w:rFonts w:ascii="Arial" w:eastAsia="Times New Roman" w:hAnsi="Arial" w:cs="Arial"/>
          <w:b/>
          <w:bCs/>
          <w:color w:val="000000"/>
          <w:sz w:val="36"/>
          <w:szCs w:val="36"/>
        </w:rPr>
        <w:t>Endnotes</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1</w:t>
      </w:r>
      <w:r w:rsidRPr="005851AC">
        <w:rPr>
          <w:rFonts w:ascii="Arial" w:eastAsia="Times New Roman" w:hAnsi="Arial" w:cs="Arial"/>
          <w:color w:val="000000"/>
          <w:sz w:val="20"/>
          <w:szCs w:val="20"/>
        </w:rPr>
        <w:t xml:space="preserve">S. J. </w:t>
      </w:r>
      <w:proofErr w:type="spellStart"/>
      <w:r w:rsidRPr="005851AC">
        <w:rPr>
          <w:rFonts w:ascii="Arial" w:eastAsia="Times New Roman" w:hAnsi="Arial" w:cs="Arial"/>
          <w:color w:val="000000"/>
          <w:sz w:val="20"/>
          <w:szCs w:val="20"/>
        </w:rPr>
        <w:t>Breckler</w:t>
      </w:r>
      <w:proofErr w:type="spellEnd"/>
      <w:r w:rsidRPr="005851AC">
        <w:rPr>
          <w:rFonts w:ascii="Arial" w:eastAsia="Times New Roman" w:hAnsi="Arial" w:cs="Arial"/>
          <w:color w:val="000000"/>
          <w:sz w:val="20"/>
          <w:szCs w:val="20"/>
        </w:rPr>
        <w:t>, “Empirical Validation of Affect, Behavior, and Cognition as Distinct Components of Attitude,” </w:t>
      </w:r>
      <w:r w:rsidRPr="005851AC">
        <w:rPr>
          <w:rFonts w:ascii="Arial" w:eastAsia="Times New Roman" w:hAnsi="Arial" w:cs="Arial"/>
          <w:i/>
          <w:iCs/>
          <w:color w:val="000000"/>
          <w:sz w:val="20"/>
          <w:szCs w:val="20"/>
        </w:rPr>
        <w:t>Journal of Personality and Social Psychology</w:t>
      </w:r>
      <w:r w:rsidRPr="005851AC">
        <w:rPr>
          <w:rFonts w:ascii="Arial" w:eastAsia="Times New Roman" w:hAnsi="Arial" w:cs="Arial"/>
          <w:color w:val="000000"/>
          <w:sz w:val="20"/>
          <w:szCs w:val="20"/>
        </w:rPr>
        <w:t> (May 1984), pp. 1191–1205.</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2</w:t>
      </w:r>
      <w:r w:rsidRPr="005851AC">
        <w:rPr>
          <w:rFonts w:ascii="Arial" w:eastAsia="Times New Roman" w:hAnsi="Arial" w:cs="Arial"/>
          <w:color w:val="000000"/>
          <w:sz w:val="20"/>
          <w:szCs w:val="20"/>
        </w:rPr>
        <w:t>A. W. Wicker, “Attitude Versus Action: The Relationship of Verbal and Overt Behavioral Responses to Attitude Objects,” </w:t>
      </w:r>
      <w:r w:rsidRPr="005851AC">
        <w:rPr>
          <w:rFonts w:ascii="Arial" w:eastAsia="Times New Roman" w:hAnsi="Arial" w:cs="Arial"/>
          <w:i/>
          <w:iCs/>
          <w:color w:val="000000"/>
          <w:sz w:val="20"/>
          <w:szCs w:val="20"/>
        </w:rPr>
        <w:t xml:space="preserve">Journal of Social </w:t>
      </w:r>
      <w:proofErr w:type="gramStart"/>
      <w:r w:rsidRPr="005851AC">
        <w:rPr>
          <w:rFonts w:ascii="Arial" w:eastAsia="Times New Roman" w:hAnsi="Arial" w:cs="Arial"/>
          <w:i/>
          <w:iCs/>
          <w:color w:val="000000"/>
          <w:sz w:val="20"/>
          <w:szCs w:val="20"/>
        </w:rPr>
        <w:t>Issues</w:t>
      </w:r>
      <w:r w:rsidRPr="005851AC">
        <w:rPr>
          <w:rFonts w:ascii="Arial" w:eastAsia="Times New Roman" w:hAnsi="Arial" w:cs="Arial"/>
          <w:color w:val="000000"/>
          <w:sz w:val="20"/>
          <w:szCs w:val="20"/>
        </w:rPr>
        <w:t>(</w:t>
      </w:r>
      <w:proofErr w:type="gramEnd"/>
      <w:r w:rsidRPr="005851AC">
        <w:rPr>
          <w:rFonts w:ascii="Arial" w:eastAsia="Times New Roman" w:hAnsi="Arial" w:cs="Arial"/>
          <w:color w:val="000000"/>
          <w:sz w:val="20"/>
          <w:szCs w:val="20"/>
        </w:rPr>
        <w:t>Autumn 1969), pp. 41–78.</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3</w:t>
      </w:r>
      <w:r w:rsidRPr="005851AC">
        <w:rPr>
          <w:rFonts w:ascii="Arial" w:eastAsia="Times New Roman" w:hAnsi="Arial" w:cs="Arial"/>
          <w:color w:val="000000"/>
          <w:sz w:val="20"/>
          <w:szCs w:val="20"/>
        </w:rPr>
        <w:t xml:space="preserve">L. </w:t>
      </w:r>
      <w:proofErr w:type="spellStart"/>
      <w:r w:rsidRPr="005851AC">
        <w:rPr>
          <w:rFonts w:ascii="Arial" w:eastAsia="Times New Roman" w:hAnsi="Arial" w:cs="Arial"/>
          <w:color w:val="000000"/>
          <w:sz w:val="20"/>
          <w:szCs w:val="20"/>
        </w:rPr>
        <w:t>Festinger</w:t>
      </w:r>
      <w:proofErr w:type="spellEnd"/>
      <w:r w:rsidRPr="005851AC">
        <w:rPr>
          <w:rFonts w:ascii="Arial" w:eastAsia="Times New Roman" w:hAnsi="Arial" w:cs="Arial"/>
          <w:color w:val="000000"/>
          <w:sz w:val="20"/>
          <w:szCs w:val="20"/>
        </w:rPr>
        <w:t>, </w:t>
      </w:r>
      <w:proofErr w:type="gramStart"/>
      <w:r w:rsidRPr="005851AC">
        <w:rPr>
          <w:rFonts w:ascii="Arial" w:eastAsia="Times New Roman" w:hAnsi="Arial" w:cs="Arial"/>
          <w:i/>
          <w:iCs/>
          <w:color w:val="000000"/>
          <w:sz w:val="20"/>
          <w:szCs w:val="20"/>
        </w:rPr>
        <w:t>A</w:t>
      </w:r>
      <w:proofErr w:type="gramEnd"/>
      <w:r w:rsidRPr="005851AC">
        <w:rPr>
          <w:rFonts w:ascii="Arial" w:eastAsia="Times New Roman" w:hAnsi="Arial" w:cs="Arial"/>
          <w:i/>
          <w:iCs/>
          <w:color w:val="000000"/>
          <w:sz w:val="20"/>
          <w:szCs w:val="20"/>
        </w:rPr>
        <w:t xml:space="preserve"> Theory of Cognitive Dissonance</w:t>
      </w:r>
      <w:r w:rsidRPr="005851AC">
        <w:rPr>
          <w:rFonts w:ascii="Arial" w:eastAsia="Times New Roman" w:hAnsi="Arial" w:cs="Arial"/>
          <w:color w:val="000000"/>
          <w:sz w:val="20"/>
          <w:szCs w:val="20"/>
        </w:rPr>
        <w:t> (Stanford, CA: Stanford University Press, 1957).</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4</w:t>
      </w:r>
      <w:r w:rsidRPr="005851AC">
        <w:rPr>
          <w:rFonts w:ascii="Arial" w:eastAsia="Times New Roman" w:hAnsi="Arial" w:cs="Arial"/>
          <w:color w:val="000000"/>
          <w:sz w:val="20"/>
          <w:szCs w:val="20"/>
        </w:rPr>
        <w:t xml:space="preserve">See, for instance, L. R. </w:t>
      </w:r>
      <w:proofErr w:type="spellStart"/>
      <w:r w:rsidRPr="005851AC">
        <w:rPr>
          <w:rFonts w:ascii="Arial" w:eastAsia="Times New Roman" w:hAnsi="Arial" w:cs="Arial"/>
          <w:color w:val="000000"/>
          <w:sz w:val="20"/>
          <w:szCs w:val="20"/>
        </w:rPr>
        <w:t>Fabrigar</w:t>
      </w:r>
      <w:proofErr w:type="spellEnd"/>
      <w:r w:rsidRPr="005851AC">
        <w:rPr>
          <w:rFonts w:ascii="Arial" w:eastAsia="Times New Roman" w:hAnsi="Arial" w:cs="Arial"/>
          <w:color w:val="000000"/>
          <w:sz w:val="20"/>
          <w:szCs w:val="20"/>
        </w:rPr>
        <w:t>, R. E. Petty, S. M. Smith, and S. L. Crites, “Understanding Knowledge Effects on Attitude-Behavior Consistency: The Role of Relevance, Complexity, and Amount of Knowledge,” </w:t>
      </w:r>
      <w:r w:rsidRPr="005851AC">
        <w:rPr>
          <w:rFonts w:ascii="Arial" w:eastAsia="Times New Roman" w:hAnsi="Arial" w:cs="Arial"/>
          <w:i/>
          <w:iCs/>
          <w:color w:val="000000"/>
          <w:sz w:val="20"/>
          <w:szCs w:val="20"/>
        </w:rPr>
        <w:t>Journal of Personality and Social Psychology</w:t>
      </w:r>
      <w:r w:rsidRPr="005851AC">
        <w:rPr>
          <w:rFonts w:ascii="Arial" w:eastAsia="Times New Roman" w:hAnsi="Arial" w:cs="Arial"/>
          <w:color w:val="000000"/>
          <w:sz w:val="20"/>
          <w:szCs w:val="20"/>
        </w:rPr>
        <w:t xml:space="preserve"> 90, no. 4 (2006), pp. 556–577; and D. J. Schleicher, J. D. Watt, and G. J. </w:t>
      </w:r>
      <w:proofErr w:type="spellStart"/>
      <w:r w:rsidRPr="005851AC">
        <w:rPr>
          <w:rFonts w:ascii="Arial" w:eastAsia="Times New Roman" w:hAnsi="Arial" w:cs="Arial"/>
          <w:color w:val="000000"/>
          <w:sz w:val="20"/>
          <w:szCs w:val="20"/>
        </w:rPr>
        <w:t>Greguras</w:t>
      </w:r>
      <w:proofErr w:type="spellEnd"/>
      <w:r w:rsidRPr="005851AC">
        <w:rPr>
          <w:rFonts w:ascii="Arial" w:eastAsia="Times New Roman" w:hAnsi="Arial" w:cs="Arial"/>
          <w:color w:val="000000"/>
          <w:sz w:val="20"/>
          <w:szCs w:val="20"/>
        </w:rPr>
        <w:t xml:space="preserve">, “Reexamining the Job Satisfaction-Performance Relationship: The Complexity of </w:t>
      </w:r>
      <w:proofErr w:type="spellStart"/>
      <w:r w:rsidRPr="005851AC">
        <w:rPr>
          <w:rFonts w:ascii="Arial" w:eastAsia="Times New Roman" w:hAnsi="Arial" w:cs="Arial"/>
          <w:color w:val="000000"/>
          <w:sz w:val="20"/>
          <w:szCs w:val="20"/>
        </w:rPr>
        <w:t>Attitudes,”</w:t>
      </w:r>
      <w:r w:rsidRPr="005851AC">
        <w:rPr>
          <w:rFonts w:ascii="Arial" w:eastAsia="Times New Roman" w:hAnsi="Arial" w:cs="Arial"/>
          <w:i/>
          <w:iCs/>
          <w:color w:val="000000"/>
          <w:sz w:val="20"/>
          <w:szCs w:val="20"/>
        </w:rPr>
        <w:t>Journal</w:t>
      </w:r>
      <w:proofErr w:type="spellEnd"/>
      <w:r w:rsidRPr="005851AC">
        <w:rPr>
          <w:rFonts w:ascii="Arial" w:eastAsia="Times New Roman" w:hAnsi="Arial" w:cs="Arial"/>
          <w:i/>
          <w:iCs/>
          <w:color w:val="000000"/>
          <w:sz w:val="20"/>
          <w:szCs w:val="20"/>
        </w:rPr>
        <w:t xml:space="preserve"> of Applied Psychology</w:t>
      </w:r>
      <w:r w:rsidRPr="005851AC">
        <w:rPr>
          <w:rFonts w:ascii="Arial" w:eastAsia="Times New Roman" w:hAnsi="Arial" w:cs="Arial"/>
          <w:color w:val="000000"/>
          <w:sz w:val="20"/>
          <w:szCs w:val="20"/>
        </w:rPr>
        <w:t> 89, no. 1 (2004), pp. 165–177.</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5</w:t>
      </w:r>
      <w:r w:rsidRPr="005851AC">
        <w:rPr>
          <w:rFonts w:ascii="Arial" w:eastAsia="Times New Roman" w:hAnsi="Arial" w:cs="Arial"/>
          <w:color w:val="000000"/>
          <w:sz w:val="20"/>
          <w:szCs w:val="20"/>
        </w:rPr>
        <w:t xml:space="preserve">See, for instance, J. </w:t>
      </w:r>
      <w:proofErr w:type="spellStart"/>
      <w:r w:rsidRPr="005851AC">
        <w:rPr>
          <w:rFonts w:ascii="Arial" w:eastAsia="Times New Roman" w:hAnsi="Arial" w:cs="Arial"/>
          <w:color w:val="000000"/>
          <w:sz w:val="20"/>
          <w:szCs w:val="20"/>
        </w:rPr>
        <w:t>Nocera</w:t>
      </w:r>
      <w:proofErr w:type="spellEnd"/>
      <w:r w:rsidRPr="005851AC">
        <w:rPr>
          <w:rFonts w:ascii="Arial" w:eastAsia="Times New Roman" w:hAnsi="Arial" w:cs="Arial"/>
          <w:color w:val="000000"/>
          <w:sz w:val="20"/>
          <w:szCs w:val="20"/>
        </w:rPr>
        <w:t xml:space="preserve">, “If It’s </w:t>
      </w:r>
      <w:proofErr w:type="gramStart"/>
      <w:r w:rsidRPr="005851AC">
        <w:rPr>
          <w:rFonts w:ascii="Arial" w:eastAsia="Times New Roman" w:hAnsi="Arial" w:cs="Arial"/>
          <w:color w:val="000000"/>
          <w:sz w:val="20"/>
          <w:szCs w:val="20"/>
        </w:rPr>
        <w:t>Good</w:t>
      </w:r>
      <w:proofErr w:type="gramEnd"/>
      <w:r w:rsidRPr="005851AC">
        <w:rPr>
          <w:rFonts w:ascii="Arial" w:eastAsia="Times New Roman" w:hAnsi="Arial" w:cs="Arial"/>
          <w:color w:val="000000"/>
          <w:sz w:val="20"/>
          <w:szCs w:val="20"/>
        </w:rPr>
        <w:t xml:space="preserve"> for Philip Morris, Can It Also Be Good for Public Health?” </w:t>
      </w:r>
      <w:r w:rsidRPr="005851AC">
        <w:rPr>
          <w:rFonts w:ascii="Arial" w:eastAsia="Times New Roman" w:hAnsi="Arial" w:cs="Arial"/>
          <w:i/>
          <w:iCs/>
          <w:color w:val="000000"/>
          <w:sz w:val="20"/>
          <w:szCs w:val="20"/>
        </w:rPr>
        <w:t>The New York Times</w:t>
      </w:r>
      <w:r w:rsidRPr="005851AC">
        <w:rPr>
          <w:rFonts w:ascii="Arial" w:eastAsia="Times New Roman" w:hAnsi="Arial" w:cs="Arial"/>
          <w:color w:val="000000"/>
          <w:sz w:val="20"/>
          <w:szCs w:val="20"/>
        </w:rPr>
        <w:t> (June 18, 2006).</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6</w:t>
      </w:r>
      <w:r w:rsidRPr="005851AC">
        <w:rPr>
          <w:rFonts w:ascii="Arial" w:eastAsia="Times New Roman" w:hAnsi="Arial" w:cs="Arial"/>
          <w:color w:val="000000"/>
          <w:sz w:val="20"/>
          <w:szCs w:val="20"/>
        </w:rPr>
        <w:t xml:space="preserve">See L. R. </w:t>
      </w:r>
      <w:proofErr w:type="spellStart"/>
      <w:r w:rsidRPr="005851AC">
        <w:rPr>
          <w:rFonts w:ascii="Arial" w:eastAsia="Times New Roman" w:hAnsi="Arial" w:cs="Arial"/>
          <w:color w:val="000000"/>
          <w:sz w:val="20"/>
          <w:szCs w:val="20"/>
        </w:rPr>
        <w:t>Glasman</w:t>
      </w:r>
      <w:proofErr w:type="spellEnd"/>
      <w:r w:rsidRPr="005851AC">
        <w:rPr>
          <w:rFonts w:ascii="Arial" w:eastAsia="Times New Roman" w:hAnsi="Arial" w:cs="Arial"/>
          <w:color w:val="000000"/>
          <w:sz w:val="20"/>
          <w:szCs w:val="20"/>
        </w:rPr>
        <w:t xml:space="preserve"> and D. </w:t>
      </w:r>
      <w:proofErr w:type="spellStart"/>
      <w:r w:rsidRPr="005851AC">
        <w:rPr>
          <w:rFonts w:ascii="Arial" w:eastAsia="Times New Roman" w:hAnsi="Arial" w:cs="Arial"/>
          <w:color w:val="000000"/>
          <w:sz w:val="20"/>
          <w:szCs w:val="20"/>
        </w:rPr>
        <w:t>Albarracín</w:t>
      </w:r>
      <w:proofErr w:type="spellEnd"/>
      <w:r w:rsidRPr="005851AC">
        <w:rPr>
          <w:rFonts w:ascii="Arial" w:eastAsia="Times New Roman" w:hAnsi="Arial" w:cs="Arial"/>
          <w:color w:val="000000"/>
          <w:sz w:val="20"/>
          <w:szCs w:val="20"/>
        </w:rPr>
        <w:t xml:space="preserve">, “Forming Attitudes That Predict Future Behavior: A Meta-Analysis of the Attitude–Behavior </w:t>
      </w:r>
      <w:proofErr w:type="spellStart"/>
      <w:r w:rsidRPr="005851AC">
        <w:rPr>
          <w:rFonts w:ascii="Arial" w:eastAsia="Times New Roman" w:hAnsi="Arial" w:cs="Arial"/>
          <w:color w:val="000000"/>
          <w:sz w:val="20"/>
          <w:szCs w:val="20"/>
        </w:rPr>
        <w:t>Relation,”</w:t>
      </w:r>
      <w:r w:rsidRPr="005851AC">
        <w:rPr>
          <w:rFonts w:ascii="Arial" w:eastAsia="Times New Roman" w:hAnsi="Arial" w:cs="Arial"/>
          <w:i/>
          <w:iCs/>
          <w:color w:val="000000"/>
          <w:sz w:val="20"/>
          <w:szCs w:val="20"/>
        </w:rPr>
        <w:t>Psychological</w:t>
      </w:r>
      <w:proofErr w:type="spellEnd"/>
      <w:r w:rsidRPr="005851AC">
        <w:rPr>
          <w:rFonts w:ascii="Arial" w:eastAsia="Times New Roman" w:hAnsi="Arial" w:cs="Arial"/>
          <w:i/>
          <w:iCs/>
          <w:color w:val="000000"/>
          <w:sz w:val="20"/>
          <w:szCs w:val="20"/>
        </w:rPr>
        <w:t xml:space="preserve"> Bulletin</w:t>
      </w:r>
      <w:r w:rsidRPr="005851AC">
        <w:rPr>
          <w:rFonts w:ascii="Arial" w:eastAsia="Times New Roman" w:hAnsi="Arial" w:cs="Arial"/>
          <w:color w:val="000000"/>
          <w:sz w:val="20"/>
          <w:szCs w:val="20"/>
        </w:rPr>
        <w:t xml:space="preserve"> (September 2006), pp. 778–822; I. </w:t>
      </w:r>
      <w:proofErr w:type="spellStart"/>
      <w:r w:rsidRPr="005851AC">
        <w:rPr>
          <w:rFonts w:ascii="Arial" w:eastAsia="Times New Roman" w:hAnsi="Arial" w:cs="Arial"/>
          <w:color w:val="000000"/>
          <w:sz w:val="20"/>
          <w:szCs w:val="20"/>
        </w:rPr>
        <w:t>Ajzen</w:t>
      </w:r>
      <w:proofErr w:type="spellEnd"/>
      <w:r w:rsidRPr="005851AC">
        <w:rPr>
          <w:rFonts w:ascii="Arial" w:eastAsia="Times New Roman" w:hAnsi="Arial" w:cs="Arial"/>
          <w:color w:val="000000"/>
          <w:sz w:val="20"/>
          <w:szCs w:val="20"/>
        </w:rPr>
        <w:t xml:space="preserve">, “Nature and Operation of Attitudes,” in S. T. Fiske, D. L. </w:t>
      </w:r>
      <w:proofErr w:type="spellStart"/>
      <w:r w:rsidRPr="005851AC">
        <w:rPr>
          <w:rFonts w:ascii="Arial" w:eastAsia="Times New Roman" w:hAnsi="Arial" w:cs="Arial"/>
          <w:color w:val="000000"/>
          <w:sz w:val="20"/>
          <w:szCs w:val="20"/>
        </w:rPr>
        <w:t>Schacter</w:t>
      </w:r>
      <w:proofErr w:type="spellEnd"/>
      <w:r w:rsidRPr="005851AC">
        <w:rPr>
          <w:rFonts w:ascii="Arial" w:eastAsia="Times New Roman" w:hAnsi="Arial" w:cs="Arial"/>
          <w:color w:val="000000"/>
          <w:sz w:val="20"/>
          <w:szCs w:val="20"/>
        </w:rPr>
        <w:t>, and C. Zahn-</w:t>
      </w:r>
      <w:proofErr w:type="spellStart"/>
      <w:r w:rsidRPr="005851AC">
        <w:rPr>
          <w:rFonts w:ascii="Arial" w:eastAsia="Times New Roman" w:hAnsi="Arial" w:cs="Arial"/>
          <w:color w:val="000000"/>
          <w:sz w:val="20"/>
          <w:szCs w:val="20"/>
        </w:rPr>
        <w:t>Waxler</w:t>
      </w:r>
      <w:proofErr w:type="spellEnd"/>
      <w:r w:rsidRPr="005851AC">
        <w:rPr>
          <w:rFonts w:ascii="Arial" w:eastAsia="Times New Roman" w:hAnsi="Arial" w:cs="Arial"/>
          <w:color w:val="000000"/>
          <w:sz w:val="20"/>
          <w:szCs w:val="20"/>
        </w:rPr>
        <w:t xml:space="preserve"> (eds.), </w:t>
      </w:r>
      <w:r w:rsidRPr="005851AC">
        <w:rPr>
          <w:rFonts w:ascii="Arial" w:eastAsia="Times New Roman" w:hAnsi="Arial" w:cs="Arial"/>
          <w:i/>
          <w:iCs/>
          <w:color w:val="000000"/>
          <w:sz w:val="20"/>
          <w:szCs w:val="20"/>
        </w:rPr>
        <w:t xml:space="preserve">Annual </w:t>
      </w:r>
      <w:r w:rsidRPr="005851AC">
        <w:rPr>
          <w:rFonts w:ascii="Arial" w:eastAsia="Times New Roman" w:hAnsi="Arial" w:cs="Arial"/>
          <w:i/>
          <w:iCs/>
          <w:color w:val="000000"/>
          <w:sz w:val="20"/>
          <w:szCs w:val="20"/>
        </w:rPr>
        <w:lastRenderedPageBreak/>
        <w:t>Review of Psychology</w:t>
      </w:r>
      <w:r w:rsidRPr="005851AC">
        <w:rPr>
          <w:rFonts w:ascii="Arial" w:eastAsia="Times New Roman" w:hAnsi="Arial" w:cs="Arial"/>
          <w:color w:val="000000"/>
          <w:sz w:val="20"/>
          <w:szCs w:val="20"/>
        </w:rPr>
        <w:t xml:space="preserve">, vol. 52 (Palo Alto, CA: Annual Reviews, Inc., 2001), pp. 27–58; and M. </w:t>
      </w:r>
      <w:proofErr w:type="spellStart"/>
      <w:r w:rsidRPr="005851AC">
        <w:rPr>
          <w:rFonts w:ascii="Arial" w:eastAsia="Times New Roman" w:hAnsi="Arial" w:cs="Arial"/>
          <w:color w:val="000000"/>
          <w:sz w:val="20"/>
          <w:szCs w:val="20"/>
        </w:rPr>
        <w:t>Riketta</w:t>
      </w:r>
      <w:proofErr w:type="spellEnd"/>
      <w:r w:rsidRPr="005851AC">
        <w:rPr>
          <w:rFonts w:ascii="Arial" w:eastAsia="Times New Roman" w:hAnsi="Arial" w:cs="Arial"/>
          <w:color w:val="000000"/>
          <w:sz w:val="20"/>
          <w:szCs w:val="20"/>
        </w:rPr>
        <w:t>, “The Causal Relation Between Job Attitudes and Performance: A Meta-Analysis of Panel Studies,” </w:t>
      </w:r>
      <w:r w:rsidRPr="005851AC">
        <w:rPr>
          <w:rFonts w:ascii="Arial" w:eastAsia="Times New Roman" w:hAnsi="Arial" w:cs="Arial"/>
          <w:i/>
          <w:iCs/>
          <w:color w:val="000000"/>
          <w:sz w:val="20"/>
          <w:szCs w:val="20"/>
        </w:rPr>
        <w:t>Journal of Applied Psychology</w:t>
      </w:r>
      <w:r w:rsidRPr="005851AC">
        <w:rPr>
          <w:rFonts w:ascii="Arial" w:eastAsia="Times New Roman" w:hAnsi="Arial" w:cs="Arial"/>
          <w:color w:val="000000"/>
          <w:sz w:val="20"/>
          <w:szCs w:val="20"/>
        </w:rPr>
        <w:t>, 93, no. 2 (2008), pp. 472–481.</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7</w:t>
      </w:r>
      <w:r w:rsidRPr="005851AC">
        <w:rPr>
          <w:rFonts w:ascii="Arial" w:eastAsia="Times New Roman" w:hAnsi="Arial" w:cs="Arial"/>
          <w:color w:val="000000"/>
          <w:sz w:val="20"/>
          <w:szCs w:val="20"/>
        </w:rPr>
        <w:t>Ibid.</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8</w:t>
      </w:r>
      <w:r w:rsidRPr="005851AC">
        <w:rPr>
          <w:rFonts w:ascii="Arial" w:eastAsia="Times New Roman" w:hAnsi="Arial" w:cs="Arial"/>
          <w:color w:val="000000"/>
          <w:sz w:val="20"/>
          <w:szCs w:val="20"/>
        </w:rPr>
        <w:t>D. A. Harrison, D. A. Newman, and P. L. Roth, “How Important Are Job Attitudes? Meta-Analytic Comparisons of Integrative Behavioral Outcomes and Time Sequences,” </w:t>
      </w:r>
      <w:r w:rsidRPr="005851AC">
        <w:rPr>
          <w:rFonts w:ascii="Arial" w:eastAsia="Times New Roman" w:hAnsi="Arial" w:cs="Arial"/>
          <w:i/>
          <w:iCs/>
          <w:color w:val="000000"/>
          <w:sz w:val="20"/>
          <w:szCs w:val="20"/>
        </w:rPr>
        <w:t>Academy of Management Journal</w:t>
      </w:r>
      <w:r w:rsidRPr="005851AC">
        <w:rPr>
          <w:rFonts w:ascii="Arial" w:eastAsia="Times New Roman" w:hAnsi="Arial" w:cs="Arial"/>
          <w:color w:val="000000"/>
          <w:sz w:val="20"/>
          <w:szCs w:val="20"/>
        </w:rPr>
        <w:t> 49, no. 2 (2006), pp. 305–325.</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9</w:t>
      </w:r>
      <w:r w:rsidRPr="005851AC">
        <w:rPr>
          <w:rFonts w:ascii="Arial" w:eastAsia="Times New Roman" w:hAnsi="Arial" w:cs="Arial"/>
          <w:color w:val="000000"/>
          <w:sz w:val="20"/>
          <w:szCs w:val="20"/>
        </w:rPr>
        <w:t>D. P. Moynihan and S. K. Pandey, “Finding Workable Levers Over Work Motivation: Comparing Job Satisfaction, Job Involvement, and Organizational Commitment,” </w:t>
      </w:r>
      <w:r w:rsidRPr="005851AC">
        <w:rPr>
          <w:rFonts w:ascii="Arial" w:eastAsia="Times New Roman" w:hAnsi="Arial" w:cs="Arial"/>
          <w:i/>
          <w:iCs/>
          <w:color w:val="000000"/>
          <w:sz w:val="20"/>
          <w:szCs w:val="20"/>
        </w:rPr>
        <w:t>Administration &amp; Society</w:t>
      </w:r>
      <w:r w:rsidRPr="005851AC">
        <w:rPr>
          <w:rFonts w:ascii="Arial" w:eastAsia="Times New Roman" w:hAnsi="Arial" w:cs="Arial"/>
          <w:color w:val="000000"/>
          <w:sz w:val="20"/>
          <w:szCs w:val="20"/>
        </w:rPr>
        <w:t> 39, no. 7 (2007), pp. 803–832.</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10</w:t>
      </w:r>
      <w:r w:rsidRPr="005851AC">
        <w:rPr>
          <w:rFonts w:ascii="Arial" w:eastAsia="Times New Roman" w:hAnsi="Arial" w:cs="Arial"/>
          <w:color w:val="000000"/>
          <w:sz w:val="20"/>
          <w:szCs w:val="20"/>
        </w:rPr>
        <w:t xml:space="preserve">See, for example, J. M. </w:t>
      </w:r>
      <w:proofErr w:type="spellStart"/>
      <w:r w:rsidRPr="005851AC">
        <w:rPr>
          <w:rFonts w:ascii="Arial" w:eastAsia="Times New Roman" w:hAnsi="Arial" w:cs="Arial"/>
          <w:color w:val="000000"/>
          <w:sz w:val="20"/>
          <w:szCs w:val="20"/>
        </w:rPr>
        <w:t>Diefendorff</w:t>
      </w:r>
      <w:proofErr w:type="spellEnd"/>
      <w:r w:rsidRPr="005851AC">
        <w:rPr>
          <w:rFonts w:ascii="Arial" w:eastAsia="Times New Roman" w:hAnsi="Arial" w:cs="Arial"/>
          <w:color w:val="000000"/>
          <w:sz w:val="20"/>
          <w:szCs w:val="20"/>
        </w:rPr>
        <w:t xml:space="preserve">, D. J. Brown, and A. M. </w:t>
      </w:r>
      <w:proofErr w:type="spellStart"/>
      <w:r w:rsidRPr="005851AC">
        <w:rPr>
          <w:rFonts w:ascii="Arial" w:eastAsia="Times New Roman" w:hAnsi="Arial" w:cs="Arial"/>
          <w:color w:val="000000"/>
          <w:sz w:val="20"/>
          <w:szCs w:val="20"/>
        </w:rPr>
        <w:t>Kamin</w:t>
      </w:r>
      <w:proofErr w:type="spellEnd"/>
      <w:r w:rsidRPr="005851AC">
        <w:rPr>
          <w:rFonts w:ascii="Arial" w:eastAsia="Times New Roman" w:hAnsi="Arial" w:cs="Arial"/>
          <w:color w:val="000000"/>
          <w:sz w:val="20"/>
          <w:szCs w:val="20"/>
        </w:rPr>
        <w:t>, “Examining the Roles of Job Involvement and Work Centrality in Predicting Organizational Citizenship Behaviors and Job Performance,” </w:t>
      </w:r>
      <w:r w:rsidRPr="005851AC">
        <w:rPr>
          <w:rFonts w:ascii="Arial" w:eastAsia="Times New Roman" w:hAnsi="Arial" w:cs="Arial"/>
          <w:i/>
          <w:iCs/>
          <w:color w:val="000000"/>
          <w:sz w:val="20"/>
          <w:szCs w:val="20"/>
        </w:rPr>
        <w:t>Journal of Organizational Behavior</w:t>
      </w:r>
      <w:r w:rsidRPr="005851AC">
        <w:rPr>
          <w:rFonts w:ascii="Arial" w:eastAsia="Times New Roman" w:hAnsi="Arial" w:cs="Arial"/>
          <w:color w:val="000000"/>
          <w:sz w:val="20"/>
          <w:szCs w:val="20"/>
        </w:rPr>
        <w:t> (February 2002), pp. 93–108.</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11</w:t>
      </w:r>
      <w:r w:rsidRPr="005851AC">
        <w:rPr>
          <w:rFonts w:ascii="Arial" w:eastAsia="Times New Roman" w:hAnsi="Arial" w:cs="Arial"/>
          <w:color w:val="000000"/>
          <w:sz w:val="20"/>
          <w:szCs w:val="20"/>
        </w:rPr>
        <w:t xml:space="preserve">Based on G. J. </w:t>
      </w:r>
      <w:proofErr w:type="spellStart"/>
      <w:r w:rsidRPr="005851AC">
        <w:rPr>
          <w:rFonts w:ascii="Arial" w:eastAsia="Times New Roman" w:hAnsi="Arial" w:cs="Arial"/>
          <w:color w:val="000000"/>
          <w:sz w:val="20"/>
          <w:szCs w:val="20"/>
        </w:rPr>
        <w:t>Blau</w:t>
      </w:r>
      <w:proofErr w:type="spellEnd"/>
      <w:r w:rsidRPr="005851AC">
        <w:rPr>
          <w:rFonts w:ascii="Arial" w:eastAsia="Times New Roman" w:hAnsi="Arial" w:cs="Arial"/>
          <w:color w:val="000000"/>
          <w:sz w:val="20"/>
          <w:szCs w:val="20"/>
        </w:rPr>
        <w:t xml:space="preserve"> and K. R. </w:t>
      </w:r>
      <w:proofErr w:type="spellStart"/>
      <w:r w:rsidRPr="005851AC">
        <w:rPr>
          <w:rFonts w:ascii="Arial" w:eastAsia="Times New Roman" w:hAnsi="Arial" w:cs="Arial"/>
          <w:color w:val="000000"/>
          <w:sz w:val="20"/>
          <w:szCs w:val="20"/>
        </w:rPr>
        <w:t>Boal</w:t>
      </w:r>
      <w:proofErr w:type="spellEnd"/>
      <w:r w:rsidRPr="005851AC">
        <w:rPr>
          <w:rFonts w:ascii="Arial" w:eastAsia="Times New Roman" w:hAnsi="Arial" w:cs="Arial"/>
          <w:color w:val="000000"/>
          <w:sz w:val="20"/>
          <w:szCs w:val="20"/>
        </w:rPr>
        <w:t xml:space="preserve">, “Conceptualizing How Job Involvement and Organizational Commitment Affect Turnover and </w:t>
      </w:r>
      <w:proofErr w:type="spellStart"/>
      <w:r w:rsidRPr="005851AC">
        <w:rPr>
          <w:rFonts w:ascii="Arial" w:eastAsia="Times New Roman" w:hAnsi="Arial" w:cs="Arial"/>
          <w:color w:val="000000"/>
          <w:sz w:val="20"/>
          <w:szCs w:val="20"/>
        </w:rPr>
        <w:t>Absenteeism,”</w:t>
      </w:r>
      <w:r w:rsidRPr="005851AC">
        <w:rPr>
          <w:rFonts w:ascii="Arial" w:eastAsia="Times New Roman" w:hAnsi="Arial" w:cs="Arial"/>
          <w:i/>
          <w:iCs/>
          <w:color w:val="000000"/>
          <w:sz w:val="20"/>
          <w:szCs w:val="20"/>
        </w:rPr>
        <w:t>Academy</w:t>
      </w:r>
      <w:proofErr w:type="spellEnd"/>
      <w:r w:rsidRPr="005851AC">
        <w:rPr>
          <w:rFonts w:ascii="Arial" w:eastAsia="Times New Roman" w:hAnsi="Arial" w:cs="Arial"/>
          <w:i/>
          <w:iCs/>
          <w:color w:val="000000"/>
          <w:sz w:val="20"/>
          <w:szCs w:val="20"/>
        </w:rPr>
        <w:t xml:space="preserve"> of Management Review</w:t>
      </w:r>
      <w:r w:rsidRPr="005851AC">
        <w:rPr>
          <w:rFonts w:ascii="Arial" w:eastAsia="Times New Roman" w:hAnsi="Arial" w:cs="Arial"/>
          <w:color w:val="000000"/>
          <w:sz w:val="20"/>
          <w:szCs w:val="20"/>
        </w:rPr>
        <w:t> (April 1987), p. 290.</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12</w:t>
      </w:r>
      <w:r w:rsidRPr="005851AC">
        <w:rPr>
          <w:rFonts w:ascii="Arial" w:eastAsia="Times New Roman" w:hAnsi="Arial" w:cs="Arial"/>
          <w:color w:val="000000"/>
          <w:sz w:val="20"/>
          <w:szCs w:val="20"/>
        </w:rPr>
        <w:t xml:space="preserve">G. Chen and R. J. </w:t>
      </w:r>
      <w:proofErr w:type="spellStart"/>
      <w:r w:rsidRPr="005851AC">
        <w:rPr>
          <w:rFonts w:ascii="Arial" w:eastAsia="Times New Roman" w:hAnsi="Arial" w:cs="Arial"/>
          <w:color w:val="000000"/>
          <w:sz w:val="20"/>
          <w:szCs w:val="20"/>
        </w:rPr>
        <w:t>Klimoski</w:t>
      </w:r>
      <w:proofErr w:type="spellEnd"/>
      <w:r w:rsidRPr="005851AC">
        <w:rPr>
          <w:rFonts w:ascii="Arial" w:eastAsia="Times New Roman" w:hAnsi="Arial" w:cs="Arial"/>
          <w:color w:val="000000"/>
          <w:sz w:val="20"/>
          <w:szCs w:val="20"/>
        </w:rPr>
        <w:t>, “The Impact of Expectations on Newcomer Performance in Teams as Mediated by Work Characteristics, Social Exchanges, and Empowerment,” </w:t>
      </w:r>
      <w:r w:rsidRPr="005851AC">
        <w:rPr>
          <w:rFonts w:ascii="Arial" w:eastAsia="Times New Roman" w:hAnsi="Arial" w:cs="Arial"/>
          <w:i/>
          <w:iCs/>
          <w:color w:val="000000"/>
          <w:sz w:val="20"/>
          <w:szCs w:val="20"/>
        </w:rPr>
        <w:t>Academy of Management Journal</w:t>
      </w:r>
      <w:r w:rsidRPr="005851AC">
        <w:rPr>
          <w:rFonts w:ascii="Arial" w:eastAsia="Times New Roman" w:hAnsi="Arial" w:cs="Arial"/>
          <w:color w:val="000000"/>
          <w:sz w:val="20"/>
          <w:szCs w:val="20"/>
        </w:rPr>
        <w:t xml:space="preserve"> 46, no. 5 (2003), pp. 591–607; A. </w:t>
      </w:r>
      <w:proofErr w:type="spellStart"/>
      <w:r w:rsidRPr="005851AC">
        <w:rPr>
          <w:rFonts w:ascii="Arial" w:eastAsia="Times New Roman" w:hAnsi="Arial" w:cs="Arial"/>
          <w:color w:val="000000"/>
          <w:sz w:val="20"/>
          <w:szCs w:val="20"/>
        </w:rPr>
        <w:t>Ergeneli</w:t>
      </w:r>
      <w:proofErr w:type="spellEnd"/>
      <w:r w:rsidRPr="005851AC">
        <w:rPr>
          <w:rFonts w:ascii="Arial" w:eastAsia="Times New Roman" w:hAnsi="Arial" w:cs="Arial"/>
          <w:color w:val="000000"/>
          <w:sz w:val="20"/>
          <w:szCs w:val="20"/>
        </w:rPr>
        <w:t xml:space="preserve">, G. </w:t>
      </w:r>
      <w:proofErr w:type="spellStart"/>
      <w:r w:rsidRPr="005851AC">
        <w:rPr>
          <w:rFonts w:ascii="Arial" w:eastAsia="Times New Roman" w:hAnsi="Arial" w:cs="Arial"/>
          <w:color w:val="000000"/>
          <w:sz w:val="20"/>
          <w:szCs w:val="20"/>
        </w:rPr>
        <w:t>Saglam</w:t>
      </w:r>
      <w:proofErr w:type="spellEnd"/>
      <w:r w:rsidRPr="005851AC">
        <w:rPr>
          <w:rFonts w:ascii="Arial" w:eastAsia="Times New Roman" w:hAnsi="Arial" w:cs="Arial"/>
          <w:color w:val="000000"/>
          <w:sz w:val="20"/>
          <w:szCs w:val="20"/>
        </w:rPr>
        <w:t xml:space="preserve">, and S. </w:t>
      </w:r>
      <w:proofErr w:type="spellStart"/>
      <w:r w:rsidRPr="005851AC">
        <w:rPr>
          <w:rFonts w:ascii="Arial" w:eastAsia="Times New Roman" w:hAnsi="Arial" w:cs="Arial"/>
          <w:color w:val="000000"/>
          <w:sz w:val="20"/>
          <w:szCs w:val="20"/>
        </w:rPr>
        <w:t>Metin</w:t>
      </w:r>
      <w:proofErr w:type="spellEnd"/>
      <w:r w:rsidRPr="005851AC">
        <w:rPr>
          <w:rFonts w:ascii="Arial" w:eastAsia="Times New Roman" w:hAnsi="Arial" w:cs="Arial"/>
          <w:color w:val="000000"/>
          <w:sz w:val="20"/>
          <w:szCs w:val="20"/>
        </w:rPr>
        <w:t>, “Psychological Empowerment and Its Relationship to Trust in Immediate Managers,” </w:t>
      </w:r>
      <w:r w:rsidRPr="005851AC">
        <w:rPr>
          <w:rFonts w:ascii="Arial" w:eastAsia="Times New Roman" w:hAnsi="Arial" w:cs="Arial"/>
          <w:i/>
          <w:iCs/>
          <w:color w:val="000000"/>
          <w:sz w:val="20"/>
          <w:szCs w:val="20"/>
        </w:rPr>
        <w:t>Journal of Business Research</w:t>
      </w:r>
      <w:r w:rsidRPr="005851AC">
        <w:rPr>
          <w:rFonts w:ascii="Arial" w:eastAsia="Times New Roman" w:hAnsi="Arial" w:cs="Arial"/>
          <w:color w:val="000000"/>
          <w:sz w:val="20"/>
          <w:szCs w:val="20"/>
        </w:rPr>
        <w:t> (January 2007), pp. 41–49; and S. E. Seibert, S. R. Silver, and W. A. Randolph, “Taking Empowerment to the Next Level: A Multiple-Level Model of Empowerment, Performance, and Satisfaction,” </w:t>
      </w:r>
      <w:r w:rsidRPr="005851AC">
        <w:rPr>
          <w:rFonts w:ascii="Arial" w:eastAsia="Times New Roman" w:hAnsi="Arial" w:cs="Arial"/>
          <w:i/>
          <w:iCs/>
          <w:color w:val="000000"/>
          <w:sz w:val="20"/>
          <w:szCs w:val="20"/>
        </w:rPr>
        <w:t>Academy of Management Journal</w:t>
      </w:r>
      <w:r w:rsidRPr="005851AC">
        <w:rPr>
          <w:rFonts w:ascii="Arial" w:eastAsia="Times New Roman" w:hAnsi="Arial" w:cs="Arial"/>
          <w:color w:val="000000"/>
          <w:sz w:val="20"/>
          <w:szCs w:val="20"/>
        </w:rPr>
        <w:t> 47, no. 3 (2004), pp. 332–349.</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13</w:t>
      </w:r>
      <w:r w:rsidRPr="005851AC">
        <w:rPr>
          <w:rFonts w:ascii="Arial" w:eastAsia="Times New Roman" w:hAnsi="Arial" w:cs="Arial"/>
          <w:color w:val="000000"/>
          <w:sz w:val="20"/>
          <w:szCs w:val="20"/>
        </w:rPr>
        <w:t xml:space="preserve">B. J. </w:t>
      </w:r>
      <w:proofErr w:type="spellStart"/>
      <w:r w:rsidRPr="005851AC">
        <w:rPr>
          <w:rFonts w:ascii="Arial" w:eastAsia="Times New Roman" w:hAnsi="Arial" w:cs="Arial"/>
          <w:color w:val="000000"/>
          <w:sz w:val="20"/>
          <w:szCs w:val="20"/>
        </w:rPr>
        <w:t>Avolio</w:t>
      </w:r>
      <w:proofErr w:type="spellEnd"/>
      <w:r w:rsidRPr="005851AC">
        <w:rPr>
          <w:rFonts w:ascii="Arial" w:eastAsia="Times New Roman" w:hAnsi="Arial" w:cs="Arial"/>
          <w:color w:val="000000"/>
          <w:sz w:val="20"/>
          <w:szCs w:val="20"/>
        </w:rPr>
        <w:t xml:space="preserve">, W. Zhu, W. </w:t>
      </w:r>
      <w:proofErr w:type="spellStart"/>
      <w:r w:rsidRPr="005851AC">
        <w:rPr>
          <w:rFonts w:ascii="Arial" w:eastAsia="Times New Roman" w:hAnsi="Arial" w:cs="Arial"/>
          <w:color w:val="000000"/>
          <w:sz w:val="20"/>
          <w:szCs w:val="20"/>
        </w:rPr>
        <w:t>Koh</w:t>
      </w:r>
      <w:proofErr w:type="spellEnd"/>
      <w:r w:rsidRPr="005851AC">
        <w:rPr>
          <w:rFonts w:ascii="Arial" w:eastAsia="Times New Roman" w:hAnsi="Arial" w:cs="Arial"/>
          <w:color w:val="000000"/>
          <w:sz w:val="20"/>
          <w:szCs w:val="20"/>
        </w:rPr>
        <w:t>, and P. Bhatia, “Transformational Leadership and Organizational Commitment: Mediating Role of Psychological Empowerment and Moderating Role of Structural Distance,” </w:t>
      </w:r>
      <w:r w:rsidRPr="005851AC">
        <w:rPr>
          <w:rFonts w:ascii="Arial" w:eastAsia="Times New Roman" w:hAnsi="Arial" w:cs="Arial"/>
          <w:i/>
          <w:iCs/>
          <w:color w:val="000000"/>
          <w:sz w:val="20"/>
          <w:szCs w:val="20"/>
        </w:rPr>
        <w:t>Journal of Organizational Behavior</w:t>
      </w:r>
      <w:r w:rsidRPr="005851AC">
        <w:rPr>
          <w:rFonts w:ascii="Arial" w:eastAsia="Times New Roman" w:hAnsi="Arial" w:cs="Arial"/>
          <w:color w:val="000000"/>
          <w:sz w:val="20"/>
          <w:szCs w:val="20"/>
        </w:rPr>
        <w:t> 25, no. 8 (2004), pp. 951–968.</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14</w:t>
      </w:r>
      <w:r w:rsidRPr="005851AC">
        <w:rPr>
          <w:rFonts w:ascii="Arial" w:eastAsia="Times New Roman" w:hAnsi="Arial" w:cs="Arial"/>
          <w:color w:val="000000"/>
          <w:sz w:val="20"/>
          <w:szCs w:val="20"/>
        </w:rPr>
        <w:t xml:space="preserve">J. M. </w:t>
      </w:r>
      <w:proofErr w:type="spellStart"/>
      <w:r w:rsidRPr="005851AC">
        <w:rPr>
          <w:rFonts w:ascii="Arial" w:eastAsia="Times New Roman" w:hAnsi="Arial" w:cs="Arial"/>
          <w:color w:val="000000"/>
          <w:sz w:val="20"/>
          <w:szCs w:val="20"/>
        </w:rPr>
        <w:t>Diefendorff</w:t>
      </w:r>
      <w:proofErr w:type="spellEnd"/>
      <w:r w:rsidRPr="005851AC">
        <w:rPr>
          <w:rFonts w:ascii="Arial" w:eastAsia="Times New Roman" w:hAnsi="Arial" w:cs="Arial"/>
          <w:color w:val="000000"/>
          <w:sz w:val="20"/>
          <w:szCs w:val="20"/>
        </w:rPr>
        <w:t xml:space="preserve">, D. J. Brown, A. M. </w:t>
      </w:r>
      <w:proofErr w:type="spellStart"/>
      <w:r w:rsidRPr="005851AC">
        <w:rPr>
          <w:rFonts w:ascii="Arial" w:eastAsia="Times New Roman" w:hAnsi="Arial" w:cs="Arial"/>
          <w:color w:val="000000"/>
          <w:sz w:val="20"/>
          <w:szCs w:val="20"/>
        </w:rPr>
        <w:t>Kamin</w:t>
      </w:r>
      <w:proofErr w:type="spellEnd"/>
      <w:r w:rsidRPr="005851AC">
        <w:rPr>
          <w:rFonts w:ascii="Arial" w:eastAsia="Times New Roman" w:hAnsi="Arial" w:cs="Arial"/>
          <w:color w:val="000000"/>
          <w:sz w:val="20"/>
          <w:szCs w:val="20"/>
        </w:rPr>
        <w:t>, and R. G. Lord, “Examining the Roles of Job Involvement and Work Centrality in Predicting Organizational Citizenship Behaviors and Job Performance,” </w:t>
      </w:r>
      <w:r w:rsidRPr="005851AC">
        <w:rPr>
          <w:rFonts w:ascii="Arial" w:eastAsia="Times New Roman" w:hAnsi="Arial" w:cs="Arial"/>
          <w:i/>
          <w:iCs/>
          <w:color w:val="000000"/>
          <w:sz w:val="20"/>
          <w:szCs w:val="20"/>
        </w:rPr>
        <w:t>Journal of Organizational Behavior</w:t>
      </w:r>
      <w:r w:rsidRPr="005851AC">
        <w:rPr>
          <w:rFonts w:ascii="Arial" w:eastAsia="Times New Roman" w:hAnsi="Arial" w:cs="Arial"/>
          <w:color w:val="000000"/>
          <w:sz w:val="20"/>
          <w:szCs w:val="20"/>
        </w:rPr>
        <w:t> (February 2002), pp. 93–108.</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15</w:t>
      </w:r>
      <w:r w:rsidRPr="005851AC">
        <w:rPr>
          <w:rFonts w:ascii="Arial" w:eastAsia="Times New Roman" w:hAnsi="Arial" w:cs="Arial"/>
          <w:color w:val="000000"/>
          <w:sz w:val="20"/>
          <w:szCs w:val="20"/>
        </w:rPr>
        <w:t xml:space="preserve">M. R. </w:t>
      </w:r>
      <w:proofErr w:type="spellStart"/>
      <w:r w:rsidRPr="005851AC">
        <w:rPr>
          <w:rFonts w:ascii="Arial" w:eastAsia="Times New Roman" w:hAnsi="Arial" w:cs="Arial"/>
          <w:color w:val="000000"/>
          <w:sz w:val="20"/>
          <w:szCs w:val="20"/>
        </w:rPr>
        <w:t>Barrick</w:t>
      </w:r>
      <w:proofErr w:type="spellEnd"/>
      <w:r w:rsidRPr="005851AC">
        <w:rPr>
          <w:rFonts w:ascii="Arial" w:eastAsia="Times New Roman" w:hAnsi="Arial" w:cs="Arial"/>
          <w:color w:val="000000"/>
          <w:sz w:val="20"/>
          <w:szCs w:val="20"/>
        </w:rPr>
        <w:t>, M. K. Mount, and J. P. Strauss, “Antecedents of Involuntary Turnover Due to a Reduction in Force,” </w:t>
      </w:r>
      <w:r w:rsidRPr="005851AC">
        <w:rPr>
          <w:rFonts w:ascii="Arial" w:eastAsia="Times New Roman" w:hAnsi="Arial" w:cs="Arial"/>
          <w:i/>
          <w:iCs/>
          <w:color w:val="000000"/>
          <w:sz w:val="20"/>
          <w:szCs w:val="20"/>
        </w:rPr>
        <w:t>Personnel Psychology</w:t>
      </w:r>
      <w:r w:rsidRPr="005851AC">
        <w:rPr>
          <w:rFonts w:ascii="Arial" w:eastAsia="Times New Roman" w:hAnsi="Arial" w:cs="Arial"/>
          <w:color w:val="000000"/>
          <w:sz w:val="20"/>
          <w:szCs w:val="20"/>
        </w:rPr>
        <w:t> 47, no. 3 (1994), pp. 515–535.</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16</w:t>
      </w:r>
      <w:r w:rsidRPr="005851AC">
        <w:rPr>
          <w:rFonts w:ascii="Arial" w:eastAsia="Times New Roman" w:hAnsi="Arial" w:cs="Arial"/>
          <w:color w:val="000000"/>
          <w:sz w:val="20"/>
          <w:szCs w:val="20"/>
        </w:rPr>
        <w:t xml:space="preserve">O. N. </w:t>
      </w:r>
      <w:proofErr w:type="spellStart"/>
      <w:r w:rsidRPr="005851AC">
        <w:rPr>
          <w:rFonts w:ascii="Arial" w:eastAsia="Times New Roman" w:hAnsi="Arial" w:cs="Arial"/>
          <w:color w:val="000000"/>
          <w:sz w:val="20"/>
          <w:szCs w:val="20"/>
        </w:rPr>
        <w:t>Solinger</w:t>
      </w:r>
      <w:proofErr w:type="spellEnd"/>
      <w:r w:rsidRPr="005851AC">
        <w:rPr>
          <w:rFonts w:ascii="Arial" w:eastAsia="Times New Roman" w:hAnsi="Arial" w:cs="Arial"/>
          <w:color w:val="000000"/>
          <w:sz w:val="20"/>
          <w:szCs w:val="20"/>
        </w:rPr>
        <w:t xml:space="preserve">, W. van </w:t>
      </w:r>
      <w:proofErr w:type="spellStart"/>
      <w:r w:rsidRPr="005851AC">
        <w:rPr>
          <w:rFonts w:ascii="Arial" w:eastAsia="Times New Roman" w:hAnsi="Arial" w:cs="Arial"/>
          <w:color w:val="000000"/>
          <w:sz w:val="20"/>
          <w:szCs w:val="20"/>
        </w:rPr>
        <w:t>Olffen</w:t>
      </w:r>
      <w:proofErr w:type="spellEnd"/>
      <w:r w:rsidRPr="005851AC">
        <w:rPr>
          <w:rFonts w:ascii="Arial" w:eastAsia="Times New Roman" w:hAnsi="Arial" w:cs="Arial"/>
          <w:color w:val="000000"/>
          <w:sz w:val="20"/>
          <w:szCs w:val="20"/>
        </w:rPr>
        <w:t>, and R. A. Roe, “Beyond the Three-Component Model of Organizational Commitment,” </w:t>
      </w:r>
      <w:r w:rsidRPr="005851AC">
        <w:rPr>
          <w:rFonts w:ascii="Arial" w:eastAsia="Times New Roman" w:hAnsi="Arial" w:cs="Arial"/>
          <w:i/>
          <w:iCs/>
          <w:color w:val="000000"/>
          <w:sz w:val="20"/>
          <w:szCs w:val="20"/>
        </w:rPr>
        <w:t>Journal of Applied Psychology</w:t>
      </w:r>
      <w:r w:rsidRPr="005851AC">
        <w:rPr>
          <w:rFonts w:ascii="Arial" w:eastAsia="Times New Roman" w:hAnsi="Arial" w:cs="Arial"/>
          <w:color w:val="000000"/>
          <w:sz w:val="20"/>
          <w:szCs w:val="20"/>
        </w:rPr>
        <w:t> 93 (2008), pp. 70–83.</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17</w:t>
      </w:r>
      <w:r w:rsidRPr="005851AC">
        <w:rPr>
          <w:rFonts w:ascii="Arial" w:eastAsia="Times New Roman" w:hAnsi="Arial" w:cs="Arial"/>
          <w:color w:val="000000"/>
          <w:sz w:val="20"/>
          <w:szCs w:val="20"/>
        </w:rPr>
        <w:t xml:space="preserve">B. J. Hoffman, C. A. Blair, J. P. </w:t>
      </w:r>
      <w:proofErr w:type="spellStart"/>
      <w:r w:rsidRPr="005851AC">
        <w:rPr>
          <w:rFonts w:ascii="Arial" w:eastAsia="Times New Roman" w:hAnsi="Arial" w:cs="Arial"/>
          <w:color w:val="000000"/>
          <w:sz w:val="20"/>
          <w:szCs w:val="20"/>
        </w:rPr>
        <w:t>Meriac</w:t>
      </w:r>
      <w:proofErr w:type="spellEnd"/>
      <w:r w:rsidRPr="005851AC">
        <w:rPr>
          <w:rFonts w:ascii="Arial" w:eastAsia="Times New Roman" w:hAnsi="Arial" w:cs="Arial"/>
          <w:color w:val="000000"/>
          <w:sz w:val="20"/>
          <w:szCs w:val="20"/>
        </w:rPr>
        <w:t xml:space="preserve">, and D. J. </w:t>
      </w:r>
      <w:proofErr w:type="spellStart"/>
      <w:r w:rsidRPr="005851AC">
        <w:rPr>
          <w:rFonts w:ascii="Arial" w:eastAsia="Times New Roman" w:hAnsi="Arial" w:cs="Arial"/>
          <w:color w:val="000000"/>
          <w:sz w:val="20"/>
          <w:szCs w:val="20"/>
        </w:rPr>
        <w:t>Woehr</w:t>
      </w:r>
      <w:proofErr w:type="spellEnd"/>
      <w:r w:rsidRPr="005851AC">
        <w:rPr>
          <w:rFonts w:ascii="Arial" w:eastAsia="Times New Roman" w:hAnsi="Arial" w:cs="Arial"/>
          <w:color w:val="000000"/>
          <w:sz w:val="20"/>
          <w:szCs w:val="20"/>
        </w:rPr>
        <w:t xml:space="preserve">, “Expanding the Criterion Domain? A Quantitative Review of the OCB </w:t>
      </w:r>
      <w:proofErr w:type="spellStart"/>
      <w:r w:rsidRPr="005851AC">
        <w:rPr>
          <w:rFonts w:ascii="Arial" w:eastAsia="Times New Roman" w:hAnsi="Arial" w:cs="Arial"/>
          <w:color w:val="000000"/>
          <w:sz w:val="20"/>
          <w:szCs w:val="20"/>
        </w:rPr>
        <w:t>Literature,”</w:t>
      </w:r>
      <w:r w:rsidRPr="005851AC">
        <w:rPr>
          <w:rFonts w:ascii="Arial" w:eastAsia="Times New Roman" w:hAnsi="Arial" w:cs="Arial"/>
          <w:i/>
          <w:iCs/>
          <w:color w:val="000000"/>
          <w:sz w:val="20"/>
          <w:szCs w:val="20"/>
        </w:rPr>
        <w:t>Journal</w:t>
      </w:r>
      <w:proofErr w:type="spellEnd"/>
      <w:r w:rsidRPr="005851AC">
        <w:rPr>
          <w:rFonts w:ascii="Arial" w:eastAsia="Times New Roman" w:hAnsi="Arial" w:cs="Arial"/>
          <w:i/>
          <w:iCs/>
          <w:color w:val="000000"/>
          <w:sz w:val="20"/>
          <w:szCs w:val="20"/>
        </w:rPr>
        <w:t xml:space="preserve"> of Applied Psychology</w:t>
      </w:r>
      <w:r w:rsidRPr="005851AC">
        <w:rPr>
          <w:rFonts w:ascii="Arial" w:eastAsia="Times New Roman" w:hAnsi="Arial" w:cs="Arial"/>
          <w:color w:val="000000"/>
          <w:sz w:val="20"/>
          <w:szCs w:val="20"/>
        </w:rPr>
        <w:t> 92, no. 2 (2007), pp. 555–566.</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18</w:t>
      </w:r>
      <w:r w:rsidRPr="005851AC">
        <w:rPr>
          <w:rFonts w:ascii="Arial" w:eastAsia="Times New Roman" w:hAnsi="Arial" w:cs="Arial"/>
          <w:color w:val="000000"/>
          <w:sz w:val="20"/>
          <w:szCs w:val="20"/>
        </w:rPr>
        <w:t xml:space="preserve">T. A. Wright and D. G. </w:t>
      </w:r>
      <w:proofErr w:type="spellStart"/>
      <w:r w:rsidRPr="005851AC">
        <w:rPr>
          <w:rFonts w:ascii="Arial" w:eastAsia="Times New Roman" w:hAnsi="Arial" w:cs="Arial"/>
          <w:color w:val="000000"/>
          <w:sz w:val="20"/>
          <w:szCs w:val="20"/>
        </w:rPr>
        <w:t>Bonett</w:t>
      </w:r>
      <w:proofErr w:type="spellEnd"/>
      <w:r w:rsidRPr="005851AC">
        <w:rPr>
          <w:rFonts w:ascii="Arial" w:eastAsia="Times New Roman" w:hAnsi="Arial" w:cs="Arial"/>
          <w:color w:val="000000"/>
          <w:sz w:val="20"/>
          <w:szCs w:val="20"/>
        </w:rPr>
        <w:t xml:space="preserve">, “The Moderating Effects of Employee Tenure on the Relation </w:t>
      </w:r>
      <w:proofErr w:type="gramStart"/>
      <w:r w:rsidRPr="005851AC">
        <w:rPr>
          <w:rFonts w:ascii="Arial" w:eastAsia="Times New Roman" w:hAnsi="Arial" w:cs="Arial"/>
          <w:color w:val="000000"/>
          <w:sz w:val="20"/>
          <w:szCs w:val="20"/>
        </w:rPr>
        <w:t>Between</w:t>
      </w:r>
      <w:proofErr w:type="gramEnd"/>
      <w:r w:rsidRPr="005851AC">
        <w:rPr>
          <w:rFonts w:ascii="Arial" w:eastAsia="Times New Roman" w:hAnsi="Arial" w:cs="Arial"/>
          <w:color w:val="000000"/>
          <w:sz w:val="20"/>
          <w:szCs w:val="20"/>
        </w:rPr>
        <w:t xml:space="preserve"> Organizational Commitment and Job Performance: A Meta-Analysis,” </w:t>
      </w:r>
      <w:r w:rsidRPr="005851AC">
        <w:rPr>
          <w:rFonts w:ascii="Arial" w:eastAsia="Times New Roman" w:hAnsi="Arial" w:cs="Arial"/>
          <w:i/>
          <w:iCs/>
          <w:color w:val="000000"/>
          <w:sz w:val="20"/>
          <w:szCs w:val="20"/>
        </w:rPr>
        <w:t>Journal of Applied Psychology</w:t>
      </w:r>
      <w:r w:rsidRPr="005851AC">
        <w:rPr>
          <w:rFonts w:ascii="Arial" w:eastAsia="Times New Roman" w:hAnsi="Arial" w:cs="Arial"/>
          <w:color w:val="000000"/>
          <w:sz w:val="20"/>
          <w:szCs w:val="20"/>
        </w:rPr>
        <w:t> (December 2002), pp. 1183–1190.</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19</w:t>
      </w:r>
      <w:r w:rsidRPr="005851AC">
        <w:rPr>
          <w:rFonts w:ascii="Arial" w:eastAsia="Times New Roman" w:hAnsi="Arial" w:cs="Arial"/>
          <w:color w:val="000000"/>
          <w:sz w:val="20"/>
          <w:szCs w:val="20"/>
        </w:rPr>
        <w:t>T. W. H. Ng, D. C. Feldman, and S. S. K. Lam, “Psychological Contract Breaches, Organizational Commitment, and Innovation-Related Behaviors: A Latent Growth Modeling Approach,” </w:t>
      </w:r>
      <w:r w:rsidRPr="005851AC">
        <w:rPr>
          <w:rFonts w:ascii="Arial" w:eastAsia="Times New Roman" w:hAnsi="Arial" w:cs="Arial"/>
          <w:i/>
          <w:iCs/>
          <w:color w:val="000000"/>
          <w:sz w:val="20"/>
          <w:szCs w:val="20"/>
        </w:rPr>
        <w:t>Journal of Applied Psychology</w:t>
      </w:r>
      <w:r w:rsidRPr="005851AC">
        <w:rPr>
          <w:rFonts w:ascii="Arial" w:eastAsia="Times New Roman" w:hAnsi="Arial" w:cs="Arial"/>
          <w:color w:val="000000"/>
          <w:sz w:val="20"/>
          <w:szCs w:val="20"/>
        </w:rPr>
        <w:t> 95 (2010), pp. 744–751.</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lastRenderedPageBreak/>
        <w:t>20</w:t>
      </w:r>
      <w:r w:rsidRPr="005851AC">
        <w:rPr>
          <w:rFonts w:ascii="Arial" w:eastAsia="Times New Roman" w:hAnsi="Arial" w:cs="Arial"/>
          <w:color w:val="000000"/>
          <w:sz w:val="20"/>
          <w:szCs w:val="20"/>
        </w:rPr>
        <w:t xml:space="preserve">See, for instance, K. </w:t>
      </w:r>
      <w:proofErr w:type="spellStart"/>
      <w:r w:rsidRPr="005851AC">
        <w:rPr>
          <w:rFonts w:ascii="Arial" w:eastAsia="Times New Roman" w:hAnsi="Arial" w:cs="Arial"/>
          <w:color w:val="000000"/>
          <w:sz w:val="20"/>
          <w:szCs w:val="20"/>
        </w:rPr>
        <w:t>Bentein</w:t>
      </w:r>
      <w:proofErr w:type="spellEnd"/>
      <w:r w:rsidRPr="005851AC">
        <w:rPr>
          <w:rFonts w:ascii="Arial" w:eastAsia="Times New Roman" w:hAnsi="Arial" w:cs="Arial"/>
          <w:color w:val="000000"/>
          <w:sz w:val="20"/>
          <w:szCs w:val="20"/>
        </w:rPr>
        <w:t xml:space="preserve">, C. </w:t>
      </w:r>
      <w:proofErr w:type="spellStart"/>
      <w:r w:rsidRPr="005851AC">
        <w:rPr>
          <w:rFonts w:ascii="Arial" w:eastAsia="Times New Roman" w:hAnsi="Arial" w:cs="Arial"/>
          <w:color w:val="000000"/>
          <w:sz w:val="20"/>
          <w:szCs w:val="20"/>
        </w:rPr>
        <w:t>Vandenberghe</w:t>
      </w:r>
      <w:proofErr w:type="spellEnd"/>
      <w:r w:rsidRPr="005851AC">
        <w:rPr>
          <w:rFonts w:ascii="Arial" w:eastAsia="Times New Roman" w:hAnsi="Arial" w:cs="Arial"/>
          <w:color w:val="000000"/>
          <w:sz w:val="20"/>
          <w:szCs w:val="20"/>
        </w:rPr>
        <w:t xml:space="preserve">, R. Vandenberg, and F. </w:t>
      </w:r>
      <w:proofErr w:type="spellStart"/>
      <w:r w:rsidRPr="005851AC">
        <w:rPr>
          <w:rFonts w:ascii="Arial" w:eastAsia="Times New Roman" w:hAnsi="Arial" w:cs="Arial"/>
          <w:color w:val="000000"/>
          <w:sz w:val="20"/>
          <w:szCs w:val="20"/>
        </w:rPr>
        <w:t>Stinglhamber</w:t>
      </w:r>
      <w:proofErr w:type="spellEnd"/>
      <w:r w:rsidRPr="005851AC">
        <w:rPr>
          <w:rFonts w:ascii="Arial" w:eastAsia="Times New Roman" w:hAnsi="Arial" w:cs="Arial"/>
          <w:color w:val="000000"/>
          <w:sz w:val="20"/>
          <w:szCs w:val="20"/>
        </w:rPr>
        <w:t>, “The Role of Change in the Relationship between Commitment and Turnover: A Latent Growth Modeling Approach,” </w:t>
      </w:r>
      <w:r w:rsidRPr="005851AC">
        <w:rPr>
          <w:rFonts w:ascii="Arial" w:eastAsia="Times New Roman" w:hAnsi="Arial" w:cs="Arial"/>
          <w:i/>
          <w:iCs/>
          <w:color w:val="000000"/>
          <w:sz w:val="20"/>
          <w:szCs w:val="20"/>
        </w:rPr>
        <w:t>Journal of Applied Psychology</w:t>
      </w:r>
      <w:r w:rsidRPr="005851AC">
        <w:rPr>
          <w:rFonts w:ascii="Arial" w:eastAsia="Times New Roman" w:hAnsi="Arial" w:cs="Arial"/>
          <w:color w:val="000000"/>
          <w:sz w:val="20"/>
          <w:szCs w:val="20"/>
        </w:rPr>
        <w:t xml:space="preserve"> 90 (2005), pp. 468–482; and J. D. </w:t>
      </w:r>
      <w:proofErr w:type="spellStart"/>
      <w:r w:rsidRPr="005851AC">
        <w:rPr>
          <w:rFonts w:ascii="Arial" w:eastAsia="Times New Roman" w:hAnsi="Arial" w:cs="Arial"/>
          <w:color w:val="000000"/>
          <w:sz w:val="20"/>
          <w:szCs w:val="20"/>
        </w:rPr>
        <w:t>Kammeyer</w:t>
      </w:r>
      <w:proofErr w:type="spellEnd"/>
      <w:r w:rsidRPr="005851AC">
        <w:rPr>
          <w:rFonts w:ascii="Arial" w:eastAsia="Times New Roman" w:hAnsi="Arial" w:cs="Arial"/>
          <w:color w:val="000000"/>
          <w:sz w:val="20"/>
          <w:szCs w:val="20"/>
        </w:rPr>
        <w:t xml:space="preserve">-Mueller, C. R. </w:t>
      </w:r>
      <w:proofErr w:type="spellStart"/>
      <w:r w:rsidRPr="005851AC">
        <w:rPr>
          <w:rFonts w:ascii="Arial" w:eastAsia="Times New Roman" w:hAnsi="Arial" w:cs="Arial"/>
          <w:color w:val="000000"/>
          <w:sz w:val="20"/>
          <w:szCs w:val="20"/>
        </w:rPr>
        <w:t>Wanberg</w:t>
      </w:r>
      <w:proofErr w:type="spellEnd"/>
      <w:r w:rsidRPr="005851AC">
        <w:rPr>
          <w:rFonts w:ascii="Arial" w:eastAsia="Times New Roman" w:hAnsi="Arial" w:cs="Arial"/>
          <w:color w:val="000000"/>
          <w:sz w:val="20"/>
          <w:szCs w:val="20"/>
        </w:rPr>
        <w:t xml:space="preserve">, T. M. </w:t>
      </w:r>
      <w:proofErr w:type="spellStart"/>
      <w:r w:rsidRPr="005851AC">
        <w:rPr>
          <w:rFonts w:ascii="Arial" w:eastAsia="Times New Roman" w:hAnsi="Arial" w:cs="Arial"/>
          <w:color w:val="000000"/>
          <w:sz w:val="20"/>
          <w:szCs w:val="20"/>
        </w:rPr>
        <w:t>Glomb</w:t>
      </w:r>
      <w:proofErr w:type="spellEnd"/>
      <w:r w:rsidRPr="005851AC">
        <w:rPr>
          <w:rFonts w:ascii="Arial" w:eastAsia="Times New Roman" w:hAnsi="Arial" w:cs="Arial"/>
          <w:color w:val="000000"/>
          <w:sz w:val="20"/>
          <w:szCs w:val="20"/>
        </w:rPr>
        <w:t xml:space="preserve">, and D. </w:t>
      </w:r>
      <w:proofErr w:type="spellStart"/>
      <w:r w:rsidRPr="005851AC">
        <w:rPr>
          <w:rFonts w:ascii="Arial" w:eastAsia="Times New Roman" w:hAnsi="Arial" w:cs="Arial"/>
          <w:color w:val="000000"/>
          <w:sz w:val="20"/>
          <w:szCs w:val="20"/>
        </w:rPr>
        <w:t>Ahlburg</w:t>
      </w:r>
      <w:proofErr w:type="spellEnd"/>
      <w:r w:rsidRPr="005851AC">
        <w:rPr>
          <w:rFonts w:ascii="Arial" w:eastAsia="Times New Roman" w:hAnsi="Arial" w:cs="Arial"/>
          <w:color w:val="000000"/>
          <w:sz w:val="20"/>
          <w:szCs w:val="20"/>
        </w:rPr>
        <w:t>, “The Role of Temporal Shifts in Turnover Processes: It’s About Time.” </w:t>
      </w:r>
      <w:r w:rsidRPr="005851AC">
        <w:rPr>
          <w:rFonts w:ascii="Arial" w:eastAsia="Times New Roman" w:hAnsi="Arial" w:cs="Arial"/>
          <w:i/>
          <w:iCs/>
          <w:color w:val="000000"/>
          <w:sz w:val="20"/>
          <w:szCs w:val="20"/>
        </w:rPr>
        <w:t>Journal of Applied Psychology</w:t>
      </w:r>
      <w:r w:rsidRPr="005851AC">
        <w:rPr>
          <w:rFonts w:ascii="Arial" w:eastAsia="Times New Roman" w:hAnsi="Arial" w:cs="Arial"/>
          <w:color w:val="000000"/>
          <w:sz w:val="20"/>
          <w:szCs w:val="20"/>
        </w:rPr>
        <w:t> 90 (2005), pp. 644–658.</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21</w:t>
      </w:r>
      <w:r w:rsidRPr="005851AC">
        <w:rPr>
          <w:rFonts w:ascii="Arial" w:eastAsia="Times New Roman" w:hAnsi="Arial" w:cs="Arial"/>
          <w:color w:val="000000"/>
          <w:sz w:val="20"/>
          <w:szCs w:val="20"/>
        </w:rPr>
        <w:t xml:space="preserve">J. P. </w:t>
      </w:r>
      <w:proofErr w:type="spellStart"/>
      <w:r w:rsidRPr="005851AC">
        <w:rPr>
          <w:rFonts w:ascii="Arial" w:eastAsia="Times New Roman" w:hAnsi="Arial" w:cs="Arial"/>
          <w:color w:val="000000"/>
          <w:sz w:val="20"/>
          <w:szCs w:val="20"/>
        </w:rPr>
        <w:t>Hausknecht</w:t>
      </w:r>
      <w:proofErr w:type="spellEnd"/>
      <w:r w:rsidRPr="005851AC">
        <w:rPr>
          <w:rFonts w:ascii="Arial" w:eastAsia="Times New Roman" w:hAnsi="Arial" w:cs="Arial"/>
          <w:color w:val="000000"/>
          <w:sz w:val="20"/>
          <w:szCs w:val="20"/>
        </w:rPr>
        <w:t>, N. J. Hiller, and R. J. Vance, “Work-Unit Absenteeism: Effects of Satisfaction, Commitment, Labor Market Conditions, and Time,” </w:t>
      </w:r>
      <w:r w:rsidRPr="005851AC">
        <w:rPr>
          <w:rFonts w:ascii="Arial" w:eastAsia="Times New Roman" w:hAnsi="Arial" w:cs="Arial"/>
          <w:i/>
          <w:iCs/>
          <w:color w:val="000000"/>
          <w:sz w:val="20"/>
          <w:szCs w:val="20"/>
        </w:rPr>
        <w:t>Academy of Management Journal</w:t>
      </w:r>
      <w:r w:rsidRPr="005851AC">
        <w:rPr>
          <w:rFonts w:ascii="Arial" w:eastAsia="Times New Roman" w:hAnsi="Arial" w:cs="Arial"/>
          <w:color w:val="000000"/>
          <w:sz w:val="20"/>
          <w:szCs w:val="20"/>
        </w:rPr>
        <w:t> 51 (2008), pp. 1223–1245.</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22</w:t>
      </w:r>
      <w:r w:rsidRPr="005851AC">
        <w:rPr>
          <w:rFonts w:ascii="Arial" w:eastAsia="Times New Roman" w:hAnsi="Arial" w:cs="Arial"/>
          <w:color w:val="000000"/>
          <w:sz w:val="20"/>
          <w:szCs w:val="20"/>
        </w:rPr>
        <w:t xml:space="preserve">L. Rhoades, R. </w:t>
      </w:r>
      <w:proofErr w:type="spellStart"/>
      <w:r w:rsidRPr="005851AC">
        <w:rPr>
          <w:rFonts w:ascii="Arial" w:eastAsia="Times New Roman" w:hAnsi="Arial" w:cs="Arial"/>
          <w:color w:val="000000"/>
          <w:sz w:val="20"/>
          <w:szCs w:val="20"/>
        </w:rPr>
        <w:t>Eisenberger</w:t>
      </w:r>
      <w:proofErr w:type="spellEnd"/>
      <w:r w:rsidRPr="005851AC">
        <w:rPr>
          <w:rFonts w:ascii="Arial" w:eastAsia="Times New Roman" w:hAnsi="Arial" w:cs="Arial"/>
          <w:color w:val="000000"/>
          <w:sz w:val="20"/>
          <w:szCs w:val="20"/>
        </w:rPr>
        <w:t xml:space="preserve">, and S. </w:t>
      </w:r>
      <w:proofErr w:type="spellStart"/>
      <w:r w:rsidRPr="005851AC">
        <w:rPr>
          <w:rFonts w:ascii="Arial" w:eastAsia="Times New Roman" w:hAnsi="Arial" w:cs="Arial"/>
          <w:color w:val="000000"/>
          <w:sz w:val="20"/>
          <w:szCs w:val="20"/>
        </w:rPr>
        <w:t>Armeli</w:t>
      </w:r>
      <w:proofErr w:type="spellEnd"/>
      <w:r w:rsidRPr="005851AC">
        <w:rPr>
          <w:rFonts w:ascii="Arial" w:eastAsia="Times New Roman" w:hAnsi="Arial" w:cs="Arial"/>
          <w:color w:val="000000"/>
          <w:sz w:val="20"/>
          <w:szCs w:val="20"/>
        </w:rPr>
        <w:t xml:space="preserve">, “Affective Commitment to the Organization: The Contribution of Perceived Organizational </w:t>
      </w:r>
      <w:proofErr w:type="spellStart"/>
      <w:r w:rsidRPr="005851AC">
        <w:rPr>
          <w:rFonts w:ascii="Arial" w:eastAsia="Times New Roman" w:hAnsi="Arial" w:cs="Arial"/>
          <w:color w:val="000000"/>
          <w:sz w:val="20"/>
          <w:szCs w:val="20"/>
        </w:rPr>
        <w:t>Support,”</w:t>
      </w:r>
      <w:r w:rsidRPr="005851AC">
        <w:rPr>
          <w:rFonts w:ascii="Arial" w:eastAsia="Times New Roman" w:hAnsi="Arial" w:cs="Arial"/>
          <w:i/>
          <w:iCs/>
          <w:color w:val="000000"/>
          <w:sz w:val="20"/>
          <w:szCs w:val="20"/>
        </w:rPr>
        <w:t>Journal</w:t>
      </w:r>
      <w:proofErr w:type="spellEnd"/>
      <w:r w:rsidRPr="005851AC">
        <w:rPr>
          <w:rFonts w:ascii="Arial" w:eastAsia="Times New Roman" w:hAnsi="Arial" w:cs="Arial"/>
          <w:i/>
          <w:iCs/>
          <w:color w:val="000000"/>
          <w:sz w:val="20"/>
          <w:szCs w:val="20"/>
        </w:rPr>
        <w:t xml:space="preserve"> of Applied Psychology</w:t>
      </w:r>
      <w:r w:rsidRPr="005851AC">
        <w:rPr>
          <w:rFonts w:ascii="Arial" w:eastAsia="Times New Roman" w:hAnsi="Arial" w:cs="Arial"/>
          <w:color w:val="000000"/>
          <w:sz w:val="20"/>
          <w:szCs w:val="20"/>
        </w:rPr>
        <w:t> 86, no. 5 (2001), pp. 825–836.</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23</w:t>
      </w:r>
      <w:r w:rsidRPr="005851AC">
        <w:rPr>
          <w:rFonts w:ascii="Arial" w:eastAsia="Times New Roman" w:hAnsi="Arial" w:cs="Arial"/>
          <w:color w:val="000000"/>
          <w:sz w:val="20"/>
          <w:szCs w:val="20"/>
        </w:rPr>
        <w:t xml:space="preserve">C. </w:t>
      </w:r>
      <w:proofErr w:type="spellStart"/>
      <w:r w:rsidRPr="005851AC">
        <w:rPr>
          <w:rFonts w:ascii="Arial" w:eastAsia="Times New Roman" w:hAnsi="Arial" w:cs="Arial"/>
          <w:color w:val="000000"/>
          <w:sz w:val="20"/>
          <w:szCs w:val="20"/>
        </w:rPr>
        <w:t>Vandenberghe</w:t>
      </w:r>
      <w:proofErr w:type="spellEnd"/>
      <w:r w:rsidRPr="005851AC">
        <w:rPr>
          <w:rFonts w:ascii="Arial" w:eastAsia="Times New Roman" w:hAnsi="Arial" w:cs="Arial"/>
          <w:color w:val="000000"/>
          <w:sz w:val="20"/>
          <w:szCs w:val="20"/>
        </w:rPr>
        <w:t xml:space="preserve">, K. </w:t>
      </w:r>
      <w:proofErr w:type="spellStart"/>
      <w:r w:rsidRPr="005851AC">
        <w:rPr>
          <w:rFonts w:ascii="Arial" w:eastAsia="Times New Roman" w:hAnsi="Arial" w:cs="Arial"/>
          <w:color w:val="000000"/>
          <w:sz w:val="20"/>
          <w:szCs w:val="20"/>
        </w:rPr>
        <w:t>Bentein</w:t>
      </w:r>
      <w:proofErr w:type="spellEnd"/>
      <w:r w:rsidRPr="005851AC">
        <w:rPr>
          <w:rFonts w:ascii="Arial" w:eastAsia="Times New Roman" w:hAnsi="Arial" w:cs="Arial"/>
          <w:color w:val="000000"/>
          <w:sz w:val="20"/>
          <w:szCs w:val="20"/>
        </w:rPr>
        <w:t xml:space="preserve">, R. </w:t>
      </w:r>
      <w:proofErr w:type="spellStart"/>
      <w:r w:rsidRPr="005851AC">
        <w:rPr>
          <w:rFonts w:ascii="Arial" w:eastAsia="Times New Roman" w:hAnsi="Arial" w:cs="Arial"/>
          <w:color w:val="000000"/>
          <w:sz w:val="20"/>
          <w:szCs w:val="20"/>
        </w:rPr>
        <w:t>Michon</w:t>
      </w:r>
      <w:proofErr w:type="spellEnd"/>
      <w:r w:rsidRPr="005851AC">
        <w:rPr>
          <w:rFonts w:ascii="Arial" w:eastAsia="Times New Roman" w:hAnsi="Arial" w:cs="Arial"/>
          <w:color w:val="000000"/>
          <w:sz w:val="20"/>
          <w:szCs w:val="20"/>
        </w:rPr>
        <w:t xml:space="preserve">, J. </w:t>
      </w:r>
      <w:proofErr w:type="spellStart"/>
      <w:r w:rsidRPr="005851AC">
        <w:rPr>
          <w:rFonts w:ascii="Arial" w:eastAsia="Times New Roman" w:hAnsi="Arial" w:cs="Arial"/>
          <w:color w:val="000000"/>
          <w:sz w:val="20"/>
          <w:szCs w:val="20"/>
        </w:rPr>
        <w:t>Chebat</w:t>
      </w:r>
      <w:proofErr w:type="spellEnd"/>
      <w:r w:rsidRPr="005851AC">
        <w:rPr>
          <w:rFonts w:ascii="Arial" w:eastAsia="Times New Roman" w:hAnsi="Arial" w:cs="Arial"/>
          <w:color w:val="000000"/>
          <w:sz w:val="20"/>
          <w:szCs w:val="20"/>
        </w:rPr>
        <w:t xml:space="preserve">, M. Tremblay, and J. </w:t>
      </w:r>
      <w:proofErr w:type="spellStart"/>
      <w:r w:rsidRPr="005851AC">
        <w:rPr>
          <w:rFonts w:ascii="Arial" w:eastAsia="Times New Roman" w:hAnsi="Arial" w:cs="Arial"/>
          <w:color w:val="000000"/>
          <w:sz w:val="20"/>
          <w:szCs w:val="20"/>
        </w:rPr>
        <w:t>Fils</w:t>
      </w:r>
      <w:proofErr w:type="spellEnd"/>
      <w:r w:rsidRPr="005851AC">
        <w:rPr>
          <w:rFonts w:ascii="Arial" w:eastAsia="Times New Roman" w:hAnsi="Arial" w:cs="Arial"/>
          <w:color w:val="000000"/>
          <w:sz w:val="20"/>
          <w:szCs w:val="20"/>
        </w:rPr>
        <w:t>, “An Examination of the Role of Perceived Support and Employee Commitment in Employee–Customer Encounters,” </w:t>
      </w:r>
      <w:r w:rsidRPr="005851AC">
        <w:rPr>
          <w:rFonts w:ascii="Arial" w:eastAsia="Times New Roman" w:hAnsi="Arial" w:cs="Arial"/>
          <w:i/>
          <w:iCs/>
          <w:color w:val="000000"/>
          <w:sz w:val="20"/>
          <w:szCs w:val="20"/>
        </w:rPr>
        <w:t>Journal of Applied Psychology</w:t>
      </w:r>
      <w:r w:rsidRPr="005851AC">
        <w:rPr>
          <w:rFonts w:ascii="Arial" w:eastAsia="Times New Roman" w:hAnsi="Arial" w:cs="Arial"/>
          <w:color w:val="000000"/>
          <w:sz w:val="20"/>
          <w:szCs w:val="20"/>
        </w:rPr>
        <w:t xml:space="preserve"> 92, no. 4 (2007), pp. 1177–1187; and P. Eder and R. </w:t>
      </w:r>
      <w:proofErr w:type="spellStart"/>
      <w:r w:rsidRPr="005851AC">
        <w:rPr>
          <w:rFonts w:ascii="Arial" w:eastAsia="Times New Roman" w:hAnsi="Arial" w:cs="Arial"/>
          <w:color w:val="000000"/>
          <w:sz w:val="20"/>
          <w:szCs w:val="20"/>
        </w:rPr>
        <w:t>Eisenberger</w:t>
      </w:r>
      <w:proofErr w:type="spellEnd"/>
      <w:r w:rsidRPr="005851AC">
        <w:rPr>
          <w:rFonts w:ascii="Arial" w:eastAsia="Times New Roman" w:hAnsi="Arial" w:cs="Arial"/>
          <w:color w:val="000000"/>
          <w:sz w:val="20"/>
          <w:szCs w:val="20"/>
        </w:rPr>
        <w:t>, “Perceived Organizational Support: Reducing the Negative Influence of Coworker Withdrawal Behavior,” </w:t>
      </w:r>
      <w:r w:rsidRPr="005851AC">
        <w:rPr>
          <w:rFonts w:ascii="Arial" w:eastAsia="Times New Roman" w:hAnsi="Arial" w:cs="Arial"/>
          <w:i/>
          <w:iCs/>
          <w:color w:val="000000"/>
          <w:sz w:val="20"/>
          <w:szCs w:val="20"/>
        </w:rPr>
        <w:t>Journal of Management</w:t>
      </w:r>
      <w:r w:rsidRPr="005851AC">
        <w:rPr>
          <w:rFonts w:ascii="Arial" w:eastAsia="Times New Roman" w:hAnsi="Arial" w:cs="Arial"/>
          <w:color w:val="000000"/>
          <w:sz w:val="20"/>
          <w:szCs w:val="20"/>
        </w:rPr>
        <w:t> 34, no. 1 (2008), pp. 55–68.</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24</w:t>
      </w:r>
      <w:r w:rsidRPr="005851AC">
        <w:rPr>
          <w:rFonts w:ascii="Arial" w:eastAsia="Times New Roman" w:hAnsi="Arial" w:cs="Arial"/>
          <w:color w:val="000000"/>
          <w:sz w:val="20"/>
          <w:szCs w:val="20"/>
        </w:rPr>
        <w:t xml:space="preserve">J. </w:t>
      </w:r>
      <w:proofErr w:type="spellStart"/>
      <w:r w:rsidRPr="005851AC">
        <w:rPr>
          <w:rFonts w:ascii="Arial" w:eastAsia="Times New Roman" w:hAnsi="Arial" w:cs="Arial"/>
          <w:color w:val="000000"/>
          <w:sz w:val="20"/>
          <w:szCs w:val="20"/>
        </w:rPr>
        <w:t>Farh</w:t>
      </w:r>
      <w:proofErr w:type="spellEnd"/>
      <w:r w:rsidRPr="005851AC">
        <w:rPr>
          <w:rFonts w:ascii="Arial" w:eastAsia="Times New Roman" w:hAnsi="Arial" w:cs="Arial"/>
          <w:color w:val="000000"/>
          <w:sz w:val="20"/>
          <w:szCs w:val="20"/>
        </w:rPr>
        <w:t xml:space="preserve">, R. D. Hackett, and J. Liang, “Individual-Level Cultural Values as Moderators of Perceived Organizational Support—Employee Outcome Relationships in China: Comparing the Effects of Power Distance and </w:t>
      </w:r>
      <w:proofErr w:type="spellStart"/>
      <w:r w:rsidRPr="005851AC">
        <w:rPr>
          <w:rFonts w:ascii="Arial" w:eastAsia="Times New Roman" w:hAnsi="Arial" w:cs="Arial"/>
          <w:color w:val="000000"/>
          <w:sz w:val="20"/>
          <w:szCs w:val="20"/>
        </w:rPr>
        <w:t>Traditionality</w:t>
      </w:r>
      <w:proofErr w:type="spellEnd"/>
      <w:r w:rsidRPr="005851AC">
        <w:rPr>
          <w:rFonts w:ascii="Arial" w:eastAsia="Times New Roman" w:hAnsi="Arial" w:cs="Arial"/>
          <w:color w:val="000000"/>
          <w:sz w:val="20"/>
          <w:szCs w:val="20"/>
        </w:rPr>
        <w:t>,” </w:t>
      </w:r>
      <w:r w:rsidRPr="005851AC">
        <w:rPr>
          <w:rFonts w:ascii="Arial" w:eastAsia="Times New Roman" w:hAnsi="Arial" w:cs="Arial"/>
          <w:i/>
          <w:iCs/>
          <w:color w:val="000000"/>
          <w:sz w:val="20"/>
          <w:szCs w:val="20"/>
        </w:rPr>
        <w:t>Academy of Management Journal</w:t>
      </w:r>
      <w:r w:rsidRPr="005851AC">
        <w:rPr>
          <w:rFonts w:ascii="Arial" w:eastAsia="Times New Roman" w:hAnsi="Arial" w:cs="Arial"/>
          <w:color w:val="000000"/>
          <w:sz w:val="20"/>
          <w:szCs w:val="20"/>
        </w:rPr>
        <w:t> 50, no. 3 (2007), pp. 715–729.</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25</w:t>
      </w:r>
      <w:r w:rsidRPr="005851AC">
        <w:rPr>
          <w:rFonts w:ascii="Arial" w:eastAsia="Times New Roman" w:hAnsi="Arial" w:cs="Arial"/>
          <w:color w:val="000000"/>
          <w:sz w:val="20"/>
          <w:szCs w:val="20"/>
        </w:rPr>
        <w:t xml:space="preserve">B. L. Rich, J. A. </w:t>
      </w:r>
      <w:proofErr w:type="spellStart"/>
      <w:r w:rsidRPr="005851AC">
        <w:rPr>
          <w:rFonts w:ascii="Arial" w:eastAsia="Times New Roman" w:hAnsi="Arial" w:cs="Arial"/>
          <w:color w:val="000000"/>
          <w:sz w:val="20"/>
          <w:szCs w:val="20"/>
        </w:rPr>
        <w:t>Lepine</w:t>
      </w:r>
      <w:proofErr w:type="spellEnd"/>
      <w:r w:rsidRPr="005851AC">
        <w:rPr>
          <w:rFonts w:ascii="Arial" w:eastAsia="Times New Roman" w:hAnsi="Arial" w:cs="Arial"/>
          <w:color w:val="000000"/>
          <w:sz w:val="20"/>
          <w:szCs w:val="20"/>
        </w:rPr>
        <w:t>, and E. R. Crawford, “Job Engagement: Antecedents and Effects on Job Performance,” </w:t>
      </w:r>
      <w:r w:rsidRPr="005851AC">
        <w:rPr>
          <w:rFonts w:ascii="Arial" w:eastAsia="Times New Roman" w:hAnsi="Arial" w:cs="Arial"/>
          <w:i/>
          <w:iCs/>
          <w:color w:val="000000"/>
          <w:sz w:val="20"/>
          <w:szCs w:val="20"/>
        </w:rPr>
        <w:t>Academy of Management Journal</w:t>
      </w:r>
      <w:r w:rsidRPr="005851AC">
        <w:rPr>
          <w:rFonts w:ascii="Arial" w:eastAsia="Times New Roman" w:hAnsi="Arial" w:cs="Arial"/>
          <w:color w:val="000000"/>
          <w:sz w:val="20"/>
          <w:szCs w:val="20"/>
        </w:rPr>
        <w:t>53 (2010), pp. 617–635.</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26</w:t>
      </w:r>
      <w:r w:rsidRPr="005851AC">
        <w:rPr>
          <w:rFonts w:ascii="Arial" w:eastAsia="Times New Roman" w:hAnsi="Arial" w:cs="Arial"/>
          <w:color w:val="000000"/>
          <w:sz w:val="20"/>
          <w:szCs w:val="20"/>
        </w:rPr>
        <w:t xml:space="preserve">J. K. Harter, F. L. Schmidt, and T. L. Hayes, “Business-Unit-Level Relationship </w:t>
      </w:r>
      <w:proofErr w:type="gramStart"/>
      <w:r w:rsidRPr="005851AC">
        <w:rPr>
          <w:rFonts w:ascii="Arial" w:eastAsia="Times New Roman" w:hAnsi="Arial" w:cs="Arial"/>
          <w:color w:val="000000"/>
          <w:sz w:val="20"/>
          <w:szCs w:val="20"/>
        </w:rPr>
        <w:t>Between</w:t>
      </w:r>
      <w:proofErr w:type="gramEnd"/>
      <w:r w:rsidRPr="005851AC">
        <w:rPr>
          <w:rFonts w:ascii="Arial" w:eastAsia="Times New Roman" w:hAnsi="Arial" w:cs="Arial"/>
          <w:color w:val="000000"/>
          <w:sz w:val="20"/>
          <w:szCs w:val="20"/>
        </w:rPr>
        <w:t xml:space="preserve"> Employee Satisfaction, Employee Engagement, and Business Outcomes: A Meta-Analysis,” </w:t>
      </w:r>
      <w:r w:rsidRPr="005851AC">
        <w:rPr>
          <w:rFonts w:ascii="Arial" w:eastAsia="Times New Roman" w:hAnsi="Arial" w:cs="Arial"/>
          <w:i/>
          <w:iCs/>
          <w:color w:val="000000"/>
          <w:sz w:val="20"/>
          <w:szCs w:val="20"/>
        </w:rPr>
        <w:t>Journal of Applied Psychology</w:t>
      </w:r>
      <w:r w:rsidRPr="005851AC">
        <w:rPr>
          <w:rFonts w:ascii="Arial" w:eastAsia="Times New Roman" w:hAnsi="Arial" w:cs="Arial"/>
          <w:color w:val="000000"/>
          <w:sz w:val="20"/>
          <w:szCs w:val="20"/>
        </w:rPr>
        <w:t> 87, no. 2 (2002), pp. 268–279.</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27</w:t>
      </w:r>
      <w:r w:rsidRPr="005851AC">
        <w:rPr>
          <w:rFonts w:ascii="Arial" w:eastAsia="Times New Roman" w:hAnsi="Arial" w:cs="Arial"/>
          <w:color w:val="000000"/>
          <w:sz w:val="20"/>
          <w:szCs w:val="20"/>
        </w:rPr>
        <w:t>N. R. Lockwood, </w:t>
      </w:r>
      <w:r w:rsidRPr="005851AC">
        <w:rPr>
          <w:rFonts w:ascii="Arial" w:eastAsia="Times New Roman" w:hAnsi="Arial" w:cs="Arial"/>
          <w:i/>
          <w:iCs/>
          <w:color w:val="000000"/>
          <w:sz w:val="20"/>
          <w:szCs w:val="20"/>
        </w:rPr>
        <w:t>Leveraging Employee Engagement for Competitive Advantage</w:t>
      </w:r>
      <w:r w:rsidRPr="005851AC">
        <w:rPr>
          <w:rFonts w:ascii="Arial" w:eastAsia="Times New Roman" w:hAnsi="Arial" w:cs="Arial"/>
          <w:color w:val="000000"/>
          <w:sz w:val="20"/>
          <w:szCs w:val="20"/>
        </w:rPr>
        <w:t> (Alexandria, VA: Society for Human Resource Management, 2007); and R. J. Vance, </w:t>
      </w:r>
      <w:r w:rsidRPr="005851AC">
        <w:rPr>
          <w:rFonts w:ascii="Arial" w:eastAsia="Times New Roman" w:hAnsi="Arial" w:cs="Arial"/>
          <w:i/>
          <w:iCs/>
          <w:color w:val="000000"/>
          <w:sz w:val="20"/>
          <w:szCs w:val="20"/>
        </w:rPr>
        <w:t>Employee Engagement and Commitment</w:t>
      </w:r>
      <w:r w:rsidRPr="005851AC">
        <w:rPr>
          <w:rFonts w:ascii="Arial" w:eastAsia="Times New Roman" w:hAnsi="Arial" w:cs="Arial"/>
          <w:color w:val="000000"/>
          <w:sz w:val="20"/>
          <w:szCs w:val="20"/>
        </w:rPr>
        <w:t> (Alexandria, VA: Society for Human Resource Management, 2006).</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28</w:t>
      </w:r>
      <w:r w:rsidRPr="005851AC">
        <w:rPr>
          <w:rFonts w:ascii="Arial" w:eastAsia="Times New Roman" w:hAnsi="Arial" w:cs="Arial"/>
          <w:color w:val="000000"/>
          <w:sz w:val="20"/>
          <w:szCs w:val="20"/>
        </w:rPr>
        <w:t>W. H. Macey and B. Schneider, “The Meaning of Employee Engagement,” </w:t>
      </w:r>
      <w:r w:rsidRPr="005851AC">
        <w:rPr>
          <w:rFonts w:ascii="Arial" w:eastAsia="Times New Roman" w:hAnsi="Arial" w:cs="Arial"/>
          <w:i/>
          <w:iCs/>
          <w:color w:val="000000"/>
          <w:sz w:val="20"/>
          <w:szCs w:val="20"/>
        </w:rPr>
        <w:t>Industrial and Organizational Psychology</w:t>
      </w:r>
      <w:r w:rsidRPr="005851AC">
        <w:rPr>
          <w:rFonts w:ascii="Arial" w:eastAsia="Times New Roman" w:hAnsi="Arial" w:cs="Arial"/>
          <w:color w:val="000000"/>
          <w:sz w:val="20"/>
          <w:szCs w:val="20"/>
        </w:rPr>
        <w:t> 1 (2008), pp. 3–30; A. Saks, “The Meaning and Bleeding of Employee Engagement: How Muddy Is The Water?” </w:t>
      </w:r>
      <w:r w:rsidRPr="005851AC">
        <w:rPr>
          <w:rFonts w:ascii="Arial" w:eastAsia="Times New Roman" w:hAnsi="Arial" w:cs="Arial"/>
          <w:i/>
          <w:iCs/>
          <w:color w:val="000000"/>
          <w:sz w:val="20"/>
          <w:szCs w:val="20"/>
        </w:rPr>
        <w:t>Industrial and Organizational Psychology</w:t>
      </w:r>
      <w:r w:rsidRPr="005851AC">
        <w:rPr>
          <w:rFonts w:ascii="Arial" w:eastAsia="Times New Roman" w:hAnsi="Arial" w:cs="Arial"/>
          <w:color w:val="000000"/>
          <w:sz w:val="20"/>
          <w:szCs w:val="20"/>
        </w:rPr>
        <w:t> 1 (2008), pp. 40–43.</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29</w:t>
      </w:r>
      <w:r w:rsidRPr="005851AC">
        <w:rPr>
          <w:rFonts w:ascii="Arial" w:eastAsia="Times New Roman" w:hAnsi="Arial" w:cs="Arial"/>
          <w:color w:val="000000"/>
          <w:sz w:val="20"/>
          <w:szCs w:val="20"/>
        </w:rPr>
        <w:t xml:space="preserve">L. Rhoades and R. </w:t>
      </w:r>
      <w:proofErr w:type="spellStart"/>
      <w:r w:rsidRPr="005851AC">
        <w:rPr>
          <w:rFonts w:ascii="Arial" w:eastAsia="Times New Roman" w:hAnsi="Arial" w:cs="Arial"/>
          <w:color w:val="000000"/>
          <w:sz w:val="20"/>
          <w:szCs w:val="20"/>
        </w:rPr>
        <w:t>Eisenberger</w:t>
      </w:r>
      <w:proofErr w:type="spellEnd"/>
      <w:r w:rsidRPr="005851AC">
        <w:rPr>
          <w:rFonts w:ascii="Arial" w:eastAsia="Times New Roman" w:hAnsi="Arial" w:cs="Arial"/>
          <w:color w:val="000000"/>
          <w:sz w:val="20"/>
          <w:szCs w:val="20"/>
        </w:rPr>
        <w:t>, “Perceived Organizational Support: A Review of the Literature,” </w:t>
      </w:r>
      <w:r w:rsidRPr="005851AC">
        <w:rPr>
          <w:rFonts w:ascii="Arial" w:eastAsia="Times New Roman" w:hAnsi="Arial" w:cs="Arial"/>
          <w:i/>
          <w:iCs/>
          <w:color w:val="000000"/>
          <w:sz w:val="20"/>
          <w:szCs w:val="20"/>
        </w:rPr>
        <w:t>Journal of Applied Psychology</w:t>
      </w:r>
      <w:r w:rsidRPr="005851AC">
        <w:rPr>
          <w:rFonts w:ascii="Arial" w:eastAsia="Times New Roman" w:hAnsi="Arial" w:cs="Arial"/>
          <w:color w:val="000000"/>
          <w:sz w:val="20"/>
          <w:szCs w:val="20"/>
        </w:rPr>
        <w:t> 87, no. 4 (2002), pp. 698–714; and R. L. Payne and D. Morrison, “The Differential Effects of Negative Affectivity on Measures of Well-Being Versus Job Satisfaction and Organizational Commitment,” </w:t>
      </w:r>
      <w:r w:rsidRPr="005851AC">
        <w:rPr>
          <w:rFonts w:ascii="Arial" w:eastAsia="Times New Roman" w:hAnsi="Arial" w:cs="Arial"/>
          <w:i/>
          <w:iCs/>
          <w:color w:val="000000"/>
          <w:sz w:val="20"/>
          <w:szCs w:val="20"/>
        </w:rPr>
        <w:t>Anxiety, Stress &amp; Coping: An International Journal</w:t>
      </w:r>
      <w:r w:rsidRPr="005851AC">
        <w:rPr>
          <w:rFonts w:ascii="Arial" w:eastAsia="Times New Roman" w:hAnsi="Arial" w:cs="Arial"/>
          <w:color w:val="000000"/>
          <w:sz w:val="20"/>
          <w:szCs w:val="20"/>
        </w:rPr>
        <w:t> 15, no. 3 (2002), pp. 231–244.</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30</w:t>
      </w:r>
      <w:r w:rsidRPr="005851AC">
        <w:rPr>
          <w:rFonts w:ascii="Arial" w:eastAsia="Times New Roman" w:hAnsi="Arial" w:cs="Arial"/>
          <w:color w:val="000000"/>
          <w:sz w:val="20"/>
          <w:szCs w:val="20"/>
        </w:rPr>
        <w:t xml:space="preserve">For problems with the concept of job satisfaction, see R. </w:t>
      </w:r>
      <w:proofErr w:type="spellStart"/>
      <w:r w:rsidRPr="005851AC">
        <w:rPr>
          <w:rFonts w:ascii="Arial" w:eastAsia="Times New Roman" w:hAnsi="Arial" w:cs="Arial"/>
          <w:color w:val="000000"/>
          <w:sz w:val="20"/>
          <w:szCs w:val="20"/>
        </w:rPr>
        <w:t>Hodson</w:t>
      </w:r>
      <w:proofErr w:type="spellEnd"/>
      <w:r w:rsidRPr="005851AC">
        <w:rPr>
          <w:rFonts w:ascii="Arial" w:eastAsia="Times New Roman" w:hAnsi="Arial" w:cs="Arial"/>
          <w:color w:val="000000"/>
          <w:sz w:val="20"/>
          <w:szCs w:val="20"/>
        </w:rPr>
        <w:t>, “Workplace Behaviors,” </w:t>
      </w:r>
      <w:r w:rsidRPr="005851AC">
        <w:rPr>
          <w:rFonts w:ascii="Arial" w:eastAsia="Times New Roman" w:hAnsi="Arial" w:cs="Arial"/>
          <w:i/>
          <w:iCs/>
          <w:color w:val="000000"/>
          <w:sz w:val="20"/>
          <w:szCs w:val="20"/>
        </w:rPr>
        <w:t>Work and Occupations</w:t>
      </w:r>
      <w:r w:rsidRPr="005851AC">
        <w:rPr>
          <w:rFonts w:ascii="Arial" w:eastAsia="Times New Roman" w:hAnsi="Arial" w:cs="Arial"/>
          <w:color w:val="000000"/>
          <w:sz w:val="20"/>
          <w:szCs w:val="20"/>
        </w:rPr>
        <w:t xml:space="preserve"> (August 1991), pp. 271–290; and H. M. Weiss and R. </w:t>
      </w:r>
      <w:proofErr w:type="spellStart"/>
      <w:r w:rsidRPr="005851AC">
        <w:rPr>
          <w:rFonts w:ascii="Arial" w:eastAsia="Times New Roman" w:hAnsi="Arial" w:cs="Arial"/>
          <w:color w:val="000000"/>
          <w:sz w:val="20"/>
          <w:szCs w:val="20"/>
        </w:rPr>
        <w:t>Cropanzano</w:t>
      </w:r>
      <w:proofErr w:type="spellEnd"/>
      <w:r w:rsidRPr="005851AC">
        <w:rPr>
          <w:rFonts w:ascii="Arial" w:eastAsia="Times New Roman" w:hAnsi="Arial" w:cs="Arial"/>
          <w:color w:val="000000"/>
          <w:sz w:val="20"/>
          <w:szCs w:val="20"/>
        </w:rPr>
        <w:t xml:space="preserve">, “Affective Events Theory: A Theoretical Discussion of the Structure, Causes and Consequences of Affective Experiences at Work,” in B. M. </w:t>
      </w:r>
      <w:proofErr w:type="spellStart"/>
      <w:r w:rsidRPr="005851AC">
        <w:rPr>
          <w:rFonts w:ascii="Arial" w:eastAsia="Times New Roman" w:hAnsi="Arial" w:cs="Arial"/>
          <w:color w:val="000000"/>
          <w:sz w:val="20"/>
          <w:szCs w:val="20"/>
        </w:rPr>
        <w:t>Staw</w:t>
      </w:r>
      <w:proofErr w:type="spellEnd"/>
      <w:r w:rsidRPr="005851AC">
        <w:rPr>
          <w:rFonts w:ascii="Arial" w:eastAsia="Times New Roman" w:hAnsi="Arial" w:cs="Arial"/>
          <w:color w:val="000000"/>
          <w:sz w:val="20"/>
          <w:szCs w:val="20"/>
        </w:rPr>
        <w:t xml:space="preserve"> and L. L. Cummings (eds.), </w:t>
      </w:r>
      <w:r w:rsidRPr="005851AC">
        <w:rPr>
          <w:rFonts w:ascii="Arial" w:eastAsia="Times New Roman" w:hAnsi="Arial" w:cs="Arial"/>
          <w:i/>
          <w:iCs/>
          <w:color w:val="000000"/>
          <w:sz w:val="20"/>
          <w:szCs w:val="20"/>
        </w:rPr>
        <w:t>Research in Organizational Behavior</w:t>
      </w:r>
      <w:r w:rsidRPr="005851AC">
        <w:rPr>
          <w:rFonts w:ascii="Arial" w:eastAsia="Times New Roman" w:hAnsi="Arial" w:cs="Arial"/>
          <w:color w:val="000000"/>
          <w:sz w:val="20"/>
          <w:szCs w:val="20"/>
        </w:rPr>
        <w:t>, vol. 18 (Greenwich, CT: JAI Press, 1996), pp. 1–3.</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31</w:t>
      </w:r>
      <w:r w:rsidRPr="005851AC">
        <w:rPr>
          <w:rFonts w:ascii="Arial" w:eastAsia="Times New Roman" w:hAnsi="Arial" w:cs="Arial"/>
          <w:color w:val="000000"/>
          <w:sz w:val="20"/>
          <w:szCs w:val="20"/>
        </w:rPr>
        <w:t xml:space="preserve">The Wyatt Company’s 1989 national </w:t>
      </w:r>
      <w:proofErr w:type="spellStart"/>
      <w:r w:rsidRPr="005851AC">
        <w:rPr>
          <w:rFonts w:ascii="Arial" w:eastAsia="Times New Roman" w:hAnsi="Arial" w:cs="Arial"/>
          <w:color w:val="000000"/>
          <w:sz w:val="20"/>
          <w:szCs w:val="20"/>
        </w:rPr>
        <w:t>WorkAmerica</w:t>
      </w:r>
      <w:proofErr w:type="spellEnd"/>
      <w:r w:rsidRPr="005851AC">
        <w:rPr>
          <w:rFonts w:ascii="Arial" w:eastAsia="Times New Roman" w:hAnsi="Arial" w:cs="Arial"/>
          <w:color w:val="000000"/>
          <w:sz w:val="20"/>
          <w:szCs w:val="20"/>
        </w:rPr>
        <w:t xml:space="preserve"> study identified 12 dimensions of satisfaction: Work organization, working conditions, communications, job performance and performance review, co-workers, </w:t>
      </w:r>
      <w:r w:rsidRPr="005851AC">
        <w:rPr>
          <w:rFonts w:ascii="Arial" w:eastAsia="Times New Roman" w:hAnsi="Arial" w:cs="Arial"/>
          <w:color w:val="000000"/>
          <w:sz w:val="20"/>
          <w:szCs w:val="20"/>
        </w:rPr>
        <w:lastRenderedPageBreak/>
        <w:t>supervision, company management, pay, benefits, career development and training, job content and satisfaction, and company image and change.</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32</w:t>
      </w:r>
      <w:r w:rsidRPr="005851AC">
        <w:rPr>
          <w:rFonts w:ascii="Arial" w:eastAsia="Times New Roman" w:hAnsi="Arial" w:cs="Arial"/>
          <w:color w:val="000000"/>
          <w:sz w:val="20"/>
          <w:szCs w:val="20"/>
        </w:rPr>
        <w:t>See E. Spector, </w:t>
      </w:r>
      <w:r w:rsidRPr="005851AC">
        <w:rPr>
          <w:rFonts w:ascii="Arial" w:eastAsia="Times New Roman" w:hAnsi="Arial" w:cs="Arial"/>
          <w:i/>
          <w:iCs/>
          <w:color w:val="000000"/>
          <w:sz w:val="20"/>
          <w:szCs w:val="20"/>
        </w:rPr>
        <w:t>Job Satisfaction: Application, Assessment, Causes, and Consequences</w:t>
      </w:r>
      <w:r w:rsidRPr="005851AC">
        <w:rPr>
          <w:rFonts w:ascii="Arial" w:eastAsia="Times New Roman" w:hAnsi="Arial" w:cs="Arial"/>
          <w:color w:val="000000"/>
          <w:sz w:val="20"/>
          <w:szCs w:val="20"/>
        </w:rPr>
        <w:t> (Thousand Oaks, CA: Sage, 1997), p. 3.</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33</w:t>
      </w:r>
      <w:r w:rsidRPr="005851AC">
        <w:rPr>
          <w:rFonts w:ascii="Arial" w:eastAsia="Times New Roman" w:hAnsi="Arial" w:cs="Arial"/>
          <w:color w:val="000000"/>
          <w:sz w:val="20"/>
          <w:szCs w:val="20"/>
        </w:rPr>
        <w:t xml:space="preserve">J. </w:t>
      </w:r>
      <w:proofErr w:type="spellStart"/>
      <w:r w:rsidRPr="005851AC">
        <w:rPr>
          <w:rFonts w:ascii="Arial" w:eastAsia="Times New Roman" w:hAnsi="Arial" w:cs="Arial"/>
          <w:color w:val="000000"/>
          <w:sz w:val="20"/>
          <w:szCs w:val="20"/>
        </w:rPr>
        <w:t>Wanous</w:t>
      </w:r>
      <w:proofErr w:type="spellEnd"/>
      <w:r w:rsidRPr="005851AC">
        <w:rPr>
          <w:rFonts w:ascii="Arial" w:eastAsia="Times New Roman" w:hAnsi="Arial" w:cs="Arial"/>
          <w:color w:val="000000"/>
          <w:sz w:val="20"/>
          <w:szCs w:val="20"/>
        </w:rPr>
        <w:t xml:space="preserve">, A. E. </w:t>
      </w:r>
      <w:proofErr w:type="spellStart"/>
      <w:r w:rsidRPr="005851AC">
        <w:rPr>
          <w:rFonts w:ascii="Arial" w:eastAsia="Times New Roman" w:hAnsi="Arial" w:cs="Arial"/>
          <w:color w:val="000000"/>
          <w:sz w:val="20"/>
          <w:szCs w:val="20"/>
        </w:rPr>
        <w:t>Reichers</w:t>
      </w:r>
      <w:proofErr w:type="spellEnd"/>
      <w:r w:rsidRPr="005851AC">
        <w:rPr>
          <w:rFonts w:ascii="Arial" w:eastAsia="Times New Roman" w:hAnsi="Arial" w:cs="Arial"/>
          <w:color w:val="000000"/>
          <w:sz w:val="20"/>
          <w:szCs w:val="20"/>
        </w:rPr>
        <w:t xml:space="preserve">, and M. J. </w:t>
      </w:r>
      <w:proofErr w:type="spellStart"/>
      <w:r w:rsidRPr="005851AC">
        <w:rPr>
          <w:rFonts w:ascii="Arial" w:eastAsia="Times New Roman" w:hAnsi="Arial" w:cs="Arial"/>
          <w:color w:val="000000"/>
          <w:sz w:val="20"/>
          <w:szCs w:val="20"/>
        </w:rPr>
        <w:t>Hudy</w:t>
      </w:r>
      <w:proofErr w:type="spellEnd"/>
      <w:r w:rsidRPr="005851AC">
        <w:rPr>
          <w:rFonts w:ascii="Arial" w:eastAsia="Times New Roman" w:hAnsi="Arial" w:cs="Arial"/>
          <w:color w:val="000000"/>
          <w:sz w:val="20"/>
          <w:szCs w:val="20"/>
        </w:rPr>
        <w:t>, “Overall Job Satisfaction: How Good Are Single-Item Measures?” </w:t>
      </w:r>
      <w:r w:rsidRPr="005851AC">
        <w:rPr>
          <w:rFonts w:ascii="Arial" w:eastAsia="Times New Roman" w:hAnsi="Arial" w:cs="Arial"/>
          <w:i/>
          <w:iCs/>
          <w:color w:val="000000"/>
          <w:sz w:val="20"/>
          <w:szCs w:val="20"/>
        </w:rPr>
        <w:t xml:space="preserve">Journal of Applied </w:t>
      </w:r>
      <w:proofErr w:type="gramStart"/>
      <w:r w:rsidRPr="005851AC">
        <w:rPr>
          <w:rFonts w:ascii="Arial" w:eastAsia="Times New Roman" w:hAnsi="Arial" w:cs="Arial"/>
          <w:i/>
          <w:iCs/>
          <w:color w:val="000000"/>
          <w:sz w:val="20"/>
          <w:szCs w:val="20"/>
        </w:rPr>
        <w:t>Psychology</w:t>
      </w:r>
      <w:r w:rsidRPr="005851AC">
        <w:rPr>
          <w:rFonts w:ascii="Arial" w:eastAsia="Times New Roman" w:hAnsi="Arial" w:cs="Arial"/>
          <w:color w:val="000000"/>
          <w:sz w:val="20"/>
          <w:szCs w:val="20"/>
        </w:rPr>
        <w:t>(</w:t>
      </w:r>
      <w:proofErr w:type="gramEnd"/>
      <w:r w:rsidRPr="005851AC">
        <w:rPr>
          <w:rFonts w:ascii="Arial" w:eastAsia="Times New Roman" w:hAnsi="Arial" w:cs="Arial"/>
          <w:color w:val="000000"/>
          <w:sz w:val="20"/>
          <w:szCs w:val="20"/>
        </w:rPr>
        <w:t>April 1997), pp. 247–252.</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34</w:t>
      </w:r>
      <w:r w:rsidRPr="005851AC">
        <w:rPr>
          <w:rFonts w:ascii="Arial" w:eastAsia="Times New Roman" w:hAnsi="Arial" w:cs="Arial"/>
          <w:color w:val="000000"/>
          <w:sz w:val="20"/>
          <w:szCs w:val="20"/>
        </w:rPr>
        <w:t xml:space="preserve">A. F. </w:t>
      </w:r>
      <w:proofErr w:type="spellStart"/>
      <w:r w:rsidRPr="005851AC">
        <w:rPr>
          <w:rFonts w:ascii="Arial" w:eastAsia="Times New Roman" w:hAnsi="Arial" w:cs="Arial"/>
          <w:color w:val="000000"/>
          <w:sz w:val="20"/>
          <w:szCs w:val="20"/>
        </w:rPr>
        <w:t>Chelte</w:t>
      </w:r>
      <w:proofErr w:type="spellEnd"/>
      <w:r w:rsidRPr="005851AC">
        <w:rPr>
          <w:rFonts w:ascii="Arial" w:eastAsia="Times New Roman" w:hAnsi="Arial" w:cs="Arial"/>
          <w:color w:val="000000"/>
          <w:sz w:val="20"/>
          <w:szCs w:val="20"/>
        </w:rPr>
        <w:t xml:space="preserve">, J. Wright, and C. </w:t>
      </w:r>
      <w:proofErr w:type="spellStart"/>
      <w:r w:rsidRPr="005851AC">
        <w:rPr>
          <w:rFonts w:ascii="Arial" w:eastAsia="Times New Roman" w:hAnsi="Arial" w:cs="Arial"/>
          <w:color w:val="000000"/>
          <w:sz w:val="20"/>
          <w:szCs w:val="20"/>
        </w:rPr>
        <w:t>Tausky</w:t>
      </w:r>
      <w:proofErr w:type="spellEnd"/>
      <w:r w:rsidRPr="005851AC">
        <w:rPr>
          <w:rFonts w:ascii="Arial" w:eastAsia="Times New Roman" w:hAnsi="Arial" w:cs="Arial"/>
          <w:color w:val="000000"/>
          <w:sz w:val="20"/>
          <w:szCs w:val="20"/>
        </w:rPr>
        <w:t>, “Did Job Satisfaction Really Drop During the 1970s?” </w:t>
      </w:r>
      <w:r w:rsidRPr="005851AC">
        <w:rPr>
          <w:rFonts w:ascii="Arial" w:eastAsia="Times New Roman" w:hAnsi="Arial" w:cs="Arial"/>
          <w:i/>
          <w:iCs/>
          <w:color w:val="000000"/>
          <w:sz w:val="20"/>
          <w:szCs w:val="20"/>
        </w:rPr>
        <w:t>Monthly Labor Review</w:t>
      </w:r>
      <w:r w:rsidRPr="005851AC">
        <w:rPr>
          <w:rFonts w:ascii="Arial" w:eastAsia="Times New Roman" w:hAnsi="Arial" w:cs="Arial"/>
          <w:color w:val="000000"/>
          <w:sz w:val="20"/>
          <w:szCs w:val="20"/>
        </w:rPr>
        <w:t> (November 1982), pp. 33–36; “Job Satisfaction High in America, Says Conference Board Study,” </w:t>
      </w:r>
      <w:r w:rsidRPr="005851AC">
        <w:rPr>
          <w:rFonts w:ascii="Arial" w:eastAsia="Times New Roman" w:hAnsi="Arial" w:cs="Arial"/>
          <w:i/>
          <w:iCs/>
          <w:color w:val="000000"/>
          <w:sz w:val="20"/>
          <w:szCs w:val="20"/>
        </w:rPr>
        <w:t>Monthly Labor Review</w:t>
      </w:r>
      <w:r w:rsidRPr="005851AC">
        <w:rPr>
          <w:rFonts w:ascii="Arial" w:eastAsia="Times New Roman" w:hAnsi="Arial" w:cs="Arial"/>
          <w:color w:val="000000"/>
          <w:sz w:val="20"/>
          <w:szCs w:val="20"/>
        </w:rPr>
        <w:t xml:space="preserve"> (February 1985), p. 52; K. Bowman, “Attitudes </w:t>
      </w:r>
      <w:proofErr w:type="gramStart"/>
      <w:r w:rsidRPr="005851AC">
        <w:rPr>
          <w:rFonts w:ascii="Arial" w:eastAsia="Times New Roman" w:hAnsi="Arial" w:cs="Arial"/>
          <w:color w:val="000000"/>
          <w:sz w:val="20"/>
          <w:szCs w:val="20"/>
        </w:rPr>
        <w:t>About</w:t>
      </w:r>
      <w:proofErr w:type="gramEnd"/>
      <w:r w:rsidRPr="005851AC">
        <w:rPr>
          <w:rFonts w:ascii="Arial" w:eastAsia="Times New Roman" w:hAnsi="Arial" w:cs="Arial"/>
          <w:color w:val="000000"/>
          <w:sz w:val="20"/>
          <w:szCs w:val="20"/>
        </w:rPr>
        <w:t xml:space="preserve"> Work, Chores, and Leisure in America,” </w:t>
      </w:r>
      <w:proofErr w:type="spellStart"/>
      <w:r w:rsidRPr="005851AC">
        <w:rPr>
          <w:rFonts w:ascii="Arial" w:eastAsia="Times New Roman" w:hAnsi="Arial" w:cs="Arial"/>
          <w:i/>
          <w:iCs/>
          <w:color w:val="000000"/>
          <w:sz w:val="20"/>
          <w:szCs w:val="20"/>
        </w:rPr>
        <w:t>AEI</w:t>
      </w:r>
      <w:proofErr w:type="spellEnd"/>
      <w:r w:rsidRPr="005851AC">
        <w:rPr>
          <w:rFonts w:ascii="Arial" w:eastAsia="Times New Roman" w:hAnsi="Arial" w:cs="Arial"/>
          <w:i/>
          <w:iCs/>
          <w:color w:val="000000"/>
          <w:sz w:val="20"/>
          <w:szCs w:val="20"/>
        </w:rPr>
        <w:t xml:space="preserve"> Opinion Studies</w:t>
      </w:r>
      <w:r w:rsidRPr="005851AC">
        <w:rPr>
          <w:rFonts w:ascii="Arial" w:eastAsia="Times New Roman" w:hAnsi="Arial" w:cs="Arial"/>
          <w:color w:val="000000"/>
          <w:sz w:val="20"/>
          <w:szCs w:val="20"/>
        </w:rPr>
        <w:t xml:space="preserve"> (August 25, 2003); and J. </w:t>
      </w:r>
      <w:proofErr w:type="spellStart"/>
      <w:r w:rsidRPr="005851AC">
        <w:rPr>
          <w:rFonts w:ascii="Arial" w:eastAsia="Times New Roman" w:hAnsi="Arial" w:cs="Arial"/>
          <w:color w:val="000000"/>
          <w:sz w:val="20"/>
          <w:szCs w:val="20"/>
        </w:rPr>
        <w:t>Pepitone</w:t>
      </w:r>
      <w:proofErr w:type="spellEnd"/>
      <w:r w:rsidRPr="005851AC">
        <w:rPr>
          <w:rFonts w:ascii="Arial" w:eastAsia="Times New Roman" w:hAnsi="Arial" w:cs="Arial"/>
          <w:color w:val="000000"/>
          <w:sz w:val="20"/>
          <w:szCs w:val="20"/>
        </w:rPr>
        <w:t>, “U.S. Job Satisfaction Hits 22-Year Low,”</w:t>
      </w:r>
      <w:proofErr w:type="spellStart"/>
      <w:r w:rsidRPr="005851AC">
        <w:rPr>
          <w:rFonts w:ascii="Arial" w:eastAsia="Times New Roman" w:hAnsi="Arial" w:cs="Arial"/>
          <w:i/>
          <w:iCs/>
          <w:color w:val="000000"/>
          <w:sz w:val="20"/>
          <w:szCs w:val="20"/>
        </w:rPr>
        <w:t>CNNMoney.com</w:t>
      </w:r>
      <w:proofErr w:type="spellEnd"/>
      <w:r w:rsidRPr="005851AC">
        <w:rPr>
          <w:rFonts w:ascii="Arial" w:eastAsia="Times New Roman" w:hAnsi="Arial" w:cs="Arial"/>
          <w:color w:val="000000"/>
          <w:sz w:val="20"/>
          <w:szCs w:val="20"/>
        </w:rPr>
        <w:t> (January 5, 2010).</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35</w:t>
      </w:r>
      <w:r w:rsidRPr="005851AC">
        <w:rPr>
          <w:rFonts w:ascii="Arial" w:eastAsia="Times New Roman" w:hAnsi="Arial" w:cs="Arial"/>
          <w:color w:val="000000"/>
          <w:sz w:val="20"/>
          <w:szCs w:val="20"/>
        </w:rPr>
        <w:t xml:space="preserve">W. K. </w:t>
      </w:r>
      <w:proofErr w:type="spellStart"/>
      <w:r w:rsidRPr="005851AC">
        <w:rPr>
          <w:rFonts w:ascii="Arial" w:eastAsia="Times New Roman" w:hAnsi="Arial" w:cs="Arial"/>
          <w:color w:val="000000"/>
          <w:sz w:val="20"/>
          <w:szCs w:val="20"/>
        </w:rPr>
        <w:t>Balzer</w:t>
      </w:r>
      <w:proofErr w:type="spellEnd"/>
      <w:r w:rsidRPr="005851AC">
        <w:rPr>
          <w:rFonts w:ascii="Arial" w:eastAsia="Times New Roman" w:hAnsi="Arial" w:cs="Arial"/>
          <w:color w:val="000000"/>
          <w:sz w:val="20"/>
          <w:szCs w:val="20"/>
        </w:rPr>
        <w:t xml:space="preserve">, J. A. </w:t>
      </w:r>
      <w:proofErr w:type="spellStart"/>
      <w:r w:rsidRPr="005851AC">
        <w:rPr>
          <w:rFonts w:ascii="Arial" w:eastAsia="Times New Roman" w:hAnsi="Arial" w:cs="Arial"/>
          <w:color w:val="000000"/>
          <w:sz w:val="20"/>
          <w:szCs w:val="20"/>
        </w:rPr>
        <w:t>Kihm</w:t>
      </w:r>
      <w:proofErr w:type="spellEnd"/>
      <w:r w:rsidRPr="005851AC">
        <w:rPr>
          <w:rFonts w:ascii="Arial" w:eastAsia="Times New Roman" w:hAnsi="Arial" w:cs="Arial"/>
          <w:color w:val="000000"/>
          <w:sz w:val="20"/>
          <w:szCs w:val="20"/>
        </w:rPr>
        <w:t xml:space="preserve">, P. C. Smith, J. L. Irwin, P. D. </w:t>
      </w:r>
      <w:proofErr w:type="spellStart"/>
      <w:r w:rsidRPr="005851AC">
        <w:rPr>
          <w:rFonts w:ascii="Arial" w:eastAsia="Times New Roman" w:hAnsi="Arial" w:cs="Arial"/>
          <w:color w:val="000000"/>
          <w:sz w:val="20"/>
          <w:szCs w:val="20"/>
        </w:rPr>
        <w:t>Bachiochi</w:t>
      </w:r>
      <w:proofErr w:type="spellEnd"/>
      <w:r w:rsidRPr="005851AC">
        <w:rPr>
          <w:rFonts w:ascii="Arial" w:eastAsia="Times New Roman" w:hAnsi="Arial" w:cs="Arial"/>
          <w:color w:val="000000"/>
          <w:sz w:val="20"/>
          <w:szCs w:val="20"/>
        </w:rPr>
        <w:t xml:space="preserve">, C. </w:t>
      </w:r>
      <w:proofErr w:type="spellStart"/>
      <w:r w:rsidRPr="005851AC">
        <w:rPr>
          <w:rFonts w:ascii="Arial" w:eastAsia="Times New Roman" w:hAnsi="Arial" w:cs="Arial"/>
          <w:color w:val="000000"/>
          <w:sz w:val="20"/>
          <w:szCs w:val="20"/>
        </w:rPr>
        <w:t>Robie</w:t>
      </w:r>
      <w:proofErr w:type="spellEnd"/>
      <w:r w:rsidRPr="005851AC">
        <w:rPr>
          <w:rFonts w:ascii="Arial" w:eastAsia="Times New Roman" w:hAnsi="Arial" w:cs="Arial"/>
          <w:color w:val="000000"/>
          <w:sz w:val="20"/>
          <w:szCs w:val="20"/>
        </w:rPr>
        <w:t xml:space="preserve">, E. F. </w:t>
      </w:r>
      <w:proofErr w:type="spellStart"/>
      <w:r w:rsidRPr="005851AC">
        <w:rPr>
          <w:rFonts w:ascii="Arial" w:eastAsia="Times New Roman" w:hAnsi="Arial" w:cs="Arial"/>
          <w:color w:val="000000"/>
          <w:sz w:val="20"/>
          <w:szCs w:val="20"/>
        </w:rPr>
        <w:t>Sinar</w:t>
      </w:r>
      <w:proofErr w:type="spellEnd"/>
      <w:r w:rsidRPr="005851AC">
        <w:rPr>
          <w:rFonts w:ascii="Arial" w:eastAsia="Times New Roman" w:hAnsi="Arial" w:cs="Arial"/>
          <w:color w:val="000000"/>
          <w:sz w:val="20"/>
          <w:szCs w:val="20"/>
        </w:rPr>
        <w:t>, and L. F. Parra, </w:t>
      </w:r>
      <w:r w:rsidRPr="005851AC">
        <w:rPr>
          <w:rFonts w:ascii="Arial" w:eastAsia="Times New Roman" w:hAnsi="Arial" w:cs="Arial"/>
          <w:i/>
          <w:iCs/>
          <w:color w:val="000000"/>
          <w:sz w:val="20"/>
          <w:szCs w:val="20"/>
        </w:rPr>
        <w:t>Users’ Manual for the Job Descriptive Index (</w:t>
      </w:r>
      <w:proofErr w:type="spellStart"/>
      <w:r w:rsidRPr="005851AC">
        <w:rPr>
          <w:rFonts w:ascii="Arial" w:eastAsia="Times New Roman" w:hAnsi="Arial" w:cs="Arial"/>
          <w:i/>
          <w:iCs/>
          <w:color w:val="000000"/>
          <w:sz w:val="20"/>
          <w:szCs w:val="20"/>
        </w:rPr>
        <w:t>JDI</w:t>
      </w:r>
      <w:proofErr w:type="spellEnd"/>
      <w:r w:rsidRPr="005851AC">
        <w:rPr>
          <w:rFonts w:ascii="Arial" w:eastAsia="Times New Roman" w:hAnsi="Arial" w:cs="Arial"/>
          <w:i/>
          <w:iCs/>
          <w:color w:val="000000"/>
          <w:sz w:val="20"/>
          <w:szCs w:val="20"/>
        </w:rPr>
        <w:t>; 1997 Revision) and the Job in General Scales</w:t>
      </w:r>
      <w:r w:rsidRPr="005851AC">
        <w:rPr>
          <w:rFonts w:ascii="Arial" w:eastAsia="Times New Roman" w:hAnsi="Arial" w:cs="Arial"/>
          <w:color w:val="000000"/>
          <w:sz w:val="20"/>
          <w:szCs w:val="20"/>
        </w:rPr>
        <w:t> (Bowling Green, OH: Bowling Green State University, 1997).</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36</w:t>
      </w:r>
      <w:r w:rsidRPr="005851AC">
        <w:rPr>
          <w:rFonts w:ascii="Arial" w:eastAsia="Times New Roman" w:hAnsi="Arial" w:cs="Arial"/>
          <w:color w:val="000000"/>
          <w:sz w:val="20"/>
          <w:szCs w:val="20"/>
        </w:rPr>
        <w:t xml:space="preserve">M. J. </w:t>
      </w:r>
      <w:proofErr w:type="spellStart"/>
      <w:r w:rsidRPr="005851AC">
        <w:rPr>
          <w:rFonts w:ascii="Arial" w:eastAsia="Times New Roman" w:hAnsi="Arial" w:cs="Arial"/>
          <w:color w:val="000000"/>
          <w:sz w:val="20"/>
          <w:szCs w:val="20"/>
        </w:rPr>
        <w:t>Gelfand</w:t>
      </w:r>
      <w:proofErr w:type="spellEnd"/>
      <w:r w:rsidRPr="005851AC">
        <w:rPr>
          <w:rFonts w:ascii="Arial" w:eastAsia="Times New Roman" w:hAnsi="Arial" w:cs="Arial"/>
          <w:color w:val="000000"/>
          <w:sz w:val="20"/>
          <w:szCs w:val="20"/>
        </w:rPr>
        <w:t xml:space="preserve">, M. </w:t>
      </w:r>
      <w:proofErr w:type="spellStart"/>
      <w:r w:rsidRPr="005851AC">
        <w:rPr>
          <w:rFonts w:ascii="Arial" w:eastAsia="Times New Roman" w:hAnsi="Arial" w:cs="Arial"/>
          <w:color w:val="000000"/>
          <w:sz w:val="20"/>
          <w:szCs w:val="20"/>
        </w:rPr>
        <w:t>Erez</w:t>
      </w:r>
      <w:proofErr w:type="spellEnd"/>
      <w:r w:rsidRPr="005851AC">
        <w:rPr>
          <w:rFonts w:ascii="Arial" w:eastAsia="Times New Roman" w:hAnsi="Arial" w:cs="Arial"/>
          <w:color w:val="000000"/>
          <w:sz w:val="20"/>
          <w:szCs w:val="20"/>
        </w:rPr>
        <w:t xml:space="preserve">, and Z. </w:t>
      </w:r>
      <w:proofErr w:type="spellStart"/>
      <w:r w:rsidRPr="005851AC">
        <w:rPr>
          <w:rFonts w:ascii="Arial" w:eastAsia="Times New Roman" w:hAnsi="Arial" w:cs="Arial"/>
          <w:color w:val="000000"/>
          <w:sz w:val="20"/>
          <w:szCs w:val="20"/>
        </w:rPr>
        <w:t>Aycan</w:t>
      </w:r>
      <w:proofErr w:type="spellEnd"/>
      <w:r w:rsidRPr="005851AC">
        <w:rPr>
          <w:rFonts w:ascii="Arial" w:eastAsia="Times New Roman" w:hAnsi="Arial" w:cs="Arial"/>
          <w:color w:val="000000"/>
          <w:sz w:val="20"/>
          <w:szCs w:val="20"/>
        </w:rPr>
        <w:t>, “Cross-Cultural Organizational Behavior,” </w:t>
      </w:r>
      <w:r w:rsidRPr="005851AC">
        <w:rPr>
          <w:rFonts w:ascii="Arial" w:eastAsia="Times New Roman" w:hAnsi="Arial" w:cs="Arial"/>
          <w:i/>
          <w:iCs/>
          <w:color w:val="000000"/>
          <w:sz w:val="20"/>
          <w:szCs w:val="20"/>
        </w:rPr>
        <w:t>Annual Review of Psychology</w:t>
      </w:r>
      <w:r w:rsidRPr="005851AC">
        <w:rPr>
          <w:rFonts w:ascii="Arial" w:eastAsia="Times New Roman" w:hAnsi="Arial" w:cs="Arial"/>
          <w:color w:val="000000"/>
          <w:sz w:val="20"/>
          <w:szCs w:val="20"/>
        </w:rPr>
        <w:t xml:space="preserve"> 58 (2007), pp. 479–514; and A. S. </w:t>
      </w:r>
      <w:proofErr w:type="spellStart"/>
      <w:r w:rsidRPr="005851AC">
        <w:rPr>
          <w:rFonts w:ascii="Arial" w:eastAsia="Times New Roman" w:hAnsi="Arial" w:cs="Arial"/>
          <w:color w:val="000000"/>
          <w:sz w:val="20"/>
          <w:szCs w:val="20"/>
        </w:rPr>
        <w:t>Tsui</w:t>
      </w:r>
      <w:proofErr w:type="spellEnd"/>
      <w:r w:rsidRPr="005851AC">
        <w:rPr>
          <w:rFonts w:ascii="Arial" w:eastAsia="Times New Roman" w:hAnsi="Arial" w:cs="Arial"/>
          <w:color w:val="000000"/>
          <w:sz w:val="20"/>
          <w:szCs w:val="20"/>
        </w:rPr>
        <w:t xml:space="preserve">, S. S. </w:t>
      </w:r>
      <w:proofErr w:type="spellStart"/>
      <w:r w:rsidRPr="005851AC">
        <w:rPr>
          <w:rFonts w:ascii="Arial" w:eastAsia="Times New Roman" w:hAnsi="Arial" w:cs="Arial"/>
          <w:color w:val="000000"/>
          <w:sz w:val="20"/>
          <w:szCs w:val="20"/>
        </w:rPr>
        <w:t>Nifadkar</w:t>
      </w:r>
      <w:proofErr w:type="spellEnd"/>
      <w:r w:rsidRPr="005851AC">
        <w:rPr>
          <w:rFonts w:ascii="Arial" w:eastAsia="Times New Roman" w:hAnsi="Arial" w:cs="Arial"/>
          <w:color w:val="000000"/>
          <w:sz w:val="20"/>
          <w:szCs w:val="20"/>
        </w:rPr>
        <w:t xml:space="preserve">, and A. Y. Ou, “Cross-National, Cross-Cultural Organizational Behavior Research: Advances, Gaps, and </w:t>
      </w:r>
      <w:proofErr w:type="spellStart"/>
      <w:r w:rsidRPr="005851AC">
        <w:rPr>
          <w:rFonts w:ascii="Arial" w:eastAsia="Times New Roman" w:hAnsi="Arial" w:cs="Arial"/>
          <w:color w:val="000000"/>
          <w:sz w:val="20"/>
          <w:szCs w:val="20"/>
        </w:rPr>
        <w:t>Recommendations,”</w:t>
      </w:r>
      <w:r w:rsidRPr="005851AC">
        <w:rPr>
          <w:rFonts w:ascii="Arial" w:eastAsia="Times New Roman" w:hAnsi="Arial" w:cs="Arial"/>
          <w:i/>
          <w:iCs/>
          <w:color w:val="000000"/>
          <w:sz w:val="20"/>
          <w:szCs w:val="20"/>
        </w:rPr>
        <w:t>Journal</w:t>
      </w:r>
      <w:proofErr w:type="spellEnd"/>
      <w:r w:rsidRPr="005851AC">
        <w:rPr>
          <w:rFonts w:ascii="Arial" w:eastAsia="Times New Roman" w:hAnsi="Arial" w:cs="Arial"/>
          <w:i/>
          <w:iCs/>
          <w:color w:val="000000"/>
          <w:sz w:val="20"/>
          <w:szCs w:val="20"/>
        </w:rPr>
        <w:t xml:space="preserve"> of Management</w:t>
      </w:r>
      <w:r w:rsidRPr="005851AC">
        <w:rPr>
          <w:rFonts w:ascii="Arial" w:eastAsia="Times New Roman" w:hAnsi="Arial" w:cs="Arial"/>
          <w:color w:val="000000"/>
          <w:sz w:val="20"/>
          <w:szCs w:val="20"/>
        </w:rPr>
        <w:t> (June 2007), pp. 426–478.</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37</w:t>
      </w:r>
      <w:r w:rsidRPr="005851AC">
        <w:rPr>
          <w:rFonts w:ascii="Arial" w:eastAsia="Times New Roman" w:hAnsi="Arial" w:cs="Arial"/>
          <w:color w:val="000000"/>
          <w:sz w:val="20"/>
          <w:szCs w:val="20"/>
        </w:rPr>
        <w:t>M. Benz and B. S. Frey, “The Value of Autonomy: Evidence from the Self-Employed in 23 Countries,” working paper 173, Institute for Empirical Research in Economics, University of Zurich, November 2003 (</w:t>
      </w:r>
      <w:proofErr w:type="spellStart"/>
      <w:r w:rsidRPr="005851AC">
        <w:rPr>
          <w:rFonts w:ascii="Arial" w:eastAsia="Times New Roman" w:hAnsi="Arial" w:cs="Arial"/>
          <w:color w:val="000000"/>
          <w:sz w:val="20"/>
          <w:szCs w:val="20"/>
        </w:rPr>
        <w:t>ssrn.com</w:t>
      </w:r>
      <w:proofErr w:type="spellEnd"/>
      <w:r w:rsidRPr="005851AC">
        <w:rPr>
          <w:rFonts w:ascii="Arial" w:eastAsia="Times New Roman" w:hAnsi="Arial" w:cs="Arial"/>
          <w:color w:val="000000"/>
          <w:sz w:val="20"/>
          <w:szCs w:val="20"/>
        </w:rPr>
        <w:t xml:space="preserve">/abstract=475140); and P. </w:t>
      </w:r>
      <w:proofErr w:type="spellStart"/>
      <w:r w:rsidRPr="005851AC">
        <w:rPr>
          <w:rFonts w:ascii="Arial" w:eastAsia="Times New Roman" w:hAnsi="Arial" w:cs="Arial"/>
          <w:color w:val="000000"/>
          <w:sz w:val="20"/>
          <w:szCs w:val="20"/>
        </w:rPr>
        <w:t>Warr</w:t>
      </w:r>
      <w:proofErr w:type="spellEnd"/>
      <w:r w:rsidRPr="005851AC">
        <w:rPr>
          <w:rFonts w:ascii="Arial" w:eastAsia="Times New Roman" w:hAnsi="Arial" w:cs="Arial"/>
          <w:color w:val="000000"/>
          <w:sz w:val="20"/>
          <w:szCs w:val="20"/>
        </w:rPr>
        <w:t>, </w:t>
      </w:r>
      <w:r w:rsidRPr="005851AC">
        <w:rPr>
          <w:rFonts w:ascii="Arial" w:eastAsia="Times New Roman" w:hAnsi="Arial" w:cs="Arial"/>
          <w:i/>
          <w:iCs/>
          <w:color w:val="000000"/>
          <w:sz w:val="20"/>
          <w:szCs w:val="20"/>
        </w:rPr>
        <w:t xml:space="preserve">Work, Happiness, and </w:t>
      </w:r>
      <w:proofErr w:type="gramStart"/>
      <w:r w:rsidRPr="005851AC">
        <w:rPr>
          <w:rFonts w:ascii="Arial" w:eastAsia="Times New Roman" w:hAnsi="Arial" w:cs="Arial"/>
          <w:i/>
          <w:iCs/>
          <w:color w:val="000000"/>
          <w:sz w:val="20"/>
          <w:szCs w:val="20"/>
        </w:rPr>
        <w:t>Unhappiness</w:t>
      </w:r>
      <w:r w:rsidRPr="005851AC">
        <w:rPr>
          <w:rFonts w:ascii="Arial" w:eastAsia="Times New Roman" w:hAnsi="Arial" w:cs="Arial"/>
          <w:color w:val="000000"/>
          <w:sz w:val="20"/>
          <w:szCs w:val="20"/>
        </w:rPr>
        <w:t>(</w:t>
      </w:r>
      <w:proofErr w:type="gramEnd"/>
      <w:r w:rsidRPr="005851AC">
        <w:rPr>
          <w:rFonts w:ascii="Arial" w:eastAsia="Times New Roman" w:hAnsi="Arial" w:cs="Arial"/>
          <w:color w:val="000000"/>
          <w:sz w:val="20"/>
          <w:szCs w:val="20"/>
        </w:rPr>
        <w:t>Mahwah, NJ: Laurence Erlbaum, 2007).</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38</w:t>
      </w:r>
      <w:r w:rsidRPr="005851AC">
        <w:rPr>
          <w:rFonts w:ascii="Arial" w:eastAsia="Times New Roman" w:hAnsi="Arial" w:cs="Arial"/>
          <w:color w:val="000000"/>
          <w:sz w:val="20"/>
          <w:szCs w:val="20"/>
        </w:rPr>
        <w:t xml:space="preserve">J. </w:t>
      </w:r>
      <w:proofErr w:type="spellStart"/>
      <w:r w:rsidRPr="005851AC">
        <w:rPr>
          <w:rFonts w:ascii="Arial" w:eastAsia="Times New Roman" w:hAnsi="Arial" w:cs="Arial"/>
          <w:color w:val="000000"/>
          <w:sz w:val="20"/>
          <w:szCs w:val="20"/>
        </w:rPr>
        <w:t>Barling</w:t>
      </w:r>
      <w:proofErr w:type="spellEnd"/>
      <w:r w:rsidRPr="005851AC">
        <w:rPr>
          <w:rFonts w:ascii="Arial" w:eastAsia="Times New Roman" w:hAnsi="Arial" w:cs="Arial"/>
          <w:color w:val="000000"/>
          <w:sz w:val="20"/>
          <w:szCs w:val="20"/>
        </w:rPr>
        <w:t xml:space="preserve">, E. K. </w:t>
      </w:r>
      <w:proofErr w:type="spellStart"/>
      <w:r w:rsidRPr="005851AC">
        <w:rPr>
          <w:rFonts w:ascii="Arial" w:eastAsia="Times New Roman" w:hAnsi="Arial" w:cs="Arial"/>
          <w:color w:val="000000"/>
          <w:sz w:val="20"/>
          <w:szCs w:val="20"/>
        </w:rPr>
        <w:t>Kelloway</w:t>
      </w:r>
      <w:proofErr w:type="spellEnd"/>
      <w:r w:rsidRPr="005851AC">
        <w:rPr>
          <w:rFonts w:ascii="Arial" w:eastAsia="Times New Roman" w:hAnsi="Arial" w:cs="Arial"/>
          <w:color w:val="000000"/>
          <w:sz w:val="20"/>
          <w:szCs w:val="20"/>
        </w:rPr>
        <w:t>, and R. D. Iverson, “High-Quality Work, Job Satisfaction, and Occupational Injuries,” </w:t>
      </w:r>
      <w:r w:rsidRPr="005851AC">
        <w:rPr>
          <w:rFonts w:ascii="Arial" w:eastAsia="Times New Roman" w:hAnsi="Arial" w:cs="Arial"/>
          <w:i/>
          <w:iCs/>
          <w:color w:val="000000"/>
          <w:sz w:val="20"/>
          <w:szCs w:val="20"/>
        </w:rPr>
        <w:t>Journal of Applied Psychology</w:t>
      </w:r>
      <w:r w:rsidRPr="005851AC">
        <w:rPr>
          <w:rFonts w:ascii="Arial" w:eastAsia="Times New Roman" w:hAnsi="Arial" w:cs="Arial"/>
          <w:color w:val="000000"/>
          <w:sz w:val="20"/>
          <w:szCs w:val="20"/>
        </w:rPr>
        <w:t xml:space="preserve"> 88, no. 2 (2003), pp. 276–283; and F. W. Bond and D. </w:t>
      </w:r>
      <w:proofErr w:type="spellStart"/>
      <w:r w:rsidRPr="005851AC">
        <w:rPr>
          <w:rFonts w:ascii="Arial" w:eastAsia="Times New Roman" w:hAnsi="Arial" w:cs="Arial"/>
          <w:color w:val="000000"/>
          <w:sz w:val="20"/>
          <w:szCs w:val="20"/>
        </w:rPr>
        <w:t>Bunce</w:t>
      </w:r>
      <w:proofErr w:type="spellEnd"/>
      <w:r w:rsidRPr="005851AC">
        <w:rPr>
          <w:rFonts w:ascii="Arial" w:eastAsia="Times New Roman" w:hAnsi="Arial" w:cs="Arial"/>
          <w:color w:val="000000"/>
          <w:sz w:val="20"/>
          <w:szCs w:val="20"/>
        </w:rPr>
        <w:t>, “The Role of Acceptance and Job Control in Mental Health, Job Satisfaction, and Work Performance,” </w:t>
      </w:r>
      <w:r w:rsidRPr="005851AC">
        <w:rPr>
          <w:rFonts w:ascii="Arial" w:eastAsia="Times New Roman" w:hAnsi="Arial" w:cs="Arial"/>
          <w:i/>
          <w:iCs/>
          <w:color w:val="000000"/>
          <w:sz w:val="20"/>
          <w:szCs w:val="20"/>
        </w:rPr>
        <w:t>Journal of Applied Psychology</w:t>
      </w:r>
      <w:r w:rsidRPr="005851AC">
        <w:rPr>
          <w:rFonts w:ascii="Arial" w:eastAsia="Times New Roman" w:hAnsi="Arial" w:cs="Arial"/>
          <w:color w:val="000000"/>
          <w:sz w:val="20"/>
          <w:szCs w:val="20"/>
        </w:rPr>
        <w:t> 88, no. 6 (2003), pp. 1057–1067.</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39</w:t>
      </w:r>
      <w:r w:rsidRPr="005851AC">
        <w:rPr>
          <w:rFonts w:ascii="Arial" w:eastAsia="Times New Roman" w:hAnsi="Arial" w:cs="Arial"/>
          <w:color w:val="000000"/>
          <w:sz w:val="20"/>
          <w:szCs w:val="20"/>
        </w:rPr>
        <w:t xml:space="preserve">S. E. Humphrey, J. D. </w:t>
      </w:r>
      <w:proofErr w:type="spellStart"/>
      <w:r w:rsidRPr="005851AC">
        <w:rPr>
          <w:rFonts w:ascii="Arial" w:eastAsia="Times New Roman" w:hAnsi="Arial" w:cs="Arial"/>
          <w:color w:val="000000"/>
          <w:sz w:val="20"/>
          <w:szCs w:val="20"/>
        </w:rPr>
        <w:t>Nahrgang</w:t>
      </w:r>
      <w:proofErr w:type="spellEnd"/>
      <w:r w:rsidRPr="005851AC">
        <w:rPr>
          <w:rFonts w:ascii="Arial" w:eastAsia="Times New Roman" w:hAnsi="Arial" w:cs="Arial"/>
          <w:color w:val="000000"/>
          <w:sz w:val="20"/>
          <w:szCs w:val="20"/>
        </w:rPr>
        <w:t xml:space="preserve">, and F. P. </w:t>
      </w:r>
      <w:proofErr w:type="spellStart"/>
      <w:r w:rsidRPr="005851AC">
        <w:rPr>
          <w:rFonts w:ascii="Arial" w:eastAsia="Times New Roman" w:hAnsi="Arial" w:cs="Arial"/>
          <w:color w:val="000000"/>
          <w:sz w:val="20"/>
          <w:szCs w:val="20"/>
        </w:rPr>
        <w:t>Morgeson</w:t>
      </w:r>
      <w:proofErr w:type="spellEnd"/>
      <w:r w:rsidRPr="005851AC">
        <w:rPr>
          <w:rFonts w:ascii="Arial" w:eastAsia="Times New Roman" w:hAnsi="Arial" w:cs="Arial"/>
          <w:color w:val="000000"/>
          <w:sz w:val="20"/>
          <w:szCs w:val="20"/>
        </w:rPr>
        <w:t>, “Integrating Motivational, Social, and Contextual Work Design Features: A Meta-Analytic Summary and Theoretical Extension of the Work Design Literature,” </w:t>
      </w:r>
      <w:r w:rsidRPr="005851AC">
        <w:rPr>
          <w:rFonts w:ascii="Arial" w:eastAsia="Times New Roman" w:hAnsi="Arial" w:cs="Arial"/>
          <w:i/>
          <w:iCs/>
          <w:color w:val="000000"/>
          <w:sz w:val="20"/>
          <w:szCs w:val="20"/>
        </w:rPr>
        <w:t>Journal of Applied Psychology</w:t>
      </w:r>
      <w:r w:rsidRPr="005851AC">
        <w:rPr>
          <w:rFonts w:ascii="Arial" w:eastAsia="Times New Roman" w:hAnsi="Arial" w:cs="Arial"/>
          <w:color w:val="000000"/>
          <w:sz w:val="20"/>
          <w:szCs w:val="20"/>
        </w:rPr>
        <w:t xml:space="preserve"> 92, no. 5 (2007), pp. 1332–1356; and D. S. </w:t>
      </w:r>
      <w:proofErr w:type="spellStart"/>
      <w:r w:rsidRPr="005851AC">
        <w:rPr>
          <w:rFonts w:ascii="Arial" w:eastAsia="Times New Roman" w:hAnsi="Arial" w:cs="Arial"/>
          <w:color w:val="000000"/>
          <w:sz w:val="20"/>
          <w:szCs w:val="20"/>
        </w:rPr>
        <w:t>Chiaburu</w:t>
      </w:r>
      <w:proofErr w:type="spellEnd"/>
      <w:r w:rsidRPr="005851AC">
        <w:rPr>
          <w:rFonts w:ascii="Arial" w:eastAsia="Times New Roman" w:hAnsi="Arial" w:cs="Arial"/>
          <w:color w:val="000000"/>
          <w:sz w:val="20"/>
          <w:szCs w:val="20"/>
        </w:rPr>
        <w:t xml:space="preserve"> and D. A. Harrison, “Do Peers Make the Place? Conceptual Synthesis and Meta-Analysis of Coworker Effect on Perceptions, Attitudes, </w:t>
      </w:r>
      <w:proofErr w:type="spellStart"/>
      <w:r w:rsidRPr="005851AC">
        <w:rPr>
          <w:rFonts w:ascii="Arial" w:eastAsia="Times New Roman" w:hAnsi="Arial" w:cs="Arial"/>
          <w:color w:val="000000"/>
          <w:sz w:val="20"/>
          <w:szCs w:val="20"/>
        </w:rPr>
        <w:t>OCBs</w:t>
      </w:r>
      <w:proofErr w:type="spellEnd"/>
      <w:r w:rsidRPr="005851AC">
        <w:rPr>
          <w:rFonts w:ascii="Arial" w:eastAsia="Times New Roman" w:hAnsi="Arial" w:cs="Arial"/>
          <w:color w:val="000000"/>
          <w:sz w:val="20"/>
          <w:szCs w:val="20"/>
        </w:rPr>
        <w:t>, and Performance,” </w:t>
      </w:r>
      <w:r w:rsidRPr="005851AC">
        <w:rPr>
          <w:rFonts w:ascii="Arial" w:eastAsia="Times New Roman" w:hAnsi="Arial" w:cs="Arial"/>
          <w:i/>
          <w:iCs/>
          <w:color w:val="000000"/>
          <w:sz w:val="20"/>
          <w:szCs w:val="20"/>
        </w:rPr>
        <w:t>Journal of Applied Psychology</w:t>
      </w:r>
      <w:r w:rsidRPr="005851AC">
        <w:rPr>
          <w:rFonts w:ascii="Arial" w:eastAsia="Times New Roman" w:hAnsi="Arial" w:cs="Arial"/>
          <w:color w:val="000000"/>
          <w:sz w:val="20"/>
          <w:szCs w:val="20"/>
        </w:rPr>
        <w:t> 93, no. 5 (2008), pp. 1082–1103.</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40</w:t>
      </w:r>
      <w:r w:rsidRPr="005851AC">
        <w:rPr>
          <w:rFonts w:ascii="Arial" w:eastAsia="Times New Roman" w:hAnsi="Arial" w:cs="Arial"/>
          <w:color w:val="000000"/>
          <w:sz w:val="20"/>
          <w:szCs w:val="20"/>
        </w:rPr>
        <w:t xml:space="preserve">E. </w:t>
      </w:r>
      <w:proofErr w:type="spellStart"/>
      <w:r w:rsidRPr="005851AC">
        <w:rPr>
          <w:rFonts w:ascii="Arial" w:eastAsia="Times New Roman" w:hAnsi="Arial" w:cs="Arial"/>
          <w:color w:val="000000"/>
          <w:sz w:val="20"/>
          <w:szCs w:val="20"/>
        </w:rPr>
        <w:t>Diener</w:t>
      </w:r>
      <w:proofErr w:type="spellEnd"/>
      <w:r w:rsidRPr="005851AC">
        <w:rPr>
          <w:rFonts w:ascii="Arial" w:eastAsia="Times New Roman" w:hAnsi="Arial" w:cs="Arial"/>
          <w:color w:val="000000"/>
          <w:sz w:val="20"/>
          <w:szCs w:val="20"/>
        </w:rPr>
        <w:t xml:space="preserve">, E. </w:t>
      </w:r>
      <w:proofErr w:type="spellStart"/>
      <w:r w:rsidRPr="005851AC">
        <w:rPr>
          <w:rFonts w:ascii="Arial" w:eastAsia="Times New Roman" w:hAnsi="Arial" w:cs="Arial"/>
          <w:color w:val="000000"/>
          <w:sz w:val="20"/>
          <w:szCs w:val="20"/>
        </w:rPr>
        <w:t>Sandvik</w:t>
      </w:r>
      <w:proofErr w:type="spellEnd"/>
      <w:r w:rsidRPr="005851AC">
        <w:rPr>
          <w:rFonts w:ascii="Arial" w:eastAsia="Times New Roman" w:hAnsi="Arial" w:cs="Arial"/>
          <w:color w:val="000000"/>
          <w:sz w:val="20"/>
          <w:szCs w:val="20"/>
        </w:rPr>
        <w:t xml:space="preserve">, L. </w:t>
      </w:r>
      <w:proofErr w:type="spellStart"/>
      <w:r w:rsidRPr="005851AC">
        <w:rPr>
          <w:rFonts w:ascii="Arial" w:eastAsia="Times New Roman" w:hAnsi="Arial" w:cs="Arial"/>
          <w:color w:val="000000"/>
          <w:sz w:val="20"/>
          <w:szCs w:val="20"/>
        </w:rPr>
        <w:t>Seidlitz</w:t>
      </w:r>
      <w:proofErr w:type="spellEnd"/>
      <w:r w:rsidRPr="005851AC">
        <w:rPr>
          <w:rFonts w:ascii="Arial" w:eastAsia="Times New Roman" w:hAnsi="Arial" w:cs="Arial"/>
          <w:color w:val="000000"/>
          <w:sz w:val="20"/>
          <w:szCs w:val="20"/>
        </w:rPr>
        <w:t xml:space="preserve">, and M. </w:t>
      </w:r>
      <w:proofErr w:type="spellStart"/>
      <w:r w:rsidRPr="005851AC">
        <w:rPr>
          <w:rFonts w:ascii="Arial" w:eastAsia="Times New Roman" w:hAnsi="Arial" w:cs="Arial"/>
          <w:color w:val="000000"/>
          <w:sz w:val="20"/>
          <w:szCs w:val="20"/>
        </w:rPr>
        <w:t>Diener</w:t>
      </w:r>
      <w:proofErr w:type="spellEnd"/>
      <w:r w:rsidRPr="005851AC">
        <w:rPr>
          <w:rFonts w:ascii="Arial" w:eastAsia="Times New Roman" w:hAnsi="Arial" w:cs="Arial"/>
          <w:color w:val="000000"/>
          <w:sz w:val="20"/>
          <w:szCs w:val="20"/>
        </w:rPr>
        <w:t xml:space="preserve">, “The Relationship </w:t>
      </w:r>
      <w:proofErr w:type="gramStart"/>
      <w:r w:rsidRPr="005851AC">
        <w:rPr>
          <w:rFonts w:ascii="Arial" w:eastAsia="Times New Roman" w:hAnsi="Arial" w:cs="Arial"/>
          <w:color w:val="000000"/>
          <w:sz w:val="20"/>
          <w:szCs w:val="20"/>
        </w:rPr>
        <w:t>Between</w:t>
      </w:r>
      <w:proofErr w:type="gramEnd"/>
      <w:r w:rsidRPr="005851AC">
        <w:rPr>
          <w:rFonts w:ascii="Arial" w:eastAsia="Times New Roman" w:hAnsi="Arial" w:cs="Arial"/>
          <w:color w:val="000000"/>
          <w:sz w:val="20"/>
          <w:szCs w:val="20"/>
        </w:rPr>
        <w:t xml:space="preserve"> Income and Subjective Well-Being: Relative or Absolute?” </w:t>
      </w:r>
      <w:r w:rsidRPr="005851AC">
        <w:rPr>
          <w:rFonts w:ascii="Arial" w:eastAsia="Times New Roman" w:hAnsi="Arial" w:cs="Arial"/>
          <w:i/>
          <w:iCs/>
          <w:color w:val="000000"/>
          <w:sz w:val="20"/>
          <w:szCs w:val="20"/>
        </w:rPr>
        <w:t>Social Indicators Research</w:t>
      </w:r>
      <w:r w:rsidRPr="005851AC">
        <w:rPr>
          <w:rFonts w:ascii="Arial" w:eastAsia="Times New Roman" w:hAnsi="Arial" w:cs="Arial"/>
          <w:color w:val="000000"/>
          <w:sz w:val="20"/>
          <w:szCs w:val="20"/>
        </w:rPr>
        <w:t> 28 (1993), pp. 195–223.</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41</w:t>
      </w:r>
      <w:r w:rsidRPr="005851AC">
        <w:rPr>
          <w:rFonts w:ascii="Arial" w:eastAsia="Times New Roman" w:hAnsi="Arial" w:cs="Arial"/>
          <w:color w:val="000000"/>
          <w:sz w:val="20"/>
          <w:szCs w:val="20"/>
        </w:rPr>
        <w:t xml:space="preserve">E. </w:t>
      </w:r>
      <w:proofErr w:type="spellStart"/>
      <w:r w:rsidRPr="005851AC">
        <w:rPr>
          <w:rFonts w:ascii="Arial" w:eastAsia="Times New Roman" w:hAnsi="Arial" w:cs="Arial"/>
          <w:color w:val="000000"/>
          <w:sz w:val="20"/>
          <w:szCs w:val="20"/>
        </w:rPr>
        <w:t>Diener</w:t>
      </w:r>
      <w:proofErr w:type="spellEnd"/>
      <w:r w:rsidRPr="005851AC">
        <w:rPr>
          <w:rFonts w:ascii="Arial" w:eastAsia="Times New Roman" w:hAnsi="Arial" w:cs="Arial"/>
          <w:color w:val="000000"/>
          <w:sz w:val="20"/>
          <w:szCs w:val="20"/>
        </w:rPr>
        <w:t xml:space="preserve"> and M. E. P. Seligman, “Beyond Money: Toward an Economy of Well-Being,” </w:t>
      </w:r>
      <w:r w:rsidRPr="005851AC">
        <w:rPr>
          <w:rFonts w:ascii="Arial" w:eastAsia="Times New Roman" w:hAnsi="Arial" w:cs="Arial"/>
          <w:i/>
          <w:iCs/>
          <w:color w:val="000000"/>
          <w:sz w:val="20"/>
          <w:szCs w:val="20"/>
        </w:rPr>
        <w:t>Psychological Science in the Public Interest</w:t>
      </w:r>
      <w:r w:rsidRPr="005851AC">
        <w:rPr>
          <w:rFonts w:ascii="Arial" w:eastAsia="Times New Roman" w:hAnsi="Arial" w:cs="Arial"/>
          <w:color w:val="000000"/>
          <w:sz w:val="20"/>
          <w:szCs w:val="20"/>
        </w:rPr>
        <w:t> 5, no. 1 (2004), pp. 1–31; and A. Grant, “Money = Happiness? That’s Rich: Here’s the Science Behind the Axiom,” </w:t>
      </w:r>
      <w:r w:rsidRPr="005851AC">
        <w:rPr>
          <w:rFonts w:ascii="Arial" w:eastAsia="Times New Roman" w:hAnsi="Arial" w:cs="Arial"/>
          <w:i/>
          <w:iCs/>
          <w:color w:val="000000"/>
          <w:sz w:val="20"/>
          <w:szCs w:val="20"/>
        </w:rPr>
        <w:t xml:space="preserve">The (South Mississippi) Sun </w:t>
      </w:r>
      <w:proofErr w:type="gramStart"/>
      <w:r w:rsidRPr="005851AC">
        <w:rPr>
          <w:rFonts w:ascii="Arial" w:eastAsia="Times New Roman" w:hAnsi="Arial" w:cs="Arial"/>
          <w:i/>
          <w:iCs/>
          <w:color w:val="000000"/>
          <w:sz w:val="20"/>
          <w:szCs w:val="20"/>
        </w:rPr>
        <w:t>Herald</w:t>
      </w:r>
      <w:r w:rsidRPr="005851AC">
        <w:rPr>
          <w:rFonts w:ascii="Arial" w:eastAsia="Times New Roman" w:hAnsi="Arial" w:cs="Arial"/>
          <w:color w:val="000000"/>
          <w:sz w:val="20"/>
          <w:szCs w:val="20"/>
        </w:rPr>
        <w:t>(</w:t>
      </w:r>
      <w:proofErr w:type="gramEnd"/>
      <w:r w:rsidRPr="005851AC">
        <w:rPr>
          <w:rFonts w:ascii="Arial" w:eastAsia="Times New Roman" w:hAnsi="Arial" w:cs="Arial"/>
          <w:color w:val="000000"/>
          <w:sz w:val="20"/>
          <w:szCs w:val="20"/>
        </w:rPr>
        <w:t>January 8, 2005).</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42</w:t>
      </w:r>
      <w:r w:rsidRPr="005851AC">
        <w:rPr>
          <w:rFonts w:ascii="Arial" w:eastAsia="Times New Roman" w:hAnsi="Arial" w:cs="Arial"/>
          <w:color w:val="000000"/>
          <w:sz w:val="20"/>
          <w:szCs w:val="20"/>
        </w:rPr>
        <w:t>T. A. Judge and C. Hurst, “The Benefits and Possible Costs of Positive Core Self-Evaluations: A Review and Agenda for Future Research,” in D. Nelson and C. L. Cooper (eds.), </w:t>
      </w:r>
      <w:r w:rsidRPr="005851AC">
        <w:rPr>
          <w:rFonts w:ascii="Arial" w:eastAsia="Times New Roman" w:hAnsi="Arial" w:cs="Arial"/>
          <w:i/>
          <w:iCs/>
          <w:color w:val="000000"/>
          <w:sz w:val="20"/>
          <w:szCs w:val="20"/>
        </w:rPr>
        <w:t>Positive Organizational Behavior</w:t>
      </w:r>
      <w:r w:rsidRPr="005851AC">
        <w:rPr>
          <w:rFonts w:ascii="Arial" w:eastAsia="Times New Roman" w:hAnsi="Arial" w:cs="Arial"/>
          <w:color w:val="000000"/>
          <w:sz w:val="20"/>
          <w:szCs w:val="20"/>
        </w:rPr>
        <w:t> (London, UK: Sage Publications, 2007), pp. 159–174.</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lastRenderedPageBreak/>
        <w:t>43</w:t>
      </w:r>
      <w:r w:rsidRPr="005851AC">
        <w:rPr>
          <w:rFonts w:ascii="Arial" w:eastAsia="Times New Roman" w:hAnsi="Arial" w:cs="Arial"/>
          <w:color w:val="000000"/>
          <w:sz w:val="20"/>
          <w:szCs w:val="20"/>
        </w:rPr>
        <w:t>See D. Farrell, “Exit, Voice, Loyalty, and Neglect as Responses to Job Dissatisfaction: A Multidimensional Scaling Study,” </w:t>
      </w:r>
      <w:r w:rsidRPr="005851AC">
        <w:rPr>
          <w:rFonts w:ascii="Arial" w:eastAsia="Times New Roman" w:hAnsi="Arial" w:cs="Arial"/>
          <w:i/>
          <w:iCs/>
          <w:color w:val="000000"/>
          <w:sz w:val="20"/>
          <w:szCs w:val="20"/>
        </w:rPr>
        <w:t>Academy of Management Journal</w:t>
      </w:r>
      <w:r w:rsidRPr="005851AC">
        <w:rPr>
          <w:rFonts w:ascii="Arial" w:eastAsia="Times New Roman" w:hAnsi="Arial" w:cs="Arial"/>
          <w:color w:val="000000"/>
          <w:sz w:val="20"/>
          <w:szCs w:val="20"/>
        </w:rPr>
        <w:t xml:space="preserve"> (December 1983), pp. 596–606; C. E. </w:t>
      </w:r>
      <w:proofErr w:type="spellStart"/>
      <w:r w:rsidRPr="005851AC">
        <w:rPr>
          <w:rFonts w:ascii="Arial" w:eastAsia="Times New Roman" w:hAnsi="Arial" w:cs="Arial"/>
          <w:color w:val="000000"/>
          <w:sz w:val="20"/>
          <w:szCs w:val="20"/>
        </w:rPr>
        <w:t>Rusbult</w:t>
      </w:r>
      <w:proofErr w:type="spellEnd"/>
      <w:r w:rsidRPr="005851AC">
        <w:rPr>
          <w:rFonts w:ascii="Arial" w:eastAsia="Times New Roman" w:hAnsi="Arial" w:cs="Arial"/>
          <w:color w:val="000000"/>
          <w:sz w:val="20"/>
          <w:szCs w:val="20"/>
        </w:rPr>
        <w:t xml:space="preserve">, D. Farrell, G. Rogers, and A. G. </w:t>
      </w:r>
      <w:proofErr w:type="spellStart"/>
      <w:r w:rsidRPr="005851AC">
        <w:rPr>
          <w:rFonts w:ascii="Arial" w:eastAsia="Times New Roman" w:hAnsi="Arial" w:cs="Arial"/>
          <w:color w:val="000000"/>
          <w:sz w:val="20"/>
          <w:szCs w:val="20"/>
        </w:rPr>
        <w:t>Mainous</w:t>
      </w:r>
      <w:proofErr w:type="spellEnd"/>
      <w:r w:rsidRPr="005851AC">
        <w:rPr>
          <w:rFonts w:ascii="Arial" w:eastAsia="Times New Roman" w:hAnsi="Arial" w:cs="Arial"/>
          <w:color w:val="000000"/>
          <w:sz w:val="20"/>
          <w:szCs w:val="20"/>
        </w:rPr>
        <w:t xml:space="preserve"> III, “Impact of Exchange Variables on Exit, Voice, Loyalty, and Neglect: An Integrative Model of Responses to Declining Job Satisfaction,” </w:t>
      </w:r>
      <w:r w:rsidRPr="005851AC">
        <w:rPr>
          <w:rFonts w:ascii="Arial" w:eastAsia="Times New Roman" w:hAnsi="Arial" w:cs="Arial"/>
          <w:i/>
          <w:iCs/>
          <w:color w:val="000000"/>
          <w:sz w:val="20"/>
          <w:szCs w:val="20"/>
        </w:rPr>
        <w:t>Academy of Management Journal</w:t>
      </w:r>
      <w:r w:rsidRPr="005851AC">
        <w:rPr>
          <w:rFonts w:ascii="Arial" w:eastAsia="Times New Roman" w:hAnsi="Arial" w:cs="Arial"/>
          <w:color w:val="000000"/>
          <w:sz w:val="20"/>
          <w:szCs w:val="20"/>
        </w:rPr>
        <w:t xml:space="preserve">(September 1988), pp. 599–627; M. J. </w:t>
      </w:r>
      <w:proofErr w:type="spellStart"/>
      <w:r w:rsidRPr="005851AC">
        <w:rPr>
          <w:rFonts w:ascii="Arial" w:eastAsia="Times New Roman" w:hAnsi="Arial" w:cs="Arial"/>
          <w:color w:val="000000"/>
          <w:sz w:val="20"/>
          <w:szCs w:val="20"/>
        </w:rPr>
        <w:t>Withey</w:t>
      </w:r>
      <w:proofErr w:type="spellEnd"/>
      <w:r w:rsidRPr="005851AC">
        <w:rPr>
          <w:rFonts w:ascii="Arial" w:eastAsia="Times New Roman" w:hAnsi="Arial" w:cs="Arial"/>
          <w:color w:val="000000"/>
          <w:sz w:val="20"/>
          <w:szCs w:val="20"/>
        </w:rPr>
        <w:t xml:space="preserve"> and W. H. Cooper, “Predicting Exit, Voice, Loyalty, and Neglect,” </w:t>
      </w:r>
      <w:r w:rsidRPr="005851AC">
        <w:rPr>
          <w:rFonts w:ascii="Arial" w:eastAsia="Times New Roman" w:hAnsi="Arial" w:cs="Arial"/>
          <w:i/>
          <w:iCs/>
          <w:color w:val="000000"/>
          <w:sz w:val="20"/>
          <w:szCs w:val="20"/>
        </w:rPr>
        <w:t>Administrative Science Quarterly</w:t>
      </w:r>
      <w:r w:rsidRPr="005851AC">
        <w:rPr>
          <w:rFonts w:ascii="Arial" w:eastAsia="Times New Roman" w:hAnsi="Arial" w:cs="Arial"/>
          <w:color w:val="000000"/>
          <w:sz w:val="20"/>
          <w:szCs w:val="20"/>
        </w:rPr>
        <w:t xml:space="preserve">(December 1989), pp. 521–539; J. Zhou and J. M. George, “When Job Dissatisfaction Leads to Creativity: Encouraging the Expression of </w:t>
      </w:r>
      <w:proofErr w:type="spellStart"/>
      <w:r w:rsidRPr="005851AC">
        <w:rPr>
          <w:rFonts w:ascii="Arial" w:eastAsia="Times New Roman" w:hAnsi="Arial" w:cs="Arial"/>
          <w:color w:val="000000"/>
          <w:sz w:val="20"/>
          <w:szCs w:val="20"/>
        </w:rPr>
        <w:t>Voice,”</w:t>
      </w:r>
      <w:r w:rsidRPr="005851AC">
        <w:rPr>
          <w:rFonts w:ascii="Arial" w:eastAsia="Times New Roman" w:hAnsi="Arial" w:cs="Arial"/>
          <w:i/>
          <w:iCs/>
          <w:color w:val="000000"/>
          <w:sz w:val="20"/>
          <w:szCs w:val="20"/>
        </w:rPr>
        <w:t>Academy</w:t>
      </w:r>
      <w:proofErr w:type="spellEnd"/>
      <w:r w:rsidRPr="005851AC">
        <w:rPr>
          <w:rFonts w:ascii="Arial" w:eastAsia="Times New Roman" w:hAnsi="Arial" w:cs="Arial"/>
          <w:i/>
          <w:iCs/>
          <w:color w:val="000000"/>
          <w:sz w:val="20"/>
          <w:szCs w:val="20"/>
        </w:rPr>
        <w:t xml:space="preserve"> of Management Journal</w:t>
      </w:r>
      <w:r w:rsidRPr="005851AC">
        <w:rPr>
          <w:rFonts w:ascii="Arial" w:eastAsia="Times New Roman" w:hAnsi="Arial" w:cs="Arial"/>
          <w:color w:val="000000"/>
          <w:sz w:val="20"/>
          <w:szCs w:val="20"/>
        </w:rPr>
        <w:t> (August 2001), pp. 682–696; J. B. Olson-Buchanan and W. R. Boswell, “The Role of Employee Loyalty and Formality in Voicing Discontent,” </w:t>
      </w:r>
      <w:r w:rsidRPr="005851AC">
        <w:rPr>
          <w:rFonts w:ascii="Arial" w:eastAsia="Times New Roman" w:hAnsi="Arial" w:cs="Arial"/>
          <w:i/>
          <w:iCs/>
          <w:color w:val="000000"/>
          <w:sz w:val="20"/>
          <w:szCs w:val="20"/>
        </w:rPr>
        <w:t>Journal of Applied Psychology</w:t>
      </w:r>
      <w:r w:rsidRPr="005851AC">
        <w:rPr>
          <w:rFonts w:ascii="Arial" w:eastAsia="Times New Roman" w:hAnsi="Arial" w:cs="Arial"/>
          <w:color w:val="000000"/>
          <w:sz w:val="20"/>
          <w:szCs w:val="20"/>
        </w:rPr>
        <w:t xml:space="preserve"> (December 2002), pp. 1167–1174; and A. Davis-Blake, J. P. </w:t>
      </w:r>
      <w:proofErr w:type="spellStart"/>
      <w:r w:rsidRPr="005851AC">
        <w:rPr>
          <w:rFonts w:ascii="Arial" w:eastAsia="Times New Roman" w:hAnsi="Arial" w:cs="Arial"/>
          <w:color w:val="000000"/>
          <w:sz w:val="20"/>
          <w:szCs w:val="20"/>
        </w:rPr>
        <w:t>Broschak</w:t>
      </w:r>
      <w:proofErr w:type="spellEnd"/>
      <w:r w:rsidRPr="005851AC">
        <w:rPr>
          <w:rFonts w:ascii="Arial" w:eastAsia="Times New Roman" w:hAnsi="Arial" w:cs="Arial"/>
          <w:color w:val="000000"/>
          <w:sz w:val="20"/>
          <w:szCs w:val="20"/>
        </w:rPr>
        <w:t>, and E. George, “Happy Together? How Using Nonstandard Workers Affects Exit, Voice, and Loyalty Among Standard Employees,” </w:t>
      </w:r>
      <w:r w:rsidRPr="005851AC">
        <w:rPr>
          <w:rFonts w:ascii="Arial" w:eastAsia="Times New Roman" w:hAnsi="Arial" w:cs="Arial"/>
          <w:i/>
          <w:iCs/>
          <w:color w:val="000000"/>
          <w:sz w:val="20"/>
          <w:szCs w:val="20"/>
        </w:rPr>
        <w:t>Academy of Management Journal</w:t>
      </w:r>
      <w:r w:rsidRPr="005851AC">
        <w:rPr>
          <w:rFonts w:ascii="Arial" w:eastAsia="Times New Roman" w:hAnsi="Arial" w:cs="Arial"/>
          <w:color w:val="000000"/>
          <w:sz w:val="20"/>
          <w:szCs w:val="20"/>
        </w:rPr>
        <w:t> 46, no. 4 (2003), pp. 475–485.</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44</w:t>
      </w:r>
      <w:r w:rsidRPr="005851AC">
        <w:rPr>
          <w:rFonts w:ascii="Arial" w:eastAsia="Times New Roman" w:hAnsi="Arial" w:cs="Arial"/>
          <w:color w:val="000000"/>
          <w:sz w:val="20"/>
          <w:szCs w:val="20"/>
        </w:rPr>
        <w:t>R. B. Freeman, “Job Satisfaction as an Economic Variable,” </w:t>
      </w:r>
      <w:r w:rsidRPr="005851AC">
        <w:rPr>
          <w:rFonts w:ascii="Arial" w:eastAsia="Times New Roman" w:hAnsi="Arial" w:cs="Arial"/>
          <w:i/>
          <w:iCs/>
          <w:color w:val="000000"/>
          <w:sz w:val="20"/>
          <w:szCs w:val="20"/>
        </w:rPr>
        <w:t>American Economic Review</w:t>
      </w:r>
      <w:r w:rsidRPr="005851AC">
        <w:rPr>
          <w:rFonts w:ascii="Arial" w:eastAsia="Times New Roman" w:hAnsi="Arial" w:cs="Arial"/>
          <w:color w:val="000000"/>
          <w:sz w:val="20"/>
          <w:szCs w:val="20"/>
        </w:rPr>
        <w:t> (January 1978), pp. 135–141.</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45</w:t>
      </w:r>
      <w:r w:rsidRPr="005851AC">
        <w:rPr>
          <w:rFonts w:ascii="Arial" w:eastAsia="Times New Roman" w:hAnsi="Arial" w:cs="Arial"/>
          <w:color w:val="000000"/>
          <w:sz w:val="20"/>
          <w:szCs w:val="20"/>
        </w:rPr>
        <w:t xml:space="preserve">T. A. Judge, C. J. </w:t>
      </w:r>
      <w:proofErr w:type="spellStart"/>
      <w:r w:rsidRPr="005851AC">
        <w:rPr>
          <w:rFonts w:ascii="Arial" w:eastAsia="Times New Roman" w:hAnsi="Arial" w:cs="Arial"/>
          <w:color w:val="000000"/>
          <w:sz w:val="20"/>
          <w:szCs w:val="20"/>
        </w:rPr>
        <w:t>Thoresen</w:t>
      </w:r>
      <w:proofErr w:type="spellEnd"/>
      <w:r w:rsidRPr="005851AC">
        <w:rPr>
          <w:rFonts w:ascii="Arial" w:eastAsia="Times New Roman" w:hAnsi="Arial" w:cs="Arial"/>
          <w:color w:val="000000"/>
          <w:sz w:val="20"/>
          <w:szCs w:val="20"/>
        </w:rPr>
        <w:t>, J. E. Bono, and G. K. Patton, “The Job Satisfaction–Job Performance Relationship: A Qualitative and Quantitative Review,” </w:t>
      </w:r>
      <w:r w:rsidRPr="005851AC">
        <w:rPr>
          <w:rFonts w:ascii="Arial" w:eastAsia="Times New Roman" w:hAnsi="Arial" w:cs="Arial"/>
          <w:i/>
          <w:iCs/>
          <w:color w:val="000000"/>
          <w:sz w:val="20"/>
          <w:szCs w:val="20"/>
        </w:rPr>
        <w:t>Psychological Bulletin</w:t>
      </w:r>
      <w:r w:rsidRPr="005851AC">
        <w:rPr>
          <w:rFonts w:ascii="Arial" w:eastAsia="Times New Roman" w:hAnsi="Arial" w:cs="Arial"/>
          <w:color w:val="000000"/>
          <w:sz w:val="20"/>
          <w:szCs w:val="20"/>
        </w:rPr>
        <w:t> (May 2001), pp. 376–407.</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46</w:t>
      </w:r>
      <w:r w:rsidRPr="005851AC">
        <w:rPr>
          <w:rFonts w:ascii="Arial" w:eastAsia="Times New Roman" w:hAnsi="Arial" w:cs="Arial"/>
          <w:color w:val="000000"/>
          <w:sz w:val="20"/>
          <w:szCs w:val="20"/>
        </w:rPr>
        <w:t xml:space="preserve">C. </w:t>
      </w:r>
      <w:proofErr w:type="spellStart"/>
      <w:r w:rsidRPr="005851AC">
        <w:rPr>
          <w:rFonts w:ascii="Arial" w:eastAsia="Times New Roman" w:hAnsi="Arial" w:cs="Arial"/>
          <w:color w:val="000000"/>
          <w:sz w:val="20"/>
          <w:szCs w:val="20"/>
        </w:rPr>
        <w:t>Ostroff</w:t>
      </w:r>
      <w:proofErr w:type="spellEnd"/>
      <w:r w:rsidRPr="005851AC">
        <w:rPr>
          <w:rFonts w:ascii="Arial" w:eastAsia="Times New Roman" w:hAnsi="Arial" w:cs="Arial"/>
          <w:color w:val="000000"/>
          <w:sz w:val="20"/>
          <w:szCs w:val="20"/>
        </w:rPr>
        <w:t>, “The Relationship Between Satisfaction, Attitudes, and Performance: An Organizational Level Analysis,” </w:t>
      </w:r>
      <w:r w:rsidRPr="005851AC">
        <w:rPr>
          <w:rFonts w:ascii="Arial" w:eastAsia="Times New Roman" w:hAnsi="Arial" w:cs="Arial"/>
          <w:i/>
          <w:iCs/>
          <w:color w:val="000000"/>
          <w:sz w:val="20"/>
          <w:szCs w:val="20"/>
        </w:rPr>
        <w:t>Journal of Applied Psychology</w:t>
      </w:r>
      <w:r w:rsidRPr="005851AC">
        <w:rPr>
          <w:rFonts w:ascii="Arial" w:eastAsia="Times New Roman" w:hAnsi="Arial" w:cs="Arial"/>
          <w:color w:val="000000"/>
          <w:sz w:val="20"/>
          <w:szCs w:val="20"/>
        </w:rPr>
        <w:t xml:space="preserve"> (December 1992), pp. 963–974; A. M. Ryan, M. J. </w:t>
      </w:r>
      <w:proofErr w:type="spellStart"/>
      <w:r w:rsidRPr="005851AC">
        <w:rPr>
          <w:rFonts w:ascii="Arial" w:eastAsia="Times New Roman" w:hAnsi="Arial" w:cs="Arial"/>
          <w:color w:val="000000"/>
          <w:sz w:val="20"/>
          <w:szCs w:val="20"/>
        </w:rPr>
        <w:t>Schmit</w:t>
      </w:r>
      <w:proofErr w:type="spellEnd"/>
      <w:r w:rsidRPr="005851AC">
        <w:rPr>
          <w:rFonts w:ascii="Arial" w:eastAsia="Times New Roman" w:hAnsi="Arial" w:cs="Arial"/>
          <w:color w:val="000000"/>
          <w:sz w:val="20"/>
          <w:szCs w:val="20"/>
        </w:rPr>
        <w:t>, and R. Johnson, “Attitudes and Effectiveness: Examining Relations at an Organizational Level,” </w:t>
      </w:r>
      <w:r w:rsidRPr="005851AC">
        <w:rPr>
          <w:rFonts w:ascii="Arial" w:eastAsia="Times New Roman" w:hAnsi="Arial" w:cs="Arial"/>
          <w:i/>
          <w:iCs/>
          <w:color w:val="000000"/>
          <w:sz w:val="20"/>
          <w:szCs w:val="20"/>
        </w:rPr>
        <w:t>Personnel Psychology</w:t>
      </w:r>
      <w:r w:rsidRPr="005851AC">
        <w:rPr>
          <w:rFonts w:ascii="Arial" w:eastAsia="Times New Roman" w:hAnsi="Arial" w:cs="Arial"/>
          <w:color w:val="000000"/>
          <w:sz w:val="20"/>
          <w:szCs w:val="20"/>
        </w:rPr>
        <w:t> (Winter 1996), pp. 853–882; and J. K. Harter, F. L. Schmidt, and T. L. Hayes, “Business-Unit Level Relationship Between Employee Satisfaction, Employee Engagement, and Business Outcomes: A Meta-Analysis,” </w:t>
      </w:r>
      <w:r w:rsidRPr="005851AC">
        <w:rPr>
          <w:rFonts w:ascii="Arial" w:eastAsia="Times New Roman" w:hAnsi="Arial" w:cs="Arial"/>
          <w:i/>
          <w:iCs/>
          <w:color w:val="000000"/>
          <w:sz w:val="20"/>
          <w:szCs w:val="20"/>
        </w:rPr>
        <w:t>Journal of Applied Psychology</w:t>
      </w:r>
      <w:r w:rsidRPr="005851AC">
        <w:rPr>
          <w:rFonts w:ascii="Arial" w:eastAsia="Times New Roman" w:hAnsi="Arial" w:cs="Arial"/>
          <w:color w:val="000000"/>
          <w:sz w:val="20"/>
          <w:szCs w:val="20"/>
        </w:rPr>
        <w:t>(April 2002), pp. 268–279.</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47</w:t>
      </w:r>
      <w:r w:rsidRPr="005851AC">
        <w:rPr>
          <w:rFonts w:ascii="Arial" w:eastAsia="Times New Roman" w:hAnsi="Arial" w:cs="Arial"/>
          <w:color w:val="000000"/>
          <w:sz w:val="20"/>
          <w:szCs w:val="20"/>
        </w:rPr>
        <w:t xml:space="preserve">See P. </w:t>
      </w:r>
      <w:proofErr w:type="spellStart"/>
      <w:r w:rsidRPr="005851AC">
        <w:rPr>
          <w:rFonts w:ascii="Arial" w:eastAsia="Times New Roman" w:hAnsi="Arial" w:cs="Arial"/>
          <w:color w:val="000000"/>
          <w:sz w:val="20"/>
          <w:szCs w:val="20"/>
        </w:rPr>
        <w:t>Podsakoff</w:t>
      </w:r>
      <w:proofErr w:type="spellEnd"/>
      <w:r w:rsidRPr="005851AC">
        <w:rPr>
          <w:rFonts w:ascii="Arial" w:eastAsia="Times New Roman" w:hAnsi="Arial" w:cs="Arial"/>
          <w:color w:val="000000"/>
          <w:sz w:val="20"/>
          <w:szCs w:val="20"/>
        </w:rPr>
        <w:t xml:space="preserve">, S. B. </w:t>
      </w:r>
      <w:proofErr w:type="spellStart"/>
      <w:r w:rsidRPr="005851AC">
        <w:rPr>
          <w:rFonts w:ascii="Arial" w:eastAsia="Times New Roman" w:hAnsi="Arial" w:cs="Arial"/>
          <w:color w:val="000000"/>
          <w:sz w:val="20"/>
          <w:szCs w:val="20"/>
        </w:rPr>
        <w:t>MacKenzie</w:t>
      </w:r>
      <w:proofErr w:type="spellEnd"/>
      <w:r w:rsidRPr="005851AC">
        <w:rPr>
          <w:rFonts w:ascii="Arial" w:eastAsia="Times New Roman" w:hAnsi="Arial" w:cs="Arial"/>
          <w:color w:val="000000"/>
          <w:sz w:val="20"/>
          <w:szCs w:val="20"/>
        </w:rPr>
        <w:t xml:space="preserve">, J. B. Paine, and D. G. </w:t>
      </w:r>
      <w:proofErr w:type="spellStart"/>
      <w:r w:rsidRPr="005851AC">
        <w:rPr>
          <w:rFonts w:ascii="Arial" w:eastAsia="Times New Roman" w:hAnsi="Arial" w:cs="Arial"/>
          <w:color w:val="000000"/>
          <w:sz w:val="20"/>
          <w:szCs w:val="20"/>
        </w:rPr>
        <w:t>Bachrach</w:t>
      </w:r>
      <w:proofErr w:type="spellEnd"/>
      <w:r w:rsidRPr="005851AC">
        <w:rPr>
          <w:rFonts w:ascii="Arial" w:eastAsia="Times New Roman" w:hAnsi="Arial" w:cs="Arial"/>
          <w:color w:val="000000"/>
          <w:sz w:val="20"/>
          <w:szCs w:val="20"/>
        </w:rPr>
        <w:t>, “Organizational Citizenship Behaviors: A Critical Review of the Theoretical and Empirical Literature and Suggestions for Future Research,” </w:t>
      </w:r>
      <w:r w:rsidRPr="005851AC">
        <w:rPr>
          <w:rFonts w:ascii="Arial" w:eastAsia="Times New Roman" w:hAnsi="Arial" w:cs="Arial"/>
          <w:i/>
          <w:iCs/>
          <w:color w:val="000000"/>
          <w:sz w:val="20"/>
          <w:szCs w:val="20"/>
        </w:rPr>
        <w:t>Journal of Management</w:t>
      </w:r>
      <w:r w:rsidRPr="005851AC">
        <w:rPr>
          <w:rFonts w:ascii="Arial" w:eastAsia="Times New Roman" w:hAnsi="Arial" w:cs="Arial"/>
          <w:color w:val="000000"/>
          <w:sz w:val="20"/>
          <w:szCs w:val="20"/>
        </w:rPr>
        <w:t> 26, no. 3 (2000), pp. 513–563.</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48</w:t>
      </w:r>
      <w:r w:rsidRPr="005851AC">
        <w:rPr>
          <w:rFonts w:ascii="Arial" w:eastAsia="Times New Roman" w:hAnsi="Arial" w:cs="Arial"/>
          <w:color w:val="000000"/>
          <w:sz w:val="20"/>
          <w:szCs w:val="20"/>
        </w:rPr>
        <w:t xml:space="preserve">B. J. Hoffman, C. A. Blair, J. P. </w:t>
      </w:r>
      <w:proofErr w:type="spellStart"/>
      <w:r w:rsidRPr="005851AC">
        <w:rPr>
          <w:rFonts w:ascii="Arial" w:eastAsia="Times New Roman" w:hAnsi="Arial" w:cs="Arial"/>
          <w:color w:val="000000"/>
          <w:sz w:val="20"/>
          <w:szCs w:val="20"/>
        </w:rPr>
        <w:t>Maeriac</w:t>
      </w:r>
      <w:proofErr w:type="spellEnd"/>
      <w:r w:rsidRPr="005851AC">
        <w:rPr>
          <w:rFonts w:ascii="Arial" w:eastAsia="Times New Roman" w:hAnsi="Arial" w:cs="Arial"/>
          <w:color w:val="000000"/>
          <w:sz w:val="20"/>
          <w:szCs w:val="20"/>
        </w:rPr>
        <w:t xml:space="preserve">, and D. J. </w:t>
      </w:r>
      <w:proofErr w:type="spellStart"/>
      <w:r w:rsidRPr="005851AC">
        <w:rPr>
          <w:rFonts w:ascii="Arial" w:eastAsia="Times New Roman" w:hAnsi="Arial" w:cs="Arial"/>
          <w:color w:val="000000"/>
          <w:sz w:val="20"/>
          <w:szCs w:val="20"/>
        </w:rPr>
        <w:t>Woehr</w:t>
      </w:r>
      <w:proofErr w:type="spellEnd"/>
      <w:r w:rsidRPr="005851AC">
        <w:rPr>
          <w:rFonts w:ascii="Arial" w:eastAsia="Times New Roman" w:hAnsi="Arial" w:cs="Arial"/>
          <w:color w:val="000000"/>
          <w:sz w:val="20"/>
          <w:szCs w:val="20"/>
        </w:rPr>
        <w:t xml:space="preserve">, “Expanding the Criterion Domain? A Quantitative Review of the OCB </w:t>
      </w:r>
      <w:proofErr w:type="spellStart"/>
      <w:r w:rsidRPr="005851AC">
        <w:rPr>
          <w:rFonts w:ascii="Arial" w:eastAsia="Times New Roman" w:hAnsi="Arial" w:cs="Arial"/>
          <w:color w:val="000000"/>
          <w:sz w:val="20"/>
          <w:szCs w:val="20"/>
        </w:rPr>
        <w:t>Literature,”</w:t>
      </w:r>
      <w:r w:rsidRPr="005851AC">
        <w:rPr>
          <w:rFonts w:ascii="Arial" w:eastAsia="Times New Roman" w:hAnsi="Arial" w:cs="Arial"/>
          <w:i/>
          <w:iCs/>
          <w:color w:val="000000"/>
          <w:sz w:val="20"/>
          <w:szCs w:val="20"/>
        </w:rPr>
        <w:t>Journal</w:t>
      </w:r>
      <w:proofErr w:type="spellEnd"/>
      <w:r w:rsidRPr="005851AC">
        <w:rPr>
          <w:rFonts w:ascii="Arial" w:eastAsia="Times New Roman" w:hAnsi="Arial" w:cs="Arial"/>
          <w:i/>
          <w:iCs/>
          <w:color w:val="000000"/>
          <w:sz w:val="20"/>
          <w:szCs w:val="20"/>
        </w:rPr>
        <w:t xml:space="preserve"> of Applied Psychology</w:t>
      </w:r>
      <w:r w:rsidRPr="005851AC">
        <w:rPr>
          <w:rFonts w:ascii="Arial" w:eastAsia="Times New Roman" w:hAnsi="Arial" w:cs="Arial"/>
          <w:color w:val="000000"/>
          <w:sz w:val="20"/>
          <w:szCs w:val="20"/>
        </w:rPr>
        <w:t> 92, no. 2 (2007), pp. 555–566.</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49</w:t>
      </w:r>
      <w:r w:rsidRPr="005851AC">
        <w:rPr>
          <w:rFonts w:ascii="Arial" w:eastAsia="Times New Roman" w:hAnsi="Arial" w:cs="Arial"/>
          <w:color w:val="000000"/>
          <w:sz w:val="20"/>
          <w:szCs w:val="20"/>
        </w:rPr>
        <w:t xml:space="preserve">S. L. </w:t>
      </w:r>
      <w:proofErr w:type="spellStart"/>
      <w:r w:rsidRPr="005851AC">
        <w:rPr>
          <w:rFonts w:ascii="Arial" w:eastAsia="Times New Roman" w:hAnsi="Arial" w:cs="Arial"/>
          <w:color w:val="000000"/>
          <w:sz w:val="20"/>
          <w:szCs w:val="20"/>
        </w:rPr>
        <w:t>Blader</w:t>
      </w:r>
      <w:proofErr w:type="spellEnd"/>
      <w:r w:rsidRPr="005851AC">
        <w:rPr>
          <w:rFonts w:ascii="Arial" w:eastAsia="Times New Roman" w:hAnsi="Arial" w:cs="Arial"/>
          <w:color w:val="000000"/>
          <w:sz w:val="20"/>
          <w:szCs w:val="20"/>
        </w:rPr>
        <w:t xml:space="preserve"> and T. R. Tyler, “Testing and Extending the Group Engagement Model: Linkages </w:t>
      </w:r>
      <w:proofErr w:type="gramStart"/>
      <w:r w:rsidRPr="005851AC">
        <w:rPr>
          <w:rFonts w:ascii="Arial" w:eastAsia="Times New Roman" w:hAnsi="Arial" w:cs="Arial"/>
          <w:color w:val="000000"/>
          <w:sz w:val="20"/>
          <w:szCs w:val="20"/>
        </w:rPr>
        <w:t>Between</w:t>
      </w:r>
      <w:proofErr w:type="gramEnd"/>
      <w:r w:rsidRPr="005851AC">
        <w:rPr>
          <w:rFonts w:ascii="Arial" w:eastAsia="Times New Roman" w:hAnsi="Arial" w:cs="Arial"/>
          <w:color w:val="000000"/>
          <w:sz w:val="20"/>
          <w:szCs w:val="20"/>
        </w:rPr>
        <w:t xml:space="preserve"> Social Identity, Procedural Justice, Economic Outcomes, and </w:t>
      </w:r>
      <w:proofErr w:type="spellStart"/>
      <w:r w:rsidRPr="005851AC">
        <w:rPr>
          <w:rFonts w:ascii="Arial" w:eastAsia="Times New Roman" w:hAnsi="Arial" w:cs="Arial"/>
          <w:color w:val="000000"/>
          <w:sz w:val="20"/>
          <w:szCs w:val="20"/>
        </w:rPr>
        <w:t>Extrarole</w:t>
      </w:r>
      <w:proofErr w:type="spellEnd"/>
      <w:r w:rsidRPr="005851AC">
        <w:rPr>
          <w:rFonts w:ascii="Arial" w:eastAsia="Times New Roman" w:hAnsi="Arial" w:cs="Arial"/>
          <w:color w:val="000000"/>
          <w:sz w:val="20"/>
          <w:szCs w:val="20"/>
        </w:rPr>
        <w:t xml:space="preserve"> Behavior,” </w:t>
      </w:r>
      <w:r w:rsidRPr="005851AC">
        <w:rPr>
          <w:rFonts w:ascii="Arial" w:eastAsia="Times New Roman" w:hAnsi="Arial" w:cs="Arial"/>
          <w:i/>
          <w:iCs/>
          <w:color w:val="000000"/>
          <w:sz w:val="20"/>
          <w:szCs w:val="20"/>
        </w:rPr>
        <w:t>Journal of Applied Psychology</w:t>
      </w:r>
      <w:r w:rsidRPr="005851AC">
        <w:rPr>
          <w:rFonts w:ascii="Arial" w:eastAsia="Times New Roman" w:hAnsi="Arial" w:cs="Arial"/>
          <w:color w:val="000000"/>
          <w:sz w:val="20"/>
          <w:szCs w:val="20"/>
        </w:rPr>
        <w:t> 94, no. 2 (2009), pp. 445–464.</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50</w:t>
      </w:r>
      <w:r w:rsidRPr="005851AC">
        <w:rPr>
          <w:rFonts w:ascii="Arial" w:eastAsia="Times New Roman" w:hAnsi="Arial" w:cs="Arial"/>
          <w:color w:val="000000"/>
          <w:sz w:val="20"/>
          <w:szCs w:val="20"/>
        </w:rPr>
        <w:t xml:space="preserve">D. S. </w:t>
      </w:r>
      <w:proofErr w:type="spellStart"/>
      <w:r w:rsidRPr="005851AC">
        <w:rPr>
          <w:rFonts w:ascii="Arial" w:eastAsia="Times New Roman" w:hAnsi="Arial" w:cs="Arial"/>
          <w:color w:val="000000"/>
          <w:sz w:val="20"/>
          <w:szCs w:val="20"/>
        </w:rPr>
        <w:t>Chiaburu</w:t>
      </w:r>
      <w:proofErr w:type="spellEnd"/>
      <w:r w:rsidRPr="005851AC">
        <w:rPr>
          <w:rFonts w:ascii="Arial" w:eastAsia="Times New Roman" w:hAnsi="Arial" w:cs="Arial"/>
          <w:color w:val="000000"/>
          <w:sz w:val="20"/>
          <w:szCs w:val="20"/>
        </w:rPr>
        <w:t xml:space="preserve"> and D. A. Harrison, “Do Peers Make the Place? Conceptual Synthesis and Meta-Analysis of Coworker Effect on Perceptions, Attitudes, </w:t>
      </w:r>
      <w:proofErr w:type="spellStart"/>
      <w:r w:rsidRPr="005851AC">
        <w:rPr>
          <w:rFonts w:ascii="Arial" w:eastAsia="Times New Roman" w:hAnsi="Arial" w:cs="Arial"/>
          <w:color w:val="000000"/>
          <w:sz w:val="20"/>
          <w:szCs w:val="20"/>
        </w:rPr>
        <w:t>OCBs</w:t>
      </w:r>
      <w:proofErr w:type="spellEnd"/>
      <w:r w:rsidRPr="005851AC">
        <w:rPr>
          <w:rFonts w:ascii="Arial" w:eastAsia="Times New Roman" w:hAnsi="Arial" w:cs="Arial"/>
          <w:color w:val="000000"/>
          <w:sz w:val="20"/>
          <w:szCs w:val="20"/>
        </w:rPr>
        <w:t>, and Performance,” </w:t>
      </w:r>
      <w:r w:rsidRPr="005851AC">
        <w:rPr>
          <w:rFonts w:ascii="Arial" w:eastAsia="Times New Roman" w:hAnsi="Arial" w:cs="Arial"/>
          <w:i/>
          <w:iCs/>
          <w:color w:val="000000"/>
          <w:sz w:val="20"/>
          <w:szCs w:val="20"/>
        </w:rPr>
        <w:t>Journal of Applied Psychology</w:t>
      </w:r>
      <w:r w:rsidRPr="005851AC">
        <w:rPr>
          <w:rFonts w:ascii="Arial" w:eastAsia="Times New Roman" w:hAnsi="Arial" w:cs="Arial"/>
          <w:color w:val="000000"/>
          <w:sz w:val="20"/>
          <w:szCs w:val="20"/>
        </w:rPr>
        <w:t> 93, no. 5 (2008), pp. 1082–1103.</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51</w:t>
      </w:r>
      <w:r w:rsidRPr="005851AC">
        <w:rPr>
          <w:rFonts w:ascii="Arial" w:eastAsia="Times New Roman" w:hAnsi="Arial" w:cs="Arial"/>
          <w:color w:val="000000"/>
          <w:sz w:val="20"/>
          <w:szCs w:val="20"/>
        </w:rPr>
        <w:t xml:space="preserve">R. </w:t>
      </w:r>
      <w:proofErr w:type="spellStart"/>
      <w:r w:rsidRPr="005851AC">
        <w:rPr>
          <w:rFonts w:ascii="Arial" w:eastAsia="Times New Roman" w:hAnsi="Arial" w:cs="Arial"/>
          <w:color w:val="000000"/>
          <w:sz w:val="20"/>
          <w:szCs w:val="20"/>
        </w:rPr>
        <w:t>Ilies</w:t>
      </w:r>
      <w:proofErr w:type="spellEnd"/>
      <w:r w:rsidRPr="005851AC">
        <w:rPr>
          <w:rFonts w:ascii="Arial" w:eastAsia="Times New Roman" w:hAnsi="Arial" w:cs="Arial"/>
          <w:color w:val="000000"/>
          <w:sz w:val="20"/>
          <w:szCs w:val="20"/>
        </w:rPr>
        <w:t xml:space="preserve">, I. S. Fulmer, M. </w:t>
      </w:r>
      <w:proofErr w:type="spellStart"/>
      <w:r w:rsidRPr="005851AC">
        <w:rPr>
          <w:rFonts w:ascii="Arial" w:eastAsia="Times New Roman" w:hAnsi="Arial" w:cs="Arial"/>
          <w:color w:val="000000"/>
          <w:sz w:val="20"/>
          <w:szCs w:val="20"/>
        </w:rPr>
        <w:t>Spitzmuller</w:t>
      </w:r>
      <w:proofErr w:type="spellEnd"/>
      <w:r w:rsidRPr="005851AC">
        <w:rPr>
          <w:rFonts w:ascii="Arial" w:eastAsia="Times New Roman" w:hAnsi="Arial" w:cs="Arial"/>
          <w:color w:val="000000"/>
          <w:sz w:val="20"/>
          <w:szCs w:val="20"/>
        </w:rPr>
        <w:t>, and M. D. Johnson, “Personality and Citizenship Behavior: The Mediating Role of Job Satisfaction,” </w:t>
      </w:r>
      <w:r w:rsidRPr="005851AC">
        <w:rPr>
          <w:rFonts w:ascii="Arial" w:eastAsia="Times New Roman" w:hAnsi="Arial" w:cs="Arial"/>
          <w:i/>
          <w:iCs/>
          <w:color w:val="000000"/>
          <w:sz w:val="20"/>
          <w:szCs w:val="20"/>
        </w:rPr>
        <w:t>Journal of Applied Psychology</w:t>
      </w:r>
      <w:r w:rsidRPr="005851AC">
        <w:rPr>
          <w:rFonts w:ascii="Arial" w:eastAsia="Times New Roman" w:hAnsi="Arial" w:cs="Arial"/>
          <w:color w:val="000000"/>
          <w:sz w:val="20"/>
          <w:szCs w:val="20"/>
        </w:rPr>
        <w:t> 94 (2009), pp. 945–959.</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52</w:t>
      </w:r>
      <w:r w:rsidRPr="005851AC">
        <w:rPr>
          <w:rFonts w:ascii="Arial" w:eastAsia="Times New Roman" w:hAnsi="Arial" w:cs="Arial"/>
          <w:color w:val="000000"/>
          <w:sz w:val="20"/>
          <w:szCs w:val="20"/>
        </w:rPr>
        <w:t xml:space="preserve">R. </w:t>
      </w:r>
      <w:proofErr w:type="spellStart"/>
      <w:r w:rsidRPr="005851AC">
        <w:rPr>
          <w:rFonts w:ascii="Arial" w:eastAsia="Times New Roman" w:hAnsi="Arial" w:cs="Arial"/>
          <w:color w:val="000000"/>
          <w:sz w:val="20"/>
          <w:szCs w:val="20"/>
        </w:rPr>
        <w:t>Ilies</w:t>
      </w:r>
      <w:proofErr w:type="spellEnd"/>
      <w:r w:rsidRPr="005851AC">
        <w:rPr>
          <w:rFonts w:ascii="Arial" w:eastAsia="Times New Roman" w:hAnsi="Arial" w:cs="Arial"/>
          <w:color w:val="000000"/>
          <w:sz w:val="20"/>
          <w:szCs w:val="20"/>
        </w:rPr>
        <w:t xml:space="preserve">, B. A. Scott, and T. A. Judge, “The Interactive Effects of Personal Traits and Experienced States on </w:t>
      </w:r>
      <w:proofErr w:type="spellStart"/>
      <w:r w:rsidRPr="005851AC">
        <w:rPr>
          <w:rFonts w:ascii="Arial" w:eastAsia="Times New Roman" w:hAnsi="Arial" w:cs="Arial"/>
          <w:color w:val="000000"/>
          <w:sz w:val="20"/>
          <w:szCs w:val="20"/>
        </w:rPr>
        <w:t>Intraindividual</w:t>
      </w:r>
      <w:proofErr w:type="spellEnd"/>
      <w:r w:rsidRPr="005851AC">
        <w:rPr>
          <w:rFonts w:ascii="Arial" w:eastAsia="Times New Roman" w:hAnsi="Arial" w:cs="Arial"/>
          <w:color w:val="000000"/>
          <w:sz w:val="20"/>
          <w:szCs w:val="20"/>
        </w:rPr>
        <w:t xml:space="preserve"> Patterns of Citizenship Behavior,” </w:t>
      </w:r>
      <w:r w:rsidRPr="005851AC">
        <w:rPr>
          <w:rFonts w:ascii="Arial" w:eastAsia="Times New Roman" w:hAnsi="Arial" w:cs="Arial"/>
          <w:i/>
          <w:iCs/>
          <w:color w:val="000000"/>
          <w:sz w:val="20"/>
          <w:szCs w:val="20"/>
        </w:rPr>
        <w:t>Academy of Management Journal</w:t>
      </w:r>
      <w:r w:rsidRPr="005851AC">
        <w:rPr>
          <w:rFonts w:ascii="Arial" w:eastAsia="Times New Roman" w:hAnsi="Arial" w:cs="Arial"/>
          <w:color w:val="000000"/>
          <w:sz w:val="20"/>
          <w:szCs w:val="20"/>
        </w:rPr>
        <w:t> 49 (2006), pp. 561–575.</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53</w:t>
      </w:r>
      <w:r w:rsidRPr="005851AC">
        <w:rPr>
          <w:rFonts w:ascii="Arial" w:eastAsia="Times New Roman" w:hAnsi="Arial" w:cs="Arial"/>
          <w:color w:val="000000"/>
          <w:sz w:val="20"/>
          <w:szCs w:val="20"/>
        </w:rPr>
        <w:t xml:space="preserve">See, for instance, D. J. </w:t>
      </w:r>
      <w:proofErr w:type="spellStart"/>
      <w:r w:rsidRPr="005851AC">
        <w:rPr>
          <w:rFonts w:ascii="Arial" w:eastAsia="Times New Roman" w:hAnsi="Arial" w:cs="Arial"/>
          <w:color w:val="000000"/>
          <w:sz w:val="20"/>
          <w:szCs w:val="20"/>
        </w:rPr>
        <w:t>Koys</w:t>
      </w:r>
      <w:proofErr w:type="spellEnd"/>
      <w:r w:rsidRPr="005851AC">
        <w:rPr>
          <w:rFonts w:ascii="Arial" w:eastAsia="Times New Roman" w:hAnsi="Arial" w:cs="Arial"/>
          <w:color w:val="000000"/>
          <w:sz w:val="20"/>
          <w:szCs w:val="20"/>
        </w:rPr>
        <w:t>, “The Effects of Employee Satisfaction, Organizational Citizenship Behavior, and Turnover on Organizational Effectiveness: A Unit-Level, Longitudinal Study,” </w:t>
      </w:r>
      <w:r w:rsidRPr="005851AC">
        <w:rPr>
          <w:rFonts w:ascii="Arial" w:eastAsia="Times New Roman" w:hAnsi="Arial" w:cs="Arial"/>
          <w:i/>
          <w:iCs/>
          <w:color w:val="000000"/>
          <w:sz w:val="20"/>
          <w:szCs w:val="20"/>
        </w:rPr>
        <w:t>Personnel Psychology</w:t>
      </w:r>
      <w:r w:rsidRPr="005851AC">
        <w:rPr>
          <w:rFonts w:ascii="Arial" w:eastAsia="Times New Roman" w:hAnsi="Arial" w:cs="Arial"/>
          <w:color w:val="000000"/>
          <w:sz w:val="20"/>
          <w:szCs w:val="20"/>
        </w:rPr>
        <w:t xml:space="preserve"> (Spring 2001), pp. 101–114; and C. </w:t>
      </w:r>
      <w:proofErr w:type="spellStart"/>
      <w:r w:rsidRPr="005851AC">
        <w:rPr>
          <w:rFonts w:ascii="Arial" w:eastAsia="Times New Roman" w:hAnsi="Arial" w:cs="Arial"/>
          <w:color w:val="000000"/>
          <w:sz w:val="20"/>
          <w:szCs w:val="20"/>
        </w:rPr>
        <w:t>Vandenberghe</w:t>
      </w:r>
      <w:proofErr w:type="spellEnd"/>
      <w:r w:rsidRPr="005851AC">
        <w:rPr>
          <w:rFonts w:ascii="Arial" w:eastAsia="Times New Roman" w:hAnsi="Arial" w:cs="Arial"/>
          <w:color w:val="000000"/>
          <w:sz w:val="20"/>
          <w:szCs w:val="20"/>
        </w:rPr>
        <w:t xml:space="preserve">, K. </w:t>
      </w:r>
      <w:proofErr w:type="spellStart"/>
      <w:r w:rsidRPr="005851AC">
        <w:rPr>
          <w:rFonts w:ascii="Arial" w:eastAsia="Times New Roman" w:hAnsi="Arial" w:cs="Arial"/>
          <w:color w:val="000000"/>
          <w:sz w:val="20"/>
          <w:szCs w:val="20"/>
        </w:rPr>
        <w:t>Bentein</w:t>
      </w:r>
      <w:proofErr w:type="spellEnd"/>
      <w:r w:rsidRPr="005851AC">
        <w:rPr>
          <w:rFonts w:ascii="Arial" w:eastAsia="Times New Roman" w:hAnsi="Arial" w:cs="Arial"/>
          <w:color w:val="000000"/>
          <w:sz w:val="20"/>
          <w:szCs w:val="20"/>
        </w:rPr>
        <w:t xml:space="preserve">, R. </w:t>
      </w:r>
      <w:proofErr w:type="spellStart"/>
      <w:r w:rsidRPr="005851AC">
        <w:rPr>
          <w:rFonts w:ascii="Arial" w:eastAsia="Times New Roman" w:hAnsi="Arial" w:cs="Arial"/>
          <w:color w:val="000000"/>
          <w:sz w:val="20"/>
          <w:szCs w:val="20"/>
        </w:rPr>
        <w:t>Michon</w:t>
      </w:r>
      <w:proofErr w:type="spellEnd"/>
      <w:r w:rsidRPr="005851AC">
        <w:rPr>
          <w:rFonts w:ascii="Arial" w:eastAsia="Times New Roman" w:hAnsi="Arial" w:cs="Arial"/>
          <w:color w:val="000000"/>
          <w:sz w:val="20"/>
          <w:szCs w:val="20"/>
        </w:rPr>
        <w:t xml:space="preserve">, J. </w:t>
      </w:r>
      <w:proofErr w:type="spellStart"/>
      <w:r w:rsidRPr="005851AC">
        <w:rPr>
          <w:rFonts w:ascii="Arial" w:eastAsia="Times New Roman" w:hAnsi="Arial" w:cs="Arial"/>
          <w:color w:val="000000"/>
          <w:sz w:val="20"/>
          <w:szCs w:val="20"/>
        </w:rPr>
        <w:t>Chebat</w:t>
      </w:r>
      <w:proofErr w:type="spellEnd"/>
      <w:r w:rsidRPr="005851AC">
        <w:rPr>
          <w:rFonts w:ascii="Arial" w:eastAsia="Times New Roman" w:hAnsi="Arial" w:cs="Arial"/>
          <w:color w:val="000000"/>
          <w:sz w:val="20"/>
          <w:szCs w:val="20"/>
        </w:rPr>
        <w:t xml:space="preserve">, M. Tremblay, and J. </w:t>
      </w:r>
      <w:proofErr w:type="spellStart"/>
      <w:r w:rsidRPr="005851AC">
        <w:rPr>
          <w:rFonts w:ascii="Arial" w:eastAsia="Times New Roman" w:hAnsi="Arial" w:cs="Arial"/>
          <w:color w:val="000000"/>
          <w:sz w:val="20"/>
          <w:szCs w:val="20"/>
        </w:rPr>
        <w:t>Fils</w:t>
      </w:r>
      <w:proofErr w:type="spellEnd"/>
      <w:r w:rsidRPr="005851AC">
        <w:rPr>
          <w:rFonts w:ascii="Arial" w:eastAsia="Times New Roman" w:hAnsi="Arial" w:cs="Arial"/>
          <w:color w:val="000000"/>
          <w:sz w:val="20"/>
          <w:szCs w:val="20"/>
        </w:rPr>
        <w:t>, “An Examination of the Role of Perceived Support and Employee Commitment in Employee-Customer Encounters,” </w:t>
      </w:r>
      <w:r w:rsidRPr="005851AC">
        <w:rPr>
          <w:rFonts w:ascii="Arial" w:eastAsia="Times New Roman" w:hAnsi="Arial" w:cs="Arial"/>
          <w:i/>
          <w:iCs/>
          <w:color w:val="000000"/>
          <w:sz w:val="20"/>
          <w:szCs w:val="20"/>
        </w:rPr>
        <w:t>Journal of Applied Psychology</w:t>
      </w:r>
      <w:r w:rsidRPr="005851AC">
        <w:rPr>
          <w:rFonts w:ascii="Arial" w:eastAsia="Times New Roman" w:hAnsi="Arial" w:cs="Arial"/>
          <w:color w:val="000000"/>
          <w:sz w:val="20"/>
          <w:szCs w:val="20"/>
        </w:rPr>
        <w:t xml:space="preserve"> 92, no. 4 (2007), pp. 1177–1187; and M. Schulte, C. </w:t>
      </w:r>
      <w:proofErr w:type="spellStart"/>
      <w:r w:rsidRPr="005851AC">
        <w:rPr>
          <w:rFonts w:ascii="Arial" w:eastAsia="Times New Roman" w:hAnsi="Arial" w:cs="Arial"/>
          <w:color w:val="000000"/>
          <w:sz w:val="20"/>
          <w:szCs w:val="20"/>
        </w:rPr>
        <w:t>Ostroff</w:t>
      </w:r>
      <w:proofErr w:type="spellEnd"/>
      <w:r w:rsidRPr="005851AC">
        <w:rPr>
          <w:rFonts w:ascii="Arial" w:eastAsia="Times New Roman" w:hAnsi="Arial" w:cs="Arial"/>
          <w:color w:val="000000"/>
          <w:sz w:val="20"/>
          <w:szCs w:val="20"/>
        </w:rPr>
        <w:t xml:space="preserve">, S. </w:t>
      </w:r>
      <w:proofErr w:type="spellStart"/>
      <w:r w:rsidRPr="005851AC">
        <w:rPr>
          <w:rFonts w:ascii="Arial" w:eastAsia="Times New Roman" w:hAnsi="Arial" w:cs="Arial"/>
          <w:color w:val="000000"/>
          <w:sz w:val="20"/>
          <w:szCs w:val="20"/>
        </w:rPr>
        <w:t>Shmulyian</w:t>
      </w:r>
      <w:proofErr w:type="spellEnd"/>
      <w:r w:rsidRPr="005851AC">
        <w:rPr>
          <w:rFonts w:ascii="Arial" w:eastAsia="Times New Roman" w:hAnsi="Arial" w:cs="Arial"/>
          <w:color w:val="000000"/>
          <w:sz w:val="20"/>
          <w:szCs w:val="20"/>
        </w:rPr>
        <w:t xml:space="preserve">, and A. </w:t>
      </w:r>
      <w:proofErr w:type="spellStart"/>
      <w:r w:rsidRPr="005851AC">
        <w:rPr>
          <w:rFonts w:ascii="Arial" w:eastAsia="Times New Roman" w:hAnsi="Arial" w:cs="Arial"/>
          <w:color w:val="000000"/>
          <w:sz w:val="20"/>
          <w:szCs w:val="20"/>
        </w:rPr>
        <w:t>Kinicki</w:t>
      </w:r>
      <w:proofErr w:type="spellEnd"/>
      <w:r w:rsidRPr="005851AC">
        <w:rPr>
          <w:rFonts w:ascii="Arial" w:eastAsia="Times New Roman" w:hAnsi="Arial" w:cs="Arial"/>
          <w:color w:val="000000"/>
          <w:sz w:val="20"/>
          <w:szCs w:val="20"/>
        </w:rPr>
        <w:t xml:space="preserve">, “Organizational Climate Configurations: </w:t>
      </w:r>
      <w:r w:rsidRPr="005851AC">
        <w:rPr>
          <w:rFonts w:ascii="Arial" w:eastAsia="Times New Roman" w:hAnsi="Arial" w:cs="Arial"/>
          <w:color w:val="000000"/>
          <w:sz w:val="20"/>
          <w:szCs w:val="20"/>
        </w:rPr>
        <w:lastRenderedPageBreak/>
        <w:t>Relationships to Collective Attitudes, Customer Satisfaction, and Financial Performance,” </w:t>
      </w:r>
      <w:r w:rsidRPr="005851AC">
        <w:rPr>
          <w:rFonts w:ascii="Arial" w:eastAsia="Times New Roman" w:hAnsi="Arial" w:cs="Arial"/>
          <w:i/>
          <w:iCs/>
          <w:color w:val="000000"/>
          <w:sz w:val="20"/>
          <w:szCs w:val="20"/>
        </w:rPr>
        <w:t>Journal of Applied Psychology</w:t>
      </w:r>
      <w:r w:rsidRPr="005851AC">
        <w:rPr>
          <w:rFonts w:ascii="Arial" w:eastAsia="Times New Roman" w:hAnsi="Arial" w:cs="Arial"/>
          <w:color w:val="000000"/>
          <w:sz w:val="20"/>
          <w:szCs w:val="20"/>
        </w:rPr>
        <w:t> 94 (2009), pp. 618–634.</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54</w:t>
      </w:r>
      <w:r w:rsidRPr="005851AC">
        <w:rPr>
          <w:rFonts w:ascii="Arial" w:eastAsia="Times New Roman" w:hAnsi="Arial" w:cs="Arial"/>
          <w:color w:val="000000"/>
          <w:sz w:val="20"/>
          <w:szCs w:val="20"/>
        </w:rPr>
        <w:t>J. M. O’Brien, “</w:t>
      </w:r>
      <w:proofErr w:type="spellStart"/>
      <w:r w:rsidRPr="005851AC">
        <w:rPr>
          <w:rFonts w:ascii="Arial" w:eastAsia="Times New Roman" w:hAnsi="Arial" w:cs="Arial"/>
          <w:color w:val="000000"/>
          <w:sz w:val="20"/>
          <w:szCs w:val="20"/>
        </w:rPr>
        <w:t>Zappos</w:t>
      </w:r>
      <w:proofErr w:type="spellEnd"/>
      <w:r w:rsidRPr="005851AC">
        <w:rPr>
          <w:rFonts w:ascii="Arial" w:eastAsia="Times New Roman" w:hAnsi="Arial" w:cs="Arial"/>
          <w:color w:val="000000"/>
          <w:sz w:val="20"/>
          <w:szCs w:val="20"/>
        </w:rPr>
        <w:t xml:space="preserve"> Knows How to Kick It,” </w:t>
      </w:r>
      <w:r w:rsidRPr="005851AC">
        <w:rPr>
          <w:rFonts w:ascii="Arial" w:eastAsia="Times New Roman" w:hAnsi="Arial" w:cs="Arial"/>
          <w:i/>
          <w:iCs/>
          <w:color w:val="000000"/>
          <w:sz w:val="20"/>
          <w:szCs w:val="20"/>
        </w:rPr>
        <w:t>Fortune</w:t>
      </w:r>
      <w:r w:rsidRPr="005851AC">
        <w:rPr>
          <w:rFonts w:ascii="Arial" w:eastAsia="Times New Roman" w:hAnsi="Arial" w:cs="Arial"/>
          <w:color w:val="000000"/>
          <w:sz w:val="20"/>
          <w:szCs w:val="20"/>
        </w:rPr>
        <w:t> (February 2, 2009), pp. 55–60.</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55</w:t>
      </w:r>
      <w:r w:rsidRPr="005851AC">
        <w:rPr>
          <w:rFonts w:ascii="Arial" w:eastAsia="Times New Roman" w:hAnsi="Arial" w:cs="Arial"/>
          <w:color w:val="000000"/>
          <w:sz w:val="20"/>
          <w:szCs w:val="20"/>
        </w:rPr>
        <w:t>T. Frank, “Report: Low Morale May Hurt Airport Security,” </w:t>
      </w:r>
      <w:r w:rsidRPr="005851AC">
        <w:rPr>
          <w:rFonts w:ascii="Arial" w:eastAsia="Times New Roman" w:hAnsi="Arial" w:cs="Arial"/>
          <w:i/>
          <w:iCs/>
          <w:color w:val="000000"/>
          <w:sz w:val="20"/>
          <w:szCs w:val="20"/>
        </w:rPr>
        <w:t>USA Today</w:t>
      </w:r>
      <w:r w:rsidRPr="005851AC">
        <w:rPr>
          <w:rFonts w:ascii="Arial" w:eastAsia="Times New Roman" w:hAnsi="Arial" w:cs="Arial"/>
          <w:color w:val="000000"/>
          <w:sz w:val="20"/>
          <w:szCs w:val="20"/>
        </w:rPr>
        <w:t> (June 25, 2008), p. 3A; and J. Bailey, “Fliers Fed Up? The Employees Feel the Same,” </w:t>
      </w:r>
      <w:r w:rsidRPr="005851AC">
        <w:rPr>
          <w:rFonts w:ascii="Arial" w:eastAsia="Times New Roman" w:hAnsi="Arial" w:cs="Arial"/>
          <w:i/>
          <w:iCs/>
          <w:color w:val="000000"/>
          <w:sz w:val="20"/>
          <w:szCs w:val="20"/>
        </w:rPr>
        <w:t>The New York Times</w:t>
      </w:r>
      <w:r w:rsidRPr="005851AC">
        <w:rPr>
          <w:rFonts w:ascii="Arial" w:eastAsia="Times New Roman" w:hAnsi="Arial" w:cs="Arial"/>
          <w:color w:val="000000"/>
          <w:sz w:val="20"/>
          <w:szCs w:val="20"/>
        </w:rPr>
        <w:t> (December 22, 2007), pp. A1, A18.</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56</w:t>
      </w:r>
      <w:r w:rsidRPr="005851AC">
        <w:rPr>
          <w:rFonts w:ascii="Arial" w:eastAsia="Times New Roman" w:hAnsi="Arial" w:cs="Arial"/>
          <w:color w:val="000000"/>
          <w:sz w:val="20"/>
          <w:szCs w:val="20"/>
        </w:rPr>
        <w:t xml:space="preserve">E. A. Locke, “The Nature and Causes of Job Satisfaction,” in M. D. </w:t>
      </w:r>
      <w:proofErr w:type="spellStart"/>
      <w:r w:rsidRPr="005851AC">
        <w:rPr>
          <w:rFonts w:ascii="Arial" w:eastAsia="Times New Roman" w:hAnsi="Arial" w:cs="Arial"/>
          <w:color w:val="000000"/>
          <w:sz w:val="20"/>
          <w:szCs w:val="20"/>
        </w:rPr>
        <w:t>Dunnette</w:t>
      </w:r>
      <w:proofErr w:type="spellEnd"/>
      <w:r w:rsidRPr="005851AC">
        <w:rPr>
          <w:rFonts w:ascii="Arial" w:eastAsia="Times New Roman" w:hAnsi="Arial" w:cs="Arial"/>
          <w:color w:val="000000"/>
          <w:sz w:val="20"/>
          <w:szCs w:val="20"/>
        </w:rPr>
        <w:t xml:space="preserve"> (ed.), </w:t>
      </w:r>
      <w:r w:rsidRPr="005851AC">
        <w:rPr>
          <w:rFonts w:ascii="Arial" w:eastAsia="Times New Roman" w:hAnsi="Arial" w:cs="Arial"/>
          <w:i/>
          <w:iCs/>
          <w:color w:val="000000"/>
          <w:sz w:val="20"/>
          <w:szCs w:val="20"/>
        </w:rPr>
        <w:t>Handbook of Industrial and Organizational Psychology</w:t>
      </w:r>
      <w:r w:rsidRPr="005851AC">
        <w:rPr>
          <w:rFonts w:ascii="Arial" w:eastAsia="Times New Roman" w:hAnsi="Arial" w:cs="Arial"/>
          <w:color w:val="000000"/>
          <w:sz w:val="20"/>
          <w:szCs w:val="20"/>
        </w:rPr>
        <w:t>(Chicago: Rand McNally, 1976), p. 1331; K. D. Scott and G. S. Taylor, “An Examination of Conflicting Findings on the Relationship Between Job Satisfaction and Absenteeism: A Meta-Analysis,” </w:t>
      </w:r>
      <w:r w:rsidRPr="005851AC">
        <w:rPr>
          <w:rFonts w:ascii="Arial" w:eastAsia="Times New Roman" w:hAnsi="Arial" w:cs="Arial"/>
          <w:i/>
          <w:iCs/>
          <w:color w:val="000000"/>
          <w:sz w:val="20"/>
          <w:szCs w:val="20"/>
        </w:rPr>
        <w:t>Academy of Management Journal</w:t>
      </w:r>
      <w:r w:rsidRPr="005851AC">
        <w:rPr>
          <w:rFonts w:ascii="Arial" w:eastAsia="Times New Roman" w:hAnsi="Arial" w:cs="Arial"/>
          <w:color w:val="000000"/>
          <w:sz w:val="20"/>
          <w:szCs w:val="20"/>
        </w:rPr>
        <w:t xml:space="preserve"> (September 1985), pp. 599–612; and R. Steel and J. R. </w:t>
      </w:r>
      <w:proofErr w:type="spellStart"/>
      <w:r w:rsidRPr="005851AC">
        <w:rPr>
          <w:rFonts w:ascii="Arial" w:eastAsia="Times New Roman" w:hAnsi="Arial" w:cs="Arial"/>
          <w:color w:val="000000"/>
          <w:sz w:val="20"/>
          <w:szCs w:val="20"/>
        </w:rPr>
        <w:t>Rentsch</w:t>
      </w:r>
      <w:proofErr w:type="spellEnd"/>
      <w:r w:rsidRPr="005851AC">
        <w:rPr>
          <w:rFonts w:ascii="Arial" w:eastAsia="Times New Roman" w:hAnsi="Arial" w:cs="Arial"/>
          <w:color w:val="000000"/>
          <w:sz w:val="20"/>
          <w:szCs w:val="20"/>
        </w:rPr>
        <w:t xml:space="preserve">, “Influence of </w:t>
      </w:r>
      <w:proofErr w:type="spellStart"/>
      <w:r w:rsidRPr="005851AC">
        <w:rPr>
          <w:rFonts w:ascii="Arial" w:eastAsia="Times New Roman" w:hAnsi="Arial" w:cs="Arial"/>
          <w:color w:val="000000"/>
          <w:sz w:val="20"/>
          <w:szCs w:val="20"/>
        </w:rPr>
        <w:t>Cumulation</w:t>
      </w:r>
      <w:proofErr w:type="spellEnd"/>
      <w:r w:rsidRPr="005851AC">
        <w:rPr>
          <w:rFonts w:ascii="Arial" w:eastAsia="Times New Roman" w:hAnsi="Arial" w:cs="Arial"/>
          <w:color w:val="000000"/>
          <w:sz w:val="20"/>
          <w:szCs w:val="20"/>
        </w:rPr>
        <w:t xml:space="preserve"> Strategies on the Long-Range Prediction of Absenteeism,” </w:t>
      </w:r>
      <w:r w:rsidRPr="005851AC">
        <w:rPr>
          <w:rFonts w:ascii="Arial" w:eastAsia="Times New Roman" w:hAnsi="Arial" w:cs="Arial"/>
          <w:i/>
          <w:iCs/>
          <w:color w:val="000000"/>
          <w:sz w:val="20"/>
          <w:szCs w:val="20"/>
        </w:rPr>
        <w:t>Academy of Management Journal</w:t>
      </w:r>
      <w:r w:rsidRPr="005851AC">
        <w:rPr>
          <w:rFonts w:ascii="Arial" w:eastAsia="Times New Roman" w:hAnsi="Arial" w:cs="Arial"/>
          <w:color w:val="000000"/>
          <w:sz w:val="20"/>
          <w:szCs w:val="20"/>
        </w:rPr>
        <w:t> (December 1995), pp. 1616–1634.</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57</w:t>
      </w:r>
      <w:r w:rsidRPr="005851AC">
        <w:rPr>
          <w:rFonts w:ascii="Arial" w:eastAsia="Times New Roman" w:hAnsi="Arial" w:cs="Arial"/>
          <w:color w:val="000000"/>
          <w:sz w:val="20"/>
          <w:szCs w:val="20"/>
        </w:rPr>
        <w:t xml:space="preserve">J. P. </w:t>
      </w:r>
      <w:proofErr w:type="spellStart"/>
      <w:r w:rsidRPr="005851AC">
        <w:rPr>
          <w:rFonts w:ascii="Arial" w:eastAsia="Times New Roman" w:hAnsi="Arial" w:cs="Arial"/>
          <w:color w:val="000000"/>
          <w:sz w:val="20"/>
          <w:szCs w:val="20"/>
        </w:rPr>
        <w:t>Hausknecht</w:t>
      </w:r>
      <w:proofErr w:type="spellEnd"/>
      <w:r w:rsidRPr="005851AC">
        <w:rPr>
          <w:rFonts w:ascii="Arial" w:eastAsia="Times New Roman" w:hAnsi="Arial" w:cs="Arial"/>
          <w:color w:val="000000"/>
          <w:sz w:val="20"/>
          <w:szCs w:val="20"/>
        </w:rPr>
        <w:t>, N. J. Hiller, and R. J. Vance, “Work-Unit Absenteeism: Effects of Satisfaction, Commitment, Labor Market Conditions, and Time,” </w:t>
      </w:r>
      <w:r w:rsidRPr="005851AC">
        <w:rPr>
          <w:rFonts w:ascii="Arial" w:eastAsia="Times New Roman" w:hAnsi="Arial" w:cs="Arial"/>
          <w:i/>
          <w:iCs/>
          <w:color w:val="000000"/>
          <w:sz w:val="20"/>
          <w:szCs w:val="20"/>
        </w:rPr>
        <w:t>Academy of Management Journal</w:t>
      </w:r>
      <w:r w:rsidRPr="005851AC">
        <w:rPr>
          <w:rFonts w:ascii="Arial" w:eastAsia="Times New Roman" w:hAnsi="Arial" w:cs="Arial"/>
          <w:color w:val="000000"/>
          <w:sz w:val="20"/>
          <w:szCs w:val="20"/>
        </w:rPr>
        <w:t> 51, no. 6 (2008), pp. 1123–1245.</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58</w:t>
      </w:r>
      <w:r w:rsidRPr="005851AC">
        <w:rPr>
          <w:rFonts w:ascii="Arial" w:eastAsia="Times New Roman" w:hAnsi="Arial" w:cs="Arial"/>
          <w:color w:val="000000"/>
          <w:sz w:val="20"/>
          <w:szCs w:val="20"/>
        </w:rPr>
        <w:t xml:space="preserve">W. </w:t>
      </w:r>
      <w:proofErr w:type="spellStart"/>
      <w:r w:rsidRPr="005851AC">
        <w:rPr>
          <w:rFonts w:ascii="Arial" w:eastAsia="Times New Roman" w:hAnsi="Arial" w:cs="Arial"/>
          <w:color w:val="000000"/>
          <w:sz w:val="20"/>
          <w:szCs w:val="20"/>
        </w:rPr>
        <w:t>Hom</w:t>
      </w:r>
      <w:proofErr w:type="spellEnd"/>
      <w:r w:rsidRPr="005851AC">
        <w:rPr>
          <w:rFonts w:ascii="Arial" w:eastAsia="Times New Roman" w:hAnsi="Arial" w:cs="Arial"/>
          <w:color w:val="000000"/>
          <w:sz w:val="20"/>
          <w:szCs w:val="20"/>
        </w:rPr>
        <w:t xml:space="preserve"> and R. W. </w:t>
      </w:r>
      <w:proofErr w:type="spellStart"/>
      <w:r w:rsidRPr="005851AC">
        <w:rPr>
          <w:rFonts w:ascii="Arial" w:eastAsia="Times New Roman" w:hAnsi="Arial" w:cs="Arial"/>
          <w:color w:val="000000"/>
          <w:sz w:val="20"/>
          <w:szCs w:val="20"/>
        </w:rPr>
        <w:t>Griffeth</w:t>
      </w:r>
      <w:proofErr w:type="spellEnd"/>
      <w:r w:rsidRPr="005851AC">
        <w:rPr>
          <w:rFonts w:ascii="Arial" w:eastAsia="Times New Roman" w:hAnsi="Arial" w:cs="Arial"/>
          <w:color w:val="000000"/>
          <w:sz w:val="20"/>
          <w:szCs w:val="20"/>
        </w:rPr>
        <w:t>, </w:t>
      </w:r>
      <w:r w:rsidRPr="005851AC">
        <w:rPr>
          <w:rFonts w:ascii="Arial" w:eastAsia="Times New Roman" w:hAnsi="Arial" w:cs="Arial"/>
          <w:i/>
          <w:iCs/>
          <w:color w:val="000000"/>
          <w:sz w:val="20"/>
          <w:szCs w:val="20"/>
        </w:rPr>
        <w:t>Employee Turnover</w:t>
      </w:r>
      <w:r w:rsidRPr="005851AC">
        <w:rPr>
          <w:rFonts w:ascii="Arial" w:eastAsia="Times New Roman" w:hAnsi="Arial" w:cs="Arial"/>
          <w:color w:val="000000"/>
          <w:sz w:val="20"/>
          <w:szCs w:val="20"/>
        </w:rPr>
        <w:t xml:space="preserve"> (Cincinnati, OH: South-Western Publishing, 1995); R. W. </w:t>
      </w:r>
      <w:proofErr w:type="spellStart"/>
      <w:r w:rsidRPr="005851AC">
        <w:rPr>
          <w:rFonts w:ascii="Arial" w:eastAsia="Times New Roman" w:hAnsi="Arial" w:cs="Arial"/>
          <w:color w:val="000000"/>
          <w:sz w:val="20"/>
          <w:szCs w:val="20"/>
        </w:rPr>
        <w:t>Griffeth</w:t>
      </w:r>
      <w:proofErr w:type="spellEnd"/>
      <w:r w:rsidRPr="005851AC">
        <w:rPr>
          <w:rFonts w:ascii="Arial" w:eastAsia="Times New Roman" w:hAnsi="Arial" w:cs="Arial"/>
          <w:color w:val="000000"/>
          <w:sz w:val="20"/>
          <w:szCs w:val="20"/>
        </w:rPr>
        <w:t xml:space="preserve">, P. W. </w:t>
      </w:r>
      <w:proofErr w:type="spellStart"/>
      <w:r w:rsidRPr="005851AC">
        <w:rPr>
          <w:rFonts w:ascii="Arial" w:eastAsia="Times New Roman" w:hAnsi="Arial" w:cs="Arial"/>
          <w:color w:val="000000"/>
          <w:sz w:val="20"/>
          <w:szCs w:val="20"/>
        </w:rPr>
        <w:t>Hom</w:t>
      </w:r>
      <w:proofErr w:type="spellEnd"/>
      <w:r w:rsidRPr="005851AC">
        <w:rPr>
          <w:rFonts w:ascii="Arial" w:eastAsia="Times New Roman" w:hAnsi="Arial" w:cs="Arial"/>
          <w:color w:val="000000"/>
          <w:sz w:val="20"/>
          <w:szCs w:val="20"/>
        </w:rPr>
        <w:t xml:space="preserve">, and S. </w:t>
      </w:r>
      <w:proofErr w:type="spellStart"/>
      <w:r w:rsidRPr="005851AC">
        <w:rPr>
          <w:rFonts w:ascii="Arial" w:eastAsia="Times New Roman" w:hAnsi="Arial" w:cs="Arial"/>
          <w:color w:val="000000"/>
          <w:sz w:val="20"/>
          <w:szCs w:val="20"/>
        </w:rPr>
        <w:t>Gaertner</w:t>
      </w:r>
      <w:proofErr w:type="spellEnd"/>
      <w:r w:rsidRPr="005851AC">
        <w:rPr>
          <w:rFonts w:ascii="Arial" w:eastAsia="Times New Roman" w:hAnsi="Arial" w:cs="Arial"/>
          <w:color w:val="000000"/>
          <w:sz w:val="20"/>
          <w:szCs w:val="20"/>
        </w:rPr>
        <w:t>, “A Meta-Analysis of Antecedents and Correlates of Employee Turnover: Update, Moderator Tests, and Research Implications for the Next Millennium,” </w:t>
      </w:r>
      <w:r w:rsidRPr="005851AC">
        <w:rPr>
          <w:rFonts w:ascii="Arial" w:eastAsia="Times New Roman" w:hAnsi="Arial" w:cs="Arial"/>
          <w:i/>
          <w:iCs/>
          <w:color w:val="000000"/>
          <w:sz w:val="20"/>
          <w:szCs w:val="20"/>
        </w:rPr>
        <w:t>Journal of Management</w:t>
      </w:r>
      <w:r w:rsidRPr="005851AC">
        <w:rPr>
          <w:rFonts w:ascii="Arial" w:eastAsia="Times New Roman" w:hAnsi="Arial" w:cs="Arial"/>
          <w:color w:val="000000"/>
          <w:sz w:val="20"/>
          <w:szCs w:val="20"/>
        </w:rPr>
        <w:t> 26, no. 3 (2000), p. 479.</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59</w:t>
      </w:r>
      <w:r w:rsidRPr="005851AC">
        <w:rPr>
          <w:rFonts w:ascii="Arial" w:eastAsia="Times New Roman" w:hAnsi="Arial" w:cs="Arial"/>
          <w:color w:val="000000"/>
          <w:sz w:val="20"/>
          <w:szCs w:val="20"/>
        </w:rPr>
        <w:t xml:space="preserve">T. H. Lee, B. </w:t>
      </w:r>
      <w:proofErr w:type="spellStart"/>
      <w:r w:rsidRPr="005851AC">
        <w:rPr>
          <w:rFonts w:ascii="Arial" w:eastAsia="Times New Roman" w:hAnsi="Arial" w:cs="Arial"/>
          <w:color w:val="000000"/>
          <w:sz w:val="20"/>
          <w:szCs w:val="20"/>
        </w:rPr>
        <w:t>Gerhart</w:t>
      </w:r>
      <w:proofErr w:type="spellEnd"/>
      <w:r w:rsidRPr="005851AC">
        <w:rPr>
          <w:rFonts w:ascii="Arial" w:eastAsia="Times New Roman" w:hAnsi="Arial" w:cs="Arial"/>
          <w:color w:val="000000"/>
          <w:sz w:val="20"/>
          <w:szCs w:val="20"/>
        </w:rPr>
        <w:t>, I. Weller, and C. O. Trevor, “Understanding Voluntary Turnover: Path-Specific Job Satisfaction Effects and the Importance of Unsolicited Job Offers,” </w:t>
      </w:r>
      <w:r w:rsidRPr="005851AC">
        <w:rPr>
          <w:rFonts w:ascii="Arial" w:eastAsia="Times New Roman" w:hAnsi="Arial" w:cs="Arial"/>
          <w:i/>
          <w:iCs/>
          <w:color w:val="000000"/>
          <w:sz w:val="20"/>
          <w:szCs w:val="20"/>
        </w:rPr>
        <w:t>Academy of Management Journal</w:t>
      </w:r>
      <w:r w:rsidRPr="005851AC">
        <w:rPr>
          <w:rFonts w:ascii="Arial" w:eastAsia="Times New Roman" w:hAnsi="Arial" w:cs="Arial"/>
          <w:color w:val="000000"/>
          <w:sz w:val="20"/>
          <w:szCs w:val="20"/>
        </w:rPr>
        <w:t> 51, no. 4 (2008), pp. 651–671.</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60</w:t>
      </w:r>
      <w:r w:rsidRPr="005851AC">
        <w:rPr>
          <w:rFonts w:ascii="Arial" w:eastAsia="Times New Roman" w:hAnsi="Arial" w:cs="Arial"/>
          <w:color w:val="000000"/>
          <w:sz w:val="20"/>
          <w:szCs w:val="20"/>
        </w:rPr>
        <w:t xml:space="preserve">P. E. Spector, S. Fox, L. M. Penney, K. </w:t>
      </w:r>
      <w:proofErr w:type="spellStart"/>
      <w:r w:rsidRPr="005851AC">
        <w:rPr>
          <w:rFonts w:ascii="Arial" w:eastAsia="Times New Roman" w:hAnsi="Arial" w:cs="Arial"/>
          <w:color w:val="000000"/>
          <w:sz w:val="20"/>
          <w:szCs w:val="20"/>
        </w:rPr>
        <w:t>Bruursema</w:t>
      </w:r>
      <w:proofErr w:type="spellEnd"/>
      <w:r w:rsidRPr="005851AC">
        <w:rPr>
          <w:rFonts w:ascii="Arial" w:eastAsia="Times New Roman" w:hAnsi="Arial" w:cs="Arial"/>
          <w:color w:val="000000"/>
          <w:sz w:val="20"/>
          <w:szCs w:val="20"/>
        </w:rPr>
        <w:t xml:space="preserve">, A. </w:t>
      </w:r>
      <w:proofErr w:type="spellStart"/>
      <w:r w:rsidRPr="005851AC">
        <w:rPr>
          <w:rFonts w:ascii="Arial" w:eastAsia="Times New Roman" w:hAnsi="Arial" w:cs="Arial"/>
          <w:color w:val="000000"/>
          <w:sz w:val="20"/>
          <w:szCs w:val="20"/>
        </w:rPr>
        <w:t>Goh</w:t>
      </w:r>
      <w:proofErr w:type="spellEnd"/>
      <w:r w:rsidRPr="005851AC">
        <w:rPr>
          <w:rFonts w:ascii="Arial" w:eastAsia="Times New Roman" w:hAnsi="Arial" w:cs="Arial"/>
          <w:color w:val="000000"/>
          <w:sz w:val="20"/>
          <w:szCs w:val="20"/>
        </w:rPr>
        <w:t xml:space="preserve">, and S. Kessler, “The Dimensionality of </w:t>
      </w:r>
      <w:proofErr w:type="spellStart"/>
      <w:r w:rsidRPr="005851AC">
        <w:rPr>
          <w:rFonts w:ascii="Arial" w:eastAsia="Times New Roman" w:hAnsi="Arial" w:cs="Arial"/>
          <w:color w:val="000000"/>
          <w:sz w:val="20"/>
          <w:szCs w:val="20"/>
        </w:rPr>
        <w:t>Counterproductivity</w:t>
      </w:r>
      <w:proofErr w:type="spellEnd"/>
      <w:r w:rsidRPr="005851AC">
        <w:rPr>
          <w:rFonts w:ascii="Arial" w:eastAsia="Times New Roman" w:hAnsi="Arial" w:cs="Arial"/>
          <w:color w:val="000000"/>
          <w:sz w:val="20"/>
          <w:szCs w:val="20"/>
        </w:rPr>
        <w:t>: Are All Counterproductive Behaviors Created Equal?” </w:t>
      </w:r>
      <w:r w:rsidRPr="005851AC">
        <w:rPr>
          <w:rFonts w:ascii="Arial" w:eastAsia="Times New Roman" w:hAnsi="Arial" w:cs="Arial"/>
          <w:i/>
          <w:iCs/>
          <w:color w:val="000000"/>
          <w:sz w:val="20"/>
          <w:szCs w:val="20"/>
        </w:rPr>
        <w:t>Journal of Vocational Behavior</w:t>
      </w:r>
      <w:r w:rsidRPr="005851AC">
        <w:rPr>
          <w:rFonts w:ascii="Arial" w:eastAsia="Times New Roman" w:hAnsi="Arial" w:cs="Arial"/>
          <w:color w:val="000000"/>
          <w:sz w:val="20"/>
          <w:szCs w:val="20"/>
        </w:rPr>
        <w:t xml:space="preserve"> 68, no. 3 (2006), pp. 446–460; and D. S. </w:t>
      </w:r>
      <w:proofErr w:type="spellStart"/>
      <w:r w:rsidRPr="005851AC">
        <w:rPr>
          <w:rFonts w:ascii="Arial" w:eastAsia="Times New Roman" w:hAnsi="Arial" w:cs="Arial"/>
          <w:color w:val="000000"/>
          <w:sz w:val="20"/>
          <w:szCs w:val="20"/>
        </w:rPr>
        <w:t>Chiaburu</w:t>
      </w:r>
      <w:proofErr w:type="spellEnd"/>
      <w:r w:rsidRPr="005851AC">
        <w:rPr>
          <w:rFonts w:ascii="Arial" w:eastAsia="Times New Roman" w:hAnsi="Arial" w:cs="Arial"/>
          <w:color w:val="000000"/>
          <w:sz w:val="20"/>
          <w:szCs w:val="20"/>
        </w:rPr>
        <w:t xml:space="preserve"> and D. A. Harrison, “Do Peers Make the Place? Conceptual Synthesis and Meta-Analysis of Coworker Effect on Perceptions, Attitudes, </w:t>
      </w:r>
      <w:proofErr w:type="spellStart"/>
      <w:r w:rsidRPr="005851AC">
        <w:rPr>
          <w:rFonts w:ascii="Arial" w:eastAsia="Times New Roman" w:hAnsi="Arial" w:cs="Arial"/>
          <w:color w:val="000000"/>
          <w:sz w:val="20"/>
          <w:szCs w:val="20"/>
        </w:rPr>
        <w:t>OCBs</w:t>
      </w:r>
      <w:proofErr w:type="spellEnd"/>
      <w:r w:rsidRPr="005851AC">
        <w:rPr>
          <w:rFonts w:ascii="Arial" w:eastAsia="Times New Roman" w:hAnsi="Arial" w:cs="Arial"/>
          <w:color w:val="000000"/>
          <w:sz w:val="20"/>
          <w:szCs w:val="20"/>
        </w:rPr>
        <w:t xml:space="preserve">, and </w:t>
      </w:r>
      <w:proofErr w:type="spellStart"/>
      <w:r w:rsidRPr="005851AC">
        <w:rPr>
          <w:rFonts w:ascii="Arial" w:eastAsia="Times New Roman" w:hAnsi="Arial" w:cs="Arial"/>
          <w:color w:val="000000"/>
          <w:sz w:val="20"/>
          <w:szCs w:val="20"/>
        </w:rPr>
        <w:t>Performance,”</w:t>
      </w:r>
      <w:r w:rsidRPr="005851AC">
        <w:rPr>
          <w:rFonts w:ascii="Arial" w:eastAsia="Times New Roman" w:hAnsi="Arial" w:cs="Arial"/>
          <w:i/>
          <w:iCs/>
          <w:color w:val="000000"/>
          <w:sz w:val="20"/>
          <w:szCs w:val="20"/>
        </w:rPr>
        <w:t>Journal</w:t>
      </w:r>
      <w:proofErr w:type="spellEnd"/>
      <w:r w:rsidRPr="005851AC">
        <w:rPr>
          <w:rFonts w:ascii="Arial" w:eastAsia="Times New Roman" w:hAnsi="Arial" w:cs="Arial"/>
          <w:i/>
          <w:iCs/>
          <w:color w:val="000000"/>
          <w:sz w:val="20"/>
          <w:szCs w:val="20"/>
        </w:rPr>
        <w:t xml:space="preserve"> of Applied Psychology</w:t>
      </w:r>
      <w:r w:rsidRPr="005851AC">
        <w:rPr>
          <w:rFonts w:ascii="Arial" w:eastAsia="Times New Roman" w:hAnsi="Arial" w:cs="Arial"/>
          <w:color w:val="000000"/>
          <w:sz w:val="20"/>
          <w:szCs w:val="20"/>
        </w:rPr>
        <w:t> 93, no. 5 (2008), pp. 1082–1103.</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61</w:t>
      </w:r>
      <w:r w:rsidRPr="005851AC">
        <w:rPr>
          <w:rFonts w:ascii="Arial" w:eastAsia="Times New Roman" w:hAnsi="Arial" w:cs="Arial"/>
          <w:color w:val="000000"/>
          <w:sz w:val="20"/>
          <w:szCs w:val="20"/>
        </w:rPr>
        <w:t>K. Holland, “Inside the Minds of Your Employees,” </w:t>
      </w:r>
      <w:r w:rsidRPr="005851AC">
        <w:rPr>
          <w:rFonts w:ascii="Arial" w:eastAsia="Times New Roman" w:hAnsi="Arial" w:cs="Arial"/>
          <w:i/>
          <w:iCs/>
          <w:color w:val="000000"/>
          <w:sz w:val="20"/>
          <w:szCs w:val="20"/>
        </w:rPr>
        <w:t>The New York Times</w:t>
      </w:r>
      <w:r w:rsidRPr="005851AC">
        <w:rPr>
          <w:rFonts w:ascii="Arial" w:eastAsia="Times New Roman" w:hAnsi="Arial" w:cs="Arial"/>
          <w:color w:val="000000"/>
          <w:sz w:val="20"/>
          <w:szCs w:val="20"/>
        </w:rPr>
        <w:t xml:space="preserve"> (January 28, 2007), p. B1; “Study Sees Link </w:t>
      </w:r>
      <w:proofErr w:type="gramStart"/>
      <w:r w:rsidRPr="005851AC">
        <w:rPr>
          <w:rFonts w:ascii="Arial" w:eastAsia="Times New Roman" w:hAnsi="Arial" w:cs="Arial"/>
          <w:color w:val="000000"/>
          <w:sz w:val="20"/>
          <w:szCs w:val="20"/>
        </w:rPr>
        <w:t>Between</w:t>
      </w:r>
      <w:proofErr w:type="gramEnd"/>
      <w:r w:rsidRPr="005851AC">
        <w:rPr>
          <w:rFonts w:ascii="Arial" w:eastAsia="Times New Roman" w:hAnsi="Arial" w:cs="Arial"/>
          <w:color w:val="000000"/>
          <w:sz w:val="20"/>
          <w:szCs w:val="20"/>
        </w:rPr>
        <w:t xml:space="preserve"> Morale and Stock Price,” </w:t>
      </w:r>
      <w:r w:rsidRPr="005851AC">
        <w:rPr>
          <w:rFonts w:ascii="Arial" w:eastAsia="Times New Roman" w:hAnsi="Arial" w:cs="Arial"/>
          <w:i/>
          <w:iCs/>
          <w:color w:val="000000"/>
          <w:sz w:val="20"/>
          <w:szCs w:val="20"/>
        </w:rPr>
        <w:t>Workforce Management</w:t>
      </w:r>
      <w:r w:rsidRPr="005851AC">
        <w:rPr>
          <w:rFonts w:ascii="Arial" w:eastAsia="Times New Roman" w:hAnsi="Arial" w:cs="Arial"/>
          <w:color w:val="000000"/>
          <w:sz w:val="20"/>
          <w:szCs w:val="20"/>
        </w:rPr>
        <w:t> (February 27, 2006), p. 15; and “The Workplace as a Solar System,” </w:t>
      </w:r>
      <w:r w:rsidRPr="005851AC">
        <w:rPr>
          <w:rFonts w:ascii="Arial" w:eastAsia="Times New Roman" w:hAnsi="Arial" w:cs="Arial"/>
          <w:i/>
          <w:iCs/>
          <w:color w:val="000000"/>
          <w:sz w:val="20"/>
          <w:szCs w:val="20"/>
        </w:rPr>
        <w:t>The New York Times</w:t>
      </w:r>
      <w:r w:rsidRPr="005851AC">
        <w:rPr>
          <w:rFonts w:ascii="Arial" w:eastAsia="Times New Roman" w:hAnsi="Arial" w:cs="Arial"/>
          <w:color w:val="000000"/>
          <w:sz w:val="20"/>
          <w:szCs w:val="20"/>
        </w:rPr>
        <w:t> (October 28, 2006), p. B5.</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62</w:t>
      </w:r>
      <w:r w:rsidRPr="005851AC">
        <w:rPr>
          <w:rFonts w:ascii="Arial" w:eastAsia="Times New Roman" w:hAnsi="Arial" w:cs="Arial"/>
          <w:color w:val="000000"/>
          <w:sz w:val="20"/>
          <w:szCs w:val="20"/>
        </w:rPr>
        <w:t>E. White, “How Surveying Workers Can Pay Off,” </w:t>
      </w:r>
      <w:r w:rsidRPr="005851AC">
        <w:rPr>
          <w:rFonts w:ascii="Arial" w:eastAsia="Times New Roman" w:hAnsi="Arial" w:cs="Arial"/>
          <w:i/>
          <w:iCs/>
          <w:color w:val="000000"/>
          <w:sz w:val="20"/>
          <w:szCs w:val="20"/>
        </w:rPr>
        <w:t>The Wall Street Journal</w:t>
      </w:r>
      <w:r w:rsidRPr="005851AC">
        <w:rPr>
          <w:rFonts w:ascii="Arial" w:eastAsia="Times New Roman" w:hAnsi="Arial" w:cs="Arial"/>
          <w:color w:val="000000"/>
          <w:sz w:val="20"/>
          <w:szCs w:val="20"/>
        </w:rPr>
        <w:t> (June 18, 2007), p. B3.</w:t>
      </w:r>
    </w:p>
    <w:p w:rsidR="005851AC" w:rsidRPr="005851AC" w:rsidRDefault="005851AC" w:rsidP="005851AC">
      <w:pPr>
        <w:spacing w:beforeAutospacing="1" w:after="100" w:afterAutospacing="1"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vertAlign w:val="superscript"/>
        </w:rPr>
        <w:t>63</w:t>
      </w:r>
      <w:r w:rsidRPr="005851AC">
        <w:rPr>
          <w:rFonts w:ascii="Arial" w:eastAsia="Times New Roman" w:hAnsi="Arial" w:cs="Arial"/>
          <w:color w:val="000000"/>
          <w:sz w:val="20"/>
          <w:szCs w:val="20"/>
        </w:rPr>
        <w:t>Harrison, D. A., Newman, D. A., &amp; Roth, P. L., How important are job attitudes</w:t>
      </w:r>
      <w:proofErr w:type="gramStart"/>
      <w:r w:rsidRPr="005851AC">
        <w:rPr>
          <w:rFonts w:ascii="Arial" w:eastAsia="Times New Roman" w:hAnsi="Arial" w:cs="Arial"/>
          <w:color w:val="000000"/>
          <w:sz w:val="20"/>
          <w:szCs w:val="20"/>
        </w:rPr>
        <w:t>?:</w:t>
      </w:r>
      <w:proofErr w:type="gramEnd"/>
      <w:r w:rsidRPr="005851AC">
        <w:rPr>
          <w:rFonts w:ascii="Arial" w:eastAsia="Times New Roman" w:hAnsi="Arial" w:cs="Arial"/>
          <w:color w:val="000000"/>
          <w:sz w:val="20"/>
          <w:szCs w:val="20"/>
        </w:rPr>
        <w:t xml:space="preserve"> Meta-analytic comparisons for integrative behavioral outcomes and time sequences. </w:t>
      </w:r>
      <w:r w:rsidRPr="005851AC">
        <w:rPr>
          <w:rFonts w:ascii="Arial" w:eastAsia="Times New Roman" w:hAnsi="Arial" w:cs="Arial"/>
          <w:i/>
          <w:iCs/>
          <w:color w:val="000000"/>
          <w:sz w:val="20"/>
          <w:szCs w:val="20"/>
        </w:rPr>
        <w:t>Academy of Management Journal</w:t>
      </w:r>
      <w:r w:rsidRPr="005851AC">
        <w:rPr>
          <w:rFonts w:ascii="Arial" w:eastAsia="Times New Roman" w:hAnsi="Arial" w:cs="Arial"/>
          <w:color w:val="000000"/>
          <w:sz w:val="20"/>
          <w:szCs w:val="20"/>
        </w:rPr>
        <w:t>, no. 49 (2006), pp. 320–321.</w:t>
      </w:r>
    </w:p>
    <w:p w:rsidR="005851AC" w:rsidRPr="005851AC" w:rsidRDefault="005851AC" w:rsidP="005851AC">
      <w:pPr>
        <w:spacing w:after="0" w:line="240" w:lineRule="auto"/>
        <w:jc w:val="left"/>
        <w:rPr>
          <w:rFonts w:eastAsia="Times New Roman"/>
        </w:rPr>
      </w:pPr>
    </w:p>
    <w:p w:rsidR="005851AC" w:rsidRPr="005851AC" w:rsidRDefault="005851AC" w:rsidP="005851AC">
      <w:pPr>
        <w:shd w:val="clear" w:color="auto" w:fill="E6E6E6"/>
        <w:spacing w:after="0" w:line="240" w:lineRule="auto"/>
        <w:jc w:val="left"/>
        <w:rPr>
          <w:rFonts w:ascii="Arial" w:eastAsia="Times New Roman" w:hAnsi="Arial" w:cs="Arial"/>
          <w:color w:val="000000"/>
          <w:sz w:val="29"/>
          <w:szCs w:val="29"/>
        </w:rPr>
      </w:pPr>
      <w:r w:rsidRPr="005851AC">
        <w:rPr>
          <w:rFonts w:ascii="Arial" w:eastAsia="Times New Roman" w:hAnsi="Arial" w:cs="Arial"/>
          <w:color w:val="000000"/>
          <w:sz w:val="29"/>
          <w:szCs w:val="29"/>
        </w:rPr>
        <w:t>Organizational Behavior, Fifteenth Edition</w:t>
      </w:r>
    </w:p>
    <w:p w:rsidR="005851AC" w:rsidRPr="005851AC" w:rsidRDefault="005851AC" w:rsidP="005851AC">
      <w:pPr>
        <w:shd w:val="clear" w:color="auto" w:fill="E6E6E6"/>
        <w:spacing w:after="0"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rPr>
        <w:t>Chapter 3: Attitudes and Job Satisfaction</w:t>
      </w:r>
    </w:p>
    <w:p w:rsidR="005851AC" w:rsidRPr="005851AC" w:rsidRDefault="005851AC" w:rsidP="005851AC">
      <w:pPr>
        <w:shd w:val="clear" w:color="auto" w:fill="E6E6E6"/>
        <w:spacing w:after="0"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rPr>
        <w:t>ISBN: 9780132834872 Authors: Stephen P. Robbins, Timothy A. Judge</w:t>
      </w:r>
    </w:p>
    <w:p w:rsidR="005851AC" w:rsidRPr="005851AC" w:rsidRDefault="005851AC" w:rsidP="005851AC">
      <w:pPr>
        <w:shd w:val="clear" w:color="auto" w:fill="E6E6E6"/>
        <w:spacing w:after="0" w:line="240" w:lineRule="auto"/>
        <w:jc w:val="left"/>
        <w:rPr>
          <w:rFonts w:ascii="Arial" w:eastAsia="Times New Roman" w:hAnsi="Arial" w:cs="Arial"/>
          <w:color w:val="000000"/>
          <w:sz w:val="20"/>
          <w:szCs w:val="20"/>
        </w:rPr>
      </w:pPr>
      <w:r w:rsidRPr="005851AC">
        <w:rPr>
          <w:rFonts w:ascii="Arial" w:eastAsia="Times New Roman" w:hAnsi="Arial" w:cs="Arial"/>
          <w:color w:val="000000"/>
          <w:sz w:val="20"/>
          <w:szCs w:val="20"/>
        </w:rPr>
        <w:t>Copyright © Pearson Education (2013)</w:t>
      </w:r>
    </w:p>
    <w:p w:rsidR="004F72C7" w:rsidRDefault="004F72C7"/>
    <w:sectPr w:rsidR="004F72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5C19D4"/>
    <w:multiLevelType w:val="multilevel"/>
    <w:tmpl w:val="2346B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687B75"/>
    <w:multiLevelType w:val="multilevel"/>
    <w:tmpl w:val="14BAA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FAA02A3"/>
    <w:multiLevelType w:val="multilevel"/>
    <w:tmpl w:val="99BC3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3535AFF"/>
    <w:multiLevelType w:val="multilevel"/>
    <w:tmpl w:val="5A608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19E3E06"/>
    <w:multiLevelType w:val="multilevel"/>
    <w:tmpl w:val="38A0C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7096ED9"/>
    <w:multiLevelType w:val="multilevel"/>
    <w:tmpl w:val="7F08E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C1C23A5"/>
    <w:multiLevelType w:val="multilevel"/>
    <w:tmpl w:val="3B92B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0"/>
  </w:num>
  <w:num w:numId="4">
    <w:abstractNumId w:val="1"/>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1AC"/>
    <w:rsid w:val="004F72C7"/>
    <w:rsid w:val="00585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BDD185-0B7F-4992-A2E9-F897E6DC7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Heading2">
    <w:name w:val="heading 2"/>
    <w:basedOn w:val="Normal"/>
    <w:link w:val="Heading2Char"/>
    <w:uiPriority w:val="9"/>
    <w:qFormat/>
    <w:rsid w:val="005851AC"/>
    <w:pPr>
      <w:spacing w:before="100" w:beforeAutospacing="1" w:after="100" w:afterAutospacing="1" w:line="240" w:lineRule="auto"/>
      <w:jc w:val="left"/>
      <w:outlineLvl w:val="1"/>
    </w:pPr>
    <w:rPr>
      <w:rFonts w:eastAsia="Times New Roman"/>
      <w:b/>
      <w:bCs/>
      <w:sz w:val="36"/>
      <w:szCs w:val="36"/>
    </w:rPr>
  </w:style>
  <w:style w:type="paragraph" w:styleId="Heading3">
    <w:name w:val="heading 3"/>
    <w:basedOn w:val="Normal"/>
    <w:link w:val="Heading3Char"/>
    <w:uiPriority w:val="9"/>
    <w:qFormat/>
    <w:rsid w:val="005851AC"/>
    <w:pPr>
      <w:spacing w:before="100" w:beforeAutospacing="1" w:after="100" w:afterAutospacing="1" w:line="240" w:lineRule="auto"/>
      <w:jc w:val="left"/>
      <w:outlineLvl w:val="2"/>
    </w:pPr>
    <w:rPr>
      <w:rFonts w:eastAsia="Times New Roman"/>
      <w:b/>
      <w:bCs/>
      <w:sz w:val="27"/>
      <w:szCs w:val="27"/>
    </w:rPr>
  </w:style>
  <w:style w:type="paragraph" w:styleId="Heading4">
    <w:name w:val="heading 4"/>
    <w:basedOn w:val="Normal"/>
    <w:link w:val="Heading4Char"/>
    <w:uiPriority w:val="9"/>
    <w:qFormat/>
    <w:rsid w:val="005851AC"/>
    <w:pPr>
      <w:spacing w:before="100" w:beforeAutospacing="1" w:after="100" w:afterAutospacing="1" w:line="240" w:lineRule="auto"/>
      <w:jc w:val="left"/>
      <w:outlineLvl w:val="3"/>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851AC"/>
    <w:rPr>
      <w:rFonts w:eastAsia="Times New Roman"/>
      <w:b/>
      <w:bCs/>
      <w:sz w:val="36"/>
      <w:szCs w:val="36"/>
    </w:rPr>
  </w:style>
  <w:style w:type="character" w:customStyle="1" w:styleId="Heading3Char">
    <w:name w:val="Heading 3 Char"/>
    <w:basedOn w:val="DefaultParagraphFont"/>
    <w:link w:val="Heading3"/>
    <w:uiPriority w:val="9"/>
    <w:rsid w:val="005851AC"/>
    <w:rPr>
      <w:rFonts w:eastAsia="Times New Roman"/>
      <w:b/>
      <w:bCs/>
      <w:sz w:val="27"/>
      <w:szCs w:val="27"/>
    </w:rPr>
  </w:style>
  <w:style w:type="character" w:customStyle="1" w:styleId="Heading4Char">
    <w:name w:val="Heading 4 Char"/>
    <w:basedOn w:val="DefaultParagraphFont"/>
    <w:link w:val="Heading4"/>
    <w:uiPriority w:val="9"/>
    <w:rsid w:val="005851AC"/>
    <w:rPr>
      <w:rFonts w:eastAsia="Times New Roman"/>
      <w:b/>
      <w:bCs/>
    </w:rPr>
  </w:style>
  <w:style w:type="paragraph" w:styleId="NormalWeb">
    <w:name w:val="Normal (Web)"/>
    <w:basedOn w:val="Normal"/>
    <w:uiPriority w:val="99"/>
    <w:semiHidden/>
    <w:unhideWhenUsed/>
    <w:rsid w:val="005851AC"/>
    <w:pPr>
      <w:spacing w:before="100" w:beforeAutospacing="1" w:after="100" w:afterAutospacing="1" w:line="240" w:lineRule="auto"/>
      <w:jc w:val="left"/>
    </w:pPr>
    <w:rPr>
      <w:rFonts w:eastAsia="Times New Roman"/>
    </w:rPr>
  </w:style>
  <w:style w:type="character" w:customStyle="1" w:styleId="apple-converted-space">
    <w:name w:val="apple-converted-space"/>
    <w:basedOn w:val="DefaultParagraphFont"/>
    <w:rsid w:val="005851AC"/>
  </w:style>
  <w:style w:type="paragraph" w:customStyle="1" w:styleId="figure-image">
    <w:name w:val="figure-image"/>
    <w:basedOn w:val="Normal"/>
    <w:rsid w:val="005851AC"/>
    <w:pPr>
      <w:spacing w:before="100" w:beforeAutospacing="1" w:after="100" w:afterAutospacing="1" w:line="240" w:lineRule="auto"/>
      <w:jc w:val="left"/>
    </w:pPr>
    <w:rPr>
      <w:rFonts w:eastAsia="Times New Roman"/>
    </w:rPr>
  </w:style>
  <w:style w:type="character" w:styleId="Hyperlink">
    <w:name w:val="Hyperlink"/>
    <w:basedOn w:val="DefaultParagraphFont"/>
    <w:uiPriority w:val="99"/>
    <w:semiHidden/>
    <w:unhideWhenUsed/>
    <w:rsid w:val="005851AC"/>
    <w:rPr>
      <w:color w:val="0000FF"/>
      <w:u w:val="single"/>
    </w:rPr>
  </w:style>
  <w:style w:type="character" w:styleId="FollowedHyperlink">
    <w:name w:val="FollowedHyperlink"/>
    <w:basedOn w:val="DefaultParagraphFont"/>
    <w:uiPriority w:val="99"/>
    <w:semiHidden/>
    <w:unhideWhenUsed/>
    <w:rsid w:val="005851AC"/>
    <w:rPr>
      <w:color w:val="800080"/>
      <w:u w:val="single"/>
    </w:rPr>
  </w:style>
  <w:style w:type="paragraph" w:customStyle="1" w:styleId="normal0">
    <w:name w:val="normal"/>
    <w:basedOn w:val="Normal"/>
    <w:rsid w:val="005851AC"/>
    <w:pPr>
      <w:spacing w:before="100" w:beforeAutospacing="1" w:after="100" w:afterAutospacing="1" w:line="240" w:lineRule="auto"/>
      <w:jc w:val="left"/>
    </w:pPr>
    <w:rPr>
      <w:rFonts w:eastAsia="Times New Roman"/>
    </w:rPr>
  </w:style>
  <w:style w:type="character" w:customStyle="1" w:styleId="glossary-firstterm">
    <w:name w:val="glossary-firstterm"/>
    <w:basedOn w:val="DefaultParagraphFont"/>
    <w:rsid w:val="005851AC"/>
  </w:style>
  <w:style w:type="paragraph" w:customStyle="1" w:styleId="flush">
    <w:name w:val="flush"/>
    <w:basedOn w:val="Normal"/>
    <w:rsid w:val="005851AC"/>
    <w:pPr>
      <w:spacing w:before="100" w:beforeAutospacing="1" w:after="100" w:afterAutospacing="1" w:line="240" w:lineRule="auto"/>
      <w:jc w:val="left"/>
    </w:pPr>
    <w:rPr>
      <w:rFonts w:eastAsia="Times New Roman"/>
    </w:rPr>
  </w:style>
  <w:style w:type="paragraph" w:customStyle="1" w:styleId="title-figure">
    <w:name w:val="title-figure"/>
    <w:basedOn w:val="Normal"/>
    <w:rsid w:val="005851AC"/>
    <w:pPr>
      <w:spacing w:before="100" w:beforeAutospacing="1" w:after="100" w:afterAutospacing="1" w:line="240" w:lineRule="auto"/>
      <w:jc w:val="left"/>
    </w:pPr>
    <w:rPr>
      <w:rFonts w:eastAsia="Times New Roman"/>
    </w:rPr>
  </w:style>
  <w:style w:type="paragraph" w:customStyle="1" w:styleId="caption">
    <w:name w:val="caption"/>
    <w:basedOn w:val="Normal"/>
    <w:rsid w:val="005851AC"/>
    <w:pPr>
      <w:spacing w:before="100" w:beforeAutospacing="1" w:after="100" w:afterAutospacing="1" w:line="240" w:lineRule="auto"/>
      <w:jc w:val="left"/>
    </w:pPr>
    <w:rPr>
      <w:rFonts w:eastAsia="Times New Roman"/>
    </w:rPr>
  </w:style>
  <w:style w:type="paragraph" w:customStyle="1" w:styleId="note-endnotes">
    <w:name w:val="note-endnotes"/>
    <w:basedOn w:val="Normal"/>
    <w:rsid w:val="005851AC"/>
    <w:pPr>
      <w:spacing w:before="100" w:beforeAutospacing="1" w:after="100" w:afterAutospacing="1" w:line="240" w:lineRule="auto"/>
      <w:jc w:val="left"/>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055131">
      <w:bodyDiv w:val="1"/>
      <w:marLeft w:val="0"/>
      <w:marRight w:val="0"/>
      <w:marTop w:val="0"/>
      <w:marBottom w:val="0"/>
      <w:divBdr>
        <w:top w:val="none" w:sz="0" w:space="0" w:color="auto"/>
        <w:left w:val="none" w:sz="0" w:space="0" w:color="auto"/>
        <w:bottom w:val="none" w:sz="0" w:space="0" w:color="auto"/>
        <w:right w:val="none" w:sz="0" w:space="0" w:color="auto"/>
      </w:divBdr>
      <w:divsChild>
        <w:div w:id="2143503225">
          <w:blockQuote w:val="1"/>
          <w:marLeft w:val="720"/>
          <w:marRight w:val="720"/>
          <w:marTop w:val="100"/>
          <w:marBottom w:val="100"/>
          <w:divBdr>
            <w:top w:val="none" w:sz="0" w:space="0" w:color="auto"/>
            <w:left w:val="none" w:sz="0" w:space="0" w:color="auto"/>
            <w:bottom w:val="none" w:sz="0" w:space="0" w:color="auto"/>
            <w:right w:val="none" w:sz="0" w:space="0" w:color="auto"/>
          </w:divBdr>
        </w:div>
        <w:div w:id="457527397">
          <w:marLeft w:val="600"/>
          <w:marRight w:val="0"/>
          <w:marTop w:val="225"/>
          <w:marBottom w:val="225"/>
          <w:divBdr>
            <w:top w:val="double" w:sz="6" w:space="8" w:color="000000"/>
            <w:left w:val="double" w:sz="6" w:space="8" w:color="000000"/>
            <w:bottom w:val="double" w:sz="6" w:space="8" w:color="000000"/>
            <w:right w:val="double" w:sz="6" w:space="8" w:color="000000"/>
          </w:divBdr>
        </w:div>
        <w:div w:id="1306081682">
          <w:blockQuote w:val="1"/>
          <w:marLeft w:val="720"/>
          <w:marRight w:val="720"/>
          <w:marTop w:val="100"/>
          <w:marBottom w:val="100"/>
          <w:divBdr>
            <w:top w:val="none" w:sz="0" w:space="0" w:color="auto"/>
            <w:left w:val="none" w:sz="0" w:space="0" w:color="auto"/>
            <w:bottom w:val="none" w:sz="0" w:space="0" w:color="auto"/>
            <w:right w:val="none" w:sz="0" w:space="0" w:color="auto"/>
          </w:divBdr>
        </w:div>
        <w:div w:id="1208759584">
          <w:marLeft w:val="600"/>
          <w:marRight w:val="0"/>
          <w:marTop w:val="225"/>
          <w:marBottom w:val="225"/>
          <w:divBdr>
            <w:top w:val="double" w:sz="6" w:space="8" w:color="000000"/>
            <w:left w:val="double" w:sz="6" w:space="8" w:color="000000"/>
            <w:bottom w:val="double" w:sz="6" w:space="8" w:color="000000"/>
            <w:right w:val="double" w:sz="6" w:space="8" w:color="000000"/>
          </w:divBdr>
          <w:divsChild>
            <w:div w:id="1204487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1130494">
          <w:marLeft w:val="0"/>
          <w:marRight w:val="0"/>
          <w:marTop w:val="0"/>
          <w:marBottom w:val="0"/>
          <w:divBdr>
            <w:top w:val="none" w:sz="0" w:space="0" w:color="auto"/>
            <w:left w:val="none" w:sz="0" w:space="0" w:color="auto"/>
            <w:bottom w:val="none" w:sz="0" w:space="0" w:color="auto"/>
            <w:right w:val="none" w:sz="0" w:space="0" w:color="auto"/>
          </w:divBdr>
          <w:divsChild>
            <w:div w:id="719521599">
              <w:marLeft w:val="600"/>
              <w:marRight w:val="0"/>
              <w:marTop w:val="225"/>
              <w:marBottom w:val="225"/>
              <w:divBdr>
                <w:top w:val="double" w:sz="6" w:space="8" w:color="000000"/>
                <w:left w:val="double" w:sz="6" w:space="8" w:color="000000"/>
                <w:bottom w:val="double" w:sz="6" w:space="8" w:color="000000"/>
                <w:right w:val="double" w:sz="6" w:space="8" w:color="000000"/>
              </w:divBdr>
            </w:div>
            <w:div w:id="459149920">
              <w:marLeft w:val="0"/>
              <w:marRight w:val="0"/>
              <w:marTop w:val="0"/>
              <w:marBottom w:val="0"/>
              <w:divBdr>
                <w:top w:val="none" w:sz="0" w:space="0" w:color="auto"/>
                <w:left w:val="none" w:sz="0" w:space="0" w:color="auto"/>
                <w:bottom w:val="none" w:sz="0" w:space="0" w:color="auto"/>
                <w:right w:val="none" w:sz="0" w:space="0" w:color="auto"/>
              </w:divBdr>
              <w:divsChild>
                <w:div w:id="238248874">
                  <w:marLeft w:val="0"/>
                  <w:marRight w:val="0"/>
                  <w:marTop w:val="0"/>
                  <w:marBottom w:val="0"/>
                  <w:divBdr>
                    <w:top w:val="none" w:sz="0" w:space="0" w:color="auto"/>
                    <w:left w:val="none" w:sz="0" w:space="0" w:color="auto"/>
                    <w:bottom w:val="none" w:sz="0" w:space="0" w:color="auto"/>
                    <w:right w:val="none" w:sz="0" w:space="0" w:color="auto"/>
                  </w:divBdr>
                </w:div>
              </w:divsChild>
            </w:div>
            <w:div w:id="1050222993">
              <w:marLeft w:val="0"/>
              <w:marRight w:val="0"/>
              <w:marTop w:val="0"/>
              <w:marBottom w:val="0"/>
              <w:divBdr>
                <w:top w:val="none" w:sz="0" w:space="0" w:color="auto"/>
                <w:left w:val="none" w:sz="0" w:space="0" w:color="auto"/>
                <w:bottom w:val="none" w:sz="0" w:space="0" w:color="auto"/>
                <w:right w:val="none" w:sz="0" w:space="0" w:color="auto"/>
              </w:divBdr>
              <w:divsChild>
                <w:div w:id="1817600637">
                  <w:marLeft w:val="600"/>
                  <w:marRight w:val="0"/>
                  <w:marTop w:val="225"/>
                  <w:marBottom w:val="225"/>
                  <w:divBdr>
                    <w:top w:val="double" w:sz="6" w:space="8" w:color="000000"/>
                    <w:left w:val="double" w:sz="6" w:space="8" w:color="000000"/>
                    <w:bottom w:val="double" w:sz="6" w:space="8" w:color="000000"/>
                    <w:right w:val="double" w:sz="6" w:space="8" w:color="000000"/>
                  </w:divBdr>
                </w:div>
                <w:div w:id="2134055556">
                  <w:marLeft w:val="0"/>
                  <w:marRight w:val="0"/>
                  <w:marTop w:val="0"/>
                  <w:marBottom w:val="0"/>
                  <w:divBdr>
                    <w:top w:val="none" w:sz="0" w:space="0" w:color="auto"/>
                    <w:left w:val="none" w:sz="0" w:space="0" w:color="auto"/>
                    <w:bottom w:val="none" w:sz="0" w:space="0" w:color="auto"/>
                    <w:right w:val="none" w:sz="0" w:space="0" w:color="auto"/>
                  </w:divBdr>
                </w:div>
              </w:divsChild>
            </w:div>
            <w:div w:id="116725991">
              <w:marLeft w:val="0"/>
              <w:marRight w:val="0"/>
              <w:marTop w:val="0"/>
              <w:marBottom w:val="0"/>
              <w:divBdr>
                <w:top w:val="none" w:sz="0" w:space="0" w:color="auto"/>
                <w:left w:val="none" w:sz="0" w:space="0" w:color="auto"/>
                <w:bottom w:val="none" w:sz="0" w:space="0" w:color="auto"/>
                <w:right w:val="none" w:sz="0" w:space="0" w:color="auto"/>
              </w:divBdr>
              <w:divsChild>
                <w:div w:id="1433013572">
                  <w:marLeft w:val="600"/>
                  <w:marRight w:val="0"/>
                  <w:marTop w:val="225"/>
                  <w:marBottom w:val="225"/>
                  <w:divBdr>
                    <w:top w:val="double" w:sz="6" w:space="8" w:color="000000"/>
                    <w:left w:val="double" w:sz="6" w:space="8" w:color="000000"/>
                    <w:bottom w:val="double" w:sz="6" w:space="8" w:color="000000"/>
                    <w:right w:val="double" w:sz="6" w:space="8" w:color="000000"/>
                  </w:divBdr>
                </w:div>
                <w:div w:id="2083483985">
                  <w:marLeft w:val="600"/>
                  <w:marRight w:val="0"/>
                  <w:marTop w:val="225"/>
                  <w:marBottom w:val="225"/>
                  <w:divBdr>
                    <w:top w:val="double" w:sz="6" w:space="8" w:color="000000"/>
                    <w:left w:val="double" w:sz="6" w:space="8" w:color="000000"/>
                    <w:bottom w:val="double" w:sz="6" w:space="8" w:color="000000"/>
                    <w:right w:val="double" w:sz="6" w:space="8" w:color="000000"/>
                  </w:divBdr>
                </w:div>
                <w:div w:id="1332874995">
                  <w:marLeft w:val="0"/>
                  <w:marRight w:val="0"/>
                  <w:marTop w:val="0"/>
                  <w:marBottom w:val="0"/>
                  <w:divBdr>
                    <w:top w:val="none" w:sz="0" w:space="0" w:color="auto"/>
                    <w:left w:val="none" w:sz="0" w:space="0" w:color="auto"/>
                    <w:bottom w:val="none" w:sz="0" w:space="0" w:color="auto"/>
                    <w:right w:val="none" w:sz="0" w:space="0" w:color="auto"/>
                  </w:divBdr>
                </w:div>
                <w:div w:id="487786167">
                  <w:marLeft w:val="0"/>
                  <w:marRight w:val="0"/>
                  <w:marTop w:val="0"/>
                  <w:marBottom w:val="0"/>
                  <w:divBdr>
                    <w:top w:val="none" w:sz="0" w:space="0" w:color="auto"/>
                    <w:left w:val="none" w:sz="0" w:space="0" w:color="auto"/>
                    <w:bottom w:val="none" w:sz="0" w:space="0" w:color="auto"/>
                    <w:right w:val="none" w:sz="0" w:space="0" w:color="auto"/>
                  </w:divBdr>
                </w:div>
                <w:div w:id="311562451">
                  <w:marLeft w:val="0"/>
                  <w:marRight w:val="0"/>
                  <w:marTop w:val="0"/>
                  <w:marBottom w:val="0"/>
                  <w:divBdr>
                    <w:top w:val="none" w:sz="0" w:space="0" w:color="auto"/>
                    <w:left w:val="none" w:sz="0" w:space="0" w:color="auto"/>
                    <w:bottom w:val="none" w:sz="0" w:space="0" w:color="auto"/>
                    <w:right w:val="none" w:sz="0" w:space="0" w:color="auto"/>
                  </w:divBdr>
                  <w:divsChild>
                    <w:div w:id="755711931">
                      <w:marLeft w:val="600"/>
                      <w:marRight w:val="0"/>
                      <w:marTop w:val="225"/>
                      <w:marBottom w:val="225"/>
                      <w:divBdr>
                        <w:top w:val="double" w:sz="6" w:space="8" w:color="000000"/>
                        <w:left w:val="double" w:sz="6" w:space="8" w:color="000000"/>
                        <w:bottom w:val="double" w:sz="6" w:space="8" w:color="000000"/>
                        <w:right w:val="double" w:sz="6" w:space="8" w:color="000000"/>
                      </w:divBdr>
                    </w:div>
                  </w:divsChild>
                </w:div>
                <w:div w:id="90976063">
                  <w:marLeft w:val="0"/>
                  <w:marRight w:val="0"/>
                  <w:marTop w:val="0"/>
                  <w:marBottom w:val="0"/>
                  <w:divBdr>
                    <w:top w:val="none" w:sz="0" w:space="0" w:color="auto"/>
                    <w:left w:val="none" w:sz="0" w:space="0" w:color="auto"/>
                    <w:bottom w:val="none" w:sz="0" w:space="0" w:color="auto"/>
                    <w:right w:val="none" w:sz="0" w:space="0" w:color="auto"/>
                  </w:divBdr>
                </w:div>
                <w:div w:id="1561480182">
                  <w:marLeft w:val="0"/>
                  <w:marRight w:val="0"/>
                  <w:marTop w:val="0"/>
                  <w:marBottom w:val="0"/>
                  <w:divBdr>
                    <w:top w:val="none" w:sz="0" w:space="0" w:color="auto"/>
                    <w:left w:val="none" w:sz="0" w:space="0" w:color="auto"/>
                    <w:bottom w:val="none" w:sz="0" w:space="0" w:color="auto"/>
                    <w:right w:val="none" w:sz="0" w:space="0" w:color="auto"/>
                  </w:divBdr>
                  <w:divsChild>
                    <w:div w:id="377898718">
                      <w:marLeft w:val="600"/>
                      <w:marRight w:val="0"/>
                      <w:marTop w:val="225"/>
                      <w:marBottom w:val="225"/>
                      <w:divBdr>
                        <w:top w:val="double" w:sz="6" w:space="8" w:color="000000"/>
                        <w:left w:val="double" w:sz="6" w:space="8" w:color="000000"/>
                        <w:bottom w:val="double" w:sz="6" w:space="8" w:color="000000"/>
                        <w:right w:val="double" w:sz="6" w:space="8" w:color="000000"/>
                      </w:divBdr>
                    </w:div>
                  </w:divsChild>
                </w:div>
                <w:div w:id="111964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450703">
          <w:marLeft w:val="0"/>
          <w:marRight w:val="0"/>
          <w:marTop w:val="0"/>
          <w:marBottom w:val="0"/>
          <w:divBdr>
            <w:top w:val="none" w:sz="0" w:space="0" w:color="auto"/>
            <w:left w:val="none" w:sz="0" w:space="0" w:color="auto"/>
            <w:bottom w:val="none" w:sz="0" w:space="0" w:color="auto"/>
            <w:right w:val="none" w:sz="0" w:space="0" w:color="auto"/>
          </w:divBdr>
          <w:divsChild>
            <w:div w:id="1825271369">
              <w:marLeft w:val="600"/>
              <w:marRight w:val="0"/>
              <w:marTop w:val="225"/>
              <w:marBottom w:val="225"/>
              <w:divBdr>
                <w:top w:val="double" w:sz="6" w:space="8" w:color="000000"/>
                <w:left w:val="double" w:sz="6" w:space="8" w:color="000000"/>
                <w:bottom w:val="double" w:sz="6" w:space="8" w:color="000000"/>
                <w:right w:val="double" w:sz="6" w:space="8" w:color="000000"/>
              </w:divBdr>
            </w:div>
            <w:div w:id="1727417018">
              <w:marLeft w:val="0"/>
              <w:marRight w:val="0"/>
              <w:marTop w:val="0"/>
              <w:marBottom w:val="0"/>
              <w:divBdr>
                <w:top w:val="none" w:sz="0" w:space="0" w:color="auto"/>
                <w:left w:val="none" w:sz="0" w:space="0" w:color="auto"/>
                <w:bottom w:val="none" w:sz="0" w:space="0" w:color="auto"/>
                <w:right w:val="none" w:sz="0" w:space="0" w:color="auto"/>
              </w:divBdr>
              <w:divsChild>
                <w:div w:id="187377045">
                  <w:marLeft w:val="0"/>
                  <w:marRight w:val="0"/>
                  <w:marTop w:val="0"/>
                  <w:marBottom w:val="0"/>
                  <w:divBdr>
                    <w:top w:val="none" w:sz="0" w:space="0" w:color="auto"/>
                    <w:left w:val="none" w:sz="0" w:space="0" w:color="auto"/>
                    <w:bottom w:val="none" w:sz="0" w:space="0" w:color="auto"/>
                    <w:right w:val="none" w:sz="0" w:space="0" w:color="auto"/>
                  </w:divBdr>
                </w:div>
              </w:divsChild>
            </w:div>
            <w:div w:id="140972424">
              <w:marLeft w:val="0"/>
              <w:marRight w:val="0"/>
              <w:marTop w:val="0"/>
              <w:marBottom w:val="0"/>
              <w:divBdr>
                <w:top w:val="none" w:sz="0" w:space="0" w:color="auto"/>
                <w:left w:val="none" w:sz="0" w:space="0" w:color="auto"/>
                <w:bottom w:val="none" w:sz="0" w:space="0" w:color="auto"/>
                <w:right w:val="none" w:sz="0" w:space="0" w:color="auto"/>
              </w:divBdr>
              <w:divsChild>
                <w:div w:id="1448814793">
                  <w:marLeft w:val="0"/>
                  <w:marRight w:val="0"/>
                  <w:marTop w:val="0"/>
                  <w:marBottom w:val="0"/>
                  <w:divBdr>
                    <w:top w:val="none" w:sz="0" w:space="0" w:color="auto"/>
                    <w:left w:val="none" w:sz="0" w:space="0" w:color="auto"/>
                    <w:bottom w:val="none" w:sz="0" w:space="0" w:color="auto"/>
                    <w:right w:val="none" w:sz="0" w:space="0" w:color="auto"/>
                  </w:divBdr>
                </w:div>
                <w:div w:id="770201463">
                  <w:marLeft w:val="0"/>
                  <w:marRight w:val="0"/>
                  <w:marTop w:val="0"/>
                  <w:marBottom w:val="0"/>
                  <w:divBdr>
                    <w:top w:val="none" w:sz="0" w:space="0" w:color="auto"/>
                    <w:left w:val="none" w:sz="0" w:space="0" w:color="auto"/>
                    <w:bottom w:val="none" w:sz="0" w:space="0" w:color="auto"/>
                    <w:right w:val="none" w:sz="0" w:space="0" w:color="auto"/>
                  </w:divBdr>
                </w:div>
              </w:divsChild>
            </w:div>
            <w:div w:id="1268350965">
              <w:marLeft w:val="0"/>
              <w:marRight w:val="0"/>
              <w:marTop w:val="0"/>
              <w:marBottom w:val="0"/>
              <w:divBdr>
                <w:top w:val="none" w:sz="0" w:space="0" w:color="auto"/>
                <w:left w:val="none" w:sz="0" w:space="0" w:color="auto"/>
                <w:bottom w:val="none" w:sz="0" w:space="0" w:color="auto"/>
                <w:right w:val="none" w:sz="0" w:space="0" w:color="auto"/>
              </w:divBdr>
              <w:divsChild>
                <w:div w:id="147795288">
                  <w:marLeft w:val="600"/>
                  <w:marRight w:val="0"/>
                  <w:marTop w:val="225"/>
                  <w:marBottom w:val="225"/>
                  <w:divBdr>
                    <w:top w:val="double" w:sz="6" w:space="8" w:color="000000"/>
                    <w:left w:val="double" w:sz="6" w:space="8" w:color="000000"/>
                    <w:bottom w:val="double" w:sz="6" w:space="8" w:color="000000"/>
                    <w:right w:val="double" w:sz="6" w:space="8" w:color="000000"/>
                  </w:divBdr>
                </w:div>
                <w:div w:id="242566234">
                  <w:marLeft w:val="0"/>
                  <w:marRight w:val="0"/>
                  <w:marTop w:val="0"/>
                  <w:marBottom w:val="0"/>
                  <w:divBdr>
                    <w:top w:val="none" w:sz="0" w:space="0" w:color="auto"/>
                    <w:left w:val="none" w:sz="0" w:space="0" w:color="auto"/>
                    <w:bottom w:val="none" w:sz="0" w:space="0" w:color="auto"/>
                    <w:right w:val="none" w:sz="0" w:space="0" w:color="auto"/>
                  </w:divBdr>
                </w:div>
              </w:divsChild>
            </w:div>
            <w:div w:id="37247007">
              <w:marLeft w:val="0"/>
              <w:marRight w:val="0"/>
              <w:marTop w:val="0"/>
              <w:marBottom w:val="0"/>
              <w:divBdr>
                <w:top w:val="none" w:sz="0" w:space="0" w:color="auto"/>
                <w:left w:val="none" w:sz="0" w:space="0" w:color="auto"/>
                <w:bottom w:val="none" w:sz="0" w:space="0" w:color="auto"/>
                <w:right w:val="none" w:sz="0" w:space="0" w:color="auto"/>
              </w:divBdr>
              <w:divsChild>
                <w:div w:id="325785889">
                  <w:marLeft w:val="600"/>
                  <w:marRight w:val="0"/>
                  <w:marTop w:val="225"/>
                  <w:marBottom w:val="225"/>
                  <w:divBdr>
                    <w:top w:val="double" w:sz="6" w:space="8" w:color="000000"/>
                    <w:left w:val="double" w:sz="6" w:space="8" w:color="000000"/>
                    <w:bottom w:val="double" w:sz="6" w:space="8" w:color="000000"/>
                    <w:right w:val="double" w:sz="6" w:space="8" w:color="000000"/>
                  </w:divBdr>
                </w:div>
                <w:div w:id="369692026">
                  <w:marLeft w:val="0"/>
                  <w:marRight w:val="0"/>
                  <w:marTop w:val="0"/>
                  <w:marBottom w:val="0"/>
                  <w:divBdr>
                    <w:top w:val="none" w:sz="0" w:space="0" w:color="auto"/>
                    <w:left w:val="none" w:sz="0" w:space="0" w:color="auto"/>
                    <w:bottom w:val="none" w:sz="0" w:space="0" w:color="auto"/>
                    <w:right w:val="none" w:sz="0" w:space="0" w:color="auto"/>
                  </w:divBdr>
                </w:div>
                <w:div w:id="597979725">
                  <w:marLeft w:val="600"/>
                  <w:marRight w:val="0"/>
                  <w:marTop w:val="225"/>
                  <w:marBottom w:val="225"/>
                  <w:divBdr>
                    <w:top w:val="double" w:sz="6" w:space="8" w:color="000000"/>
                    <w:left w:val="double" w:sz="6" w:space="8" w:color="000000"/>
                    <w:bottom w:val="double" w:sz="6" w:space="8" w:color="000000"/>
                    <w:right w:val="double" w:sz="6" w:space="8" w:color="000000"/>
                  </w:divBdr>
                </w:div>
                <w:div w:id="667824908">
                  <w:marLeft w:val="0"/>
                  <w:marRight w:val="0"/>
                  <w:marTop w:val="0"/>
                  <w:marBottom w:val="0"/>
                  <w:divBdr>
                    <w:top w:val="none" w:sz="0" w:space="0" w:color="auto"/>
                    <w:left w:val="none" w:sz="0" w:space="0" w:color="auto"/>
                    <w:bottom w:val="none" w:sz="0" w:space="0" w:color="auto"/>
                    <w:right w:val="none" w:sz="0" w:space="0" w:color="auto"/>
                  </w:divBdr>
                </w:div>
                <w:div w:id="1779642973">
                  <w:marLeft w:val="0"/>
                  <w:marRight w:val="0"/>
                  <w:marTop w:val="0"/>
                  <w:marBottom w:val="0"/>
                  <w:divBdr>
                    <w:top w:val="none" w:sz="0" w:space="0" w:color="auto"/>
                    <w:left w:val="none" w:sz="0" w:space="0" w:color="auto"/>
                    <w:bottom w:val="none" w:sz="0" w:space="0" w:color="auto"/>
                    <w:right w:val="none" w:sz="0" w:space="0" w:color="auto"/>
                  </w:divBdr>
                </w:div>
                <w:div w:id="805852030">
                  <w:marLeft w:val="0"/>
                  <w:marRight w:val="0"/>
                  <w:marTop w:val="0"/>
                  <w:marBottom w:val="0"/>
                  <w:divBdr>
                    <w:top w:val="none" w:sz="0" w:space="0" w:color="auto"/>
                    <w:left w:val="none" w:sz="0" w:space="0" w:color="auto"/>
                    <w:bottom w:val="none" w:sz="0" w:space="0" w:color="auto"/>
                    <w:right w:val="none" w:sz="0" w:space="0" w:color="auto"/>
                  </w:divBdr>
                </w:div>
                <w:div w:id="918372220">
                  <w:marLeft w:val="0"/>
                  <w:marRight w:val="0"/>
                  <w:marTop w:val="0"/>
                  <w:marBottom w:val="0"/>
                  <w:divBdr>
                    <w:top w:val="none" w:sz="0" w:space="0" w:color="auto"/>
                    <w:left w:val="none" w:sz="0" w:space="0" w:color="auto"/>
                    <w:bottom w:val="none" w:sz="0" w:space="0" w:color="auto"/>
                    <w:right w:val="none" w:sz="0" w:space="0" w:color="auto"/>
                  </w:divBdr>
                </w:div>
                <w:div w:id="88238263">
                  <w:marLeft w:val="0"/>
                  <w:marRight w:val="0"/>
                  <w:marTop w:val="0"/>
                  <w:marBottom w:val="0"/>
                  <w:divBdr>
                    <w:top w:val="none" w:sz="0" w:space="0" w:color="auto"/>
                    <w:left w:val="none" w:sz="0" w:space="0" w:color="auto"/>
                    <w:bottom w:val="none" w:sz="0" w:space="0" w:color="auto"/>
                    <w:right w:val="none" w:sz="0" w:space="0" w:color="auto"/>
                  </w:divBdr>
                </w:div>
                <w:div w:id="1384862694">
                  <w:marLeft w:val="0"/>
                  <w:marRight w:val="0"/>
                  <w:marTop w:val="0"/>
                  <w:marBottom w:val="0"/>
                  <w:divBdr>
                    <w:top w:val="none" w:sz="0" w:space="0" w:color="auto"/>
                    <w:left w:val="none" w:sz="0" w:space="0" w:color="auto"/>
                    <w:bottom w:val="none" w:sz="0" w:space="0" w:color="auto"/>
                    <w:right w:val="none" w:sz="0" w:space="0" w:color="auto"/>
                  </w:divBdr>
                </w:div>
                <w:div w:id="2130127268">
                  <w:marLeft w:val="0"/>
                  <w:marRight w:val="0"/>
                  <w:marTop w:val="0"/>
                  <w:marBottom w:val="0"/>
                  <w:divBdr>
                    <w:top w:val="none" w:sz="0" w:space="0" w:color="auto"/>
                    <w:left w:val="none" w:sz="0" w:space="0" w:color="auto"/>
                    <w:bottom w:val="none" w:sz="0" w:space="0" w:color="auto"/>
                    <w:right w:val="none" w:sz="0" w:space="0" w:color="auto"/>
                  </w:divBdr>
                  <w:divsChild>
                    <w:div w:id="1319771363">
                      <w:marLeft w:val="600"/>
                      <w:marRight w:val="0"/>
                      <w:marTop w:val="225"/>
                      <w:marBottom w:val="225"/>
                      <w:divBdr>
                        <w:top w:val="double" w:sz="6" w:space="8" w:color="000000"/>
                        <w:left w:val="double" w:sz="6" w:space="8" w:color="000000"/>
                        <w:bottom w:val="double" w:sz="6" w:space="8" w:color="000000"/>
                        <w:right w:val="double" w:sz="6" w:space="8" w:color="000000"/>
                      </w:divBdr>
                      <w:divsChild>
                        <w:div w:id="2025091849">
                          <w:marLeft w:val="0"/>
                          <w:marRight w:val="0"/>
                          <w:marTop w:val="225"/>
                          <w:marBottom w:val="225"/>
                          <w:divBdr>
                            <w:top w:val="none" w:sz="0" w:space="0" w:color="auto"/>
                            <w:left w:val="none" w:sz="0" w:space="0" w:color="auto"/>
                            <w:bottom w:val="none" w:sz="0" w:space="0" w:color="auto"/>
                            <w:right w:val="none" w:sz="0" w:space="0" w:color="auto"/>
                          </w:divBdr>
                        </w:div>
                      </w:divsChild>
                    </w:div>
                    <w:div w:id="933128636">
                      <w:marLeft w:val="600"/>
                      <w:marRight w:val="0"/>
                      <w:marTop w:val="225"/>
                      <w:marBottom w:val="225"/>
                      <w:divBdr>
                        <w:top w:val="double" w:sz="6" w:space="8" w:color="000000"/>
                        <w:left w:val="double" w:sz="6" w:space="8" w:color="000000"/>
                        <w:bottom w:val="double" w:sz="6" w:space="8" w:color="000000"/>
                        <w:right w:val="double" w:sz="6" w:space="8" w:color="000000"/>
                      </w:divBdr>
                    </w:div>
                  </w:divsChild>
                </w:div>
              </w:divsChild>
            </w:div>
          </w:divsChild>
        </w:div>
        <w:div w:id="1706784952">
          <w:marLeft w:val="0"/>
          <w:marRight w:val="0"/>
          <w:marTop w:val="0"/>
          <w:marBottom w:val="0"/>
          <w:divBdr>
            <w:top w:val="none" w:sz="0" w:space="0" w:color="auto"/>
            <w:left w:val="none" w:sz="0" w:space="0" w:color="auto"/>
            <w:bottom w:val="none" w:sz="0" w:space="0" w:color="auto"/>
            <w:right w:val="none" w:sz="0" w:space="0" w:color="auto"/>
          </w:divBdr>
        </w:div>
        <w:div w:id="1512914825">
          <w:marLeft w:val="0"/>
          <w:marRight w:val="0"/>
          <w:marTop w:val="0"/>
          <w:marBottom w:val="0"/>
          <w:divBdr>
            <w:top w:val="none" w:sz="0" w:space="0" w:color="auto"/>
            <w:left w:val="none" w:sz="0" w:space="0" w:color="auto"/>
            <w:bottom w:val="none" w:sz="0" w:space="0" w:color="auto"/>
            <w:right w:val="none" w:sz="0" w:space="0" w:color="auto"/>
          </w:divBdr>
          <w:divsChild>
            <w:div w:id="1786733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9983183">
          <w:marLeft w:val="0"/>
          <w:marRight w:val="0"/>
          <w:marTop w:val="0"/>
          <w:marBottom w:val="0"/>
          <w:divBdr>
            <w:top w:val="none" w:sz="0" w:space="0" w:color="auto"/>
            <w:left w:val="none" w:sz="0" w:space="0" w:color="auto"/>
            <w:bottom w:val="none" w:sz="0" w:space="0" w:color="auto"/>
            <w:right w:val="none" w:sz="0" w:space="0" w:color="auto"/>
          </w:divBdr>
        </w:div>
        <w:div w:id="2103067845">
          <w:marLeft w:val="0"/>
          <w:marRight w:val="0"/>
          <w:marTop w:val="0"/>
          <w:marBottom w:val="0"/>
          <w:divBdr>
            <w:top w:val="none" w:sz="0" w:space="0" w:color="auto"/>
            <w:left w:val="none" w:sz="0" w:space="0" w:color="auto"/>
            <w:bottom w:val="none" w:sz="0" w:space="0" w:color="auto"/>
            <w:right w:val="none" w:sz="0" w:space="0" w:color="auto"/>
          </w:divBdr>
          <w:divsChild>
            <w:div w:id="1175148300">
              <w:marLeft w:val="0"/>
              <w:marRight w:val="0"/>
              <w:marTop w:val="0"/>
              <w:marBottom w:val="0"/>
              <w:divBdr>
                <w:top w:val="none" w:sz="0" w:space="0" w:color="auto"/>
                <w:left w:val="none" w:sz="0" w:space="0" w:color="auto"/>
                <w:bottom w:val="none" w:sz="0" w:space="0" w:color="auto"/>
                <w:right w:val="none" w:sz="0" w:space="0" w:color="auto"/>
              </w:divBdr>
              <w:divsChild>
                <w:div w:id="1967195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04730384">
          <w:marLeft w:val="0"/>
          <w:marRight w:val="0"/>
          <w:marTop w:val="0"/>
          <w:marBottom w:val="0"/>
          <w:divBdr>
            <w:top w:val="none" w:sz="0" w:space="0" w:color="auto"/>
            <w:left w:val="none" w:sz="0" w:space="0" w:color="auto"/>
            <w:bottom w:val="none" w:sz="0" w:space="0" w:color="auto"/>
            <w:right w:val="none" w:sz="0" w:space="0" w:color="auto"/>
          </w:divBdr>
          <w:divsChild>
            <w:div w:id="212624343">
              <w:marLeft w:val="0"/>
              <w:marRight w:val="0"/>
              <w:marTop w:val="0"/>
              <w:marBottom w:val="0"/>
              <w:divBdr>
                <w:top w:val="none" w:sz="0" w:space="0" w:color="auto"/>
                <w:left w:val="none" w:sz="0" w:space="0" w:color="auto"/>
                <w:bottom w:val="none" w:sz="0" w:space="0" w:color="auto"/>
                <w:right w:val="none" w:sz="0" w:space="0" w:color="auto"/>
              </w:divBdr>
              <w:divsChild>
                <w:div w:id="12252126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20520161">
          <w:marLeft w:val="0"/>
          <w:marRight w:val="0"/>
          <w:marTop w:val="0"/>
          <w:marBottom w:val="0"/>
          <w:divBdr>
            <w:top w:val="none" w:sz="0" w:space="0" w:color="auto"/>
            <w:left w:val="none" w:sz="0" w:space="0" w:color="auto"/>
            <w:bottom w:val="none" w:sz="0" w:space="0" w:color="auto"/>
            <w:right w:val="none" w:sz="0" w:space="0" w:color="auto"/>
          </w:divBdr>
          <w:divsChild>
            <w:div w:id="215362811">
              <w:marLeft w:val="0"/>
              <w:marRight w:val="0"/>
              <w:marTop w:val="0"/>
              <w:marBottom w:val="0"/>
              <w:divBdr>
                <w:top w:val="none" w:sz="0" w:space="0" w:color="auto"/>
                <w:left w:val="none" w:sz="0" w:space="0" w:color="auto"/>
                <w:bottom w:val="none" w:sz="0" w:space="0" w:color="auto"/>
                <w:right w:val="none" w:sz="0" w:space="0" w:color="auto"/>
              </w:divBdr>
              <w:divsChild>
                <w:div w:id="13488248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49079067">
          <w:marLeft w:val="0"/>
          <w:marRight w:val="0"/>
          <w:marTop w:val="0"/>
          <w:marBottom w:val="0"/>
          <w:divBdr>
            <w:top w:val="none" w:sz="0" w:space="0" w:color="auto"/>
            <w:left w:val="none" w:sz="0" w:space="0" w:color="auto"/>
            <w:bottom w:val="none" w:sz="0" w:space="0" w:color="auto"/>
            <w:right w:val="none" w:sz="0" w:space="0" w:color="auto"/>
          </w:divBdr>
          <w:divsChild>
            <w:div w:id="1436095322">
              <w:marLeft w:val="0"/>
              <w:marRight w:val="0"/>
              <w:marTop w:val="0"/>
              <w:marBottom w:val="0"/>
              <w:divBdr>
                <w:top w:val="none" w:sz="0" w:space="0" w:color="auto"/>
                <w:left w:val="none" w:sz="0" w:space="0" w:color="auto"/>
                <w:bottom w:val="none" w:sz="0" w:space="0" w:color="auto"/>
                <w:right w:val="none" w:sz="0" w:space="0" w:color="auto"/>
              </w:divBdr>
              <w:divsChild>
                <w:div w:id="4333274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2029856">
              <w:marLeft w:val="0"/>
              <w:marRight w:val="0"/>
              <w:marTop w:val="0"/>
              <w:marBottom w:val="0"/>
              <w:divBdr>
                <w:top w:val="none" w:sz="0" w:space="0" w:color="auto"/>
                <w:left w:val="none" w:sz="0" w:space="0" w:color="auto"/>
                <w:bottom w:val="none" w:sz="0" w:space="0" w:color="auto"/>
                <w:right w:val="none" w:sz="0" w:space="0" w:color="auto"/>
              </w:divBdr>
              <w:divsChild>
                <w:div w:id="18703368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4586631">
              <w:marLeft w:val="0"/>
              <w:marRight w:val="0"/>
              <w:marTop w:val="0"/>
              <w:marBottom w:val="0"/>
              <w:divBdr>
                <w:top w:val="none" w:sz="0" w:space="0" w:color="auto"/>
                <w:left w:val="none" w:sz="0" w:space="0" w:color="auto"/>
                <w:bottom w:val="none" w:sz="0" w:space="0" w:color="auto"/>
                <w:right w:val="none" w:sz="0" w:space="0" w:color="auto"/>
              </w:divBdr>
              <w:divsChild>
                <w:div w:id="17557373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3405899">
              <w:marLeft w:val="0"/>
              <w:marRight w:val="0"/>
              <w:marTop w:val="0"/>
              <w:marBottom w:val="0"/>
              <w:divBdr>
                <w:top w:val="none" w:sz="0" w:space="0" w:color="auto"/>
                <w:left w:val="none" w:sz="0" w:space="0" w:color="auto"/>
                <w:bottom w:val="none" w:sz="0" w:space="0" w:color="auto"/>
                <w:right w:val="none" w:sz="0" w:space="0" w:color="auto"/>
              </w:divBdr>
              <w:divsChild>
                <w:div w:id="1486388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7904895">
              <w:marLeft w:val="0"/>
              <w:marRight w:val="0"/>
              <w:marTop w:val="0"/>
              <w:marBottom w:val="0"/>
              <w:divBdr>
                <w:top w:val="none" w:sz="0" w:space="0" w:color="auto"/>
                <w:left w:val="none" w:sz="0" w:space="0" w:color="auto"/>
                <w:bottom w:val="none" w:sz="0" w:space="0" w:color="auto"/>
                <w:right w:val="none" w:sz="0" w:space="0" w:color="auto"/>
              </w:divBdr>
              <w:divsChild>
                <w:div w:id="312225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8481180">
              <w:marLeft w:val="0"/>
              <w:marRight w:val="0"/>
              <w:marTop w:val="0"/>
              <w:marBottom w:val="0"/>
              <w:divBdr>
                <w:top w:val="none" w:sz="0" w:space="0" w:color="auto"/>
                <w:left w:val="none" w:sz="0" w:space="0" w:color="auto"/>
                <w:bottom w:val="none" w:sz="0" w:space="0" w:color="auto"/>
                <w:right w:val="none" w:sz="0" w:space="0" w:color="auto"/>
              </w:divBdr>
              <w:divsChild>
                <w:div w:id="2108648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3371874">
              <w:marLeft w:val="0"/>
              <w:marRight w:val="0"/>
              <w:marTop w:val="0"/>
              <w:marBottom w:val="0"/>
              <w:divBdr>
                <w:top w:val="none" w:sz="0" w:space="0" w:color="auto"/>
                <w:left w:val="none" w:sz="0" w:space="0" w:color="auto"/>
                <w:bottom w:val="none" w:sz="0" w:space="0" w:color="auto"/>
                <w:right w:val="none" w:sz="0" w:space="0" w:color="auto"/>
              </w:divBdr>
              <w:divsChild>
                <w:div w:id="4345993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5317927">
              <w:marLeft w:val="0"/>
              <w:marRight w:val="0"/>
              <w:marTop w:val="0"/>
              <w:marBottom w:val="0"/>
              <w:divBdr>
                <w:top w:val="none" w:sz="0" w:space="0" w:color="auto"/>
                <w:left w:val="none" w:sz="0" w:space="0" w:color="auto"/>
                <w:bottom w:val="none" w:sz="0" w:space="0" w:color="auto"/>
                <w:right w:val="none" w:sz="0" w:space="0" w:color="auto"/>
              </w:divBdr>
              <w:divsChild>
                <w:div w:id="5968380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1493467">
              <w:marLeft w:val="0"/>
              <w:marRight w:val="0"/>
              <w:marTop w:val="0"/>
              <w:marBottom w:val="0"/>
              <w:divBdr>
                <w:top w:val="none" w:sz="0" w:space="0" w:color="auto"/>
                <w:left w:val="none" w:sz="0" w:space="0" w:color="auto"/>
                <w:bottom w:val="none" w:sz="0" w:space="0" w:color="auto"/>
                <w:right w:val="none" w:sz="0" w:space="0" w:color="auto"/>
              </w:divBdr>
              <w:divsChild>
                <w:div w:id="4563385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9953747">
              <w:marLeft w:val="0"/>
              <w:marRight w:val="0"/>
              <w:marTop w:val="0"/>
              <w:marBottom w:val="0"/>
              <w:divBdr>
                <w:top w:val="none" w:sz="0" w:space="0" w:color="auto"/>
                <w:left w:val="none" w:sz="0" w:space="0" w:color="auto"/>
                <w:bottom w:val="none" w:sz="0" w:space="0" w:color="auto"/>
                <w:right w:val="none" w:sz="0" w:space="0" w:color="auto"/>
              </w:divBdr>
              <w:divsChild>
                <w:div w:id="1981761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5819431">
              <w:marLeft w:val="0"/>
              <w:marRight w:val="0"/>
              <w:marTop w:val="0"/>
              <w:marBottom w:val="0"/>
              <w:divBdr>
                <w:top w:val="none" w:sz="0" w:space="0" w:color="auto"/>
                <w:left w:val="none" w:sz="0" w:space="0" w:color="auto"/>
                <w:bottom w:val="none" w:sz="0" w:space="0" w:color="auto"/>
                <w:right w:val="none" w:sz="0" w:space="0" w:color="auto"/>
              </w:divBdr>
              <w:divsChild>
                <w:div w:id="1578713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2026956">
              <w:marLeft w:val="0"/>
              <w:marRight w:val="0"/>
              <w:marTop w:val="0"/>
              <w:marBottom w:val="0"/>
              <w:divBdr>
                <w:top w:val="none" w:sz="0" w:space="0" w:color="auto"/>
                <w:left w:val="none" w:sz="0" w:space="0" w:color="auto"/>
                <w:bottom w:val="none" w:sz="0" w:space="0" w:color="auto"/>
                <w:right w:val="none" w:sz="0" w:space="0" w:color="auto"/>
              </w:divBdr>
              <w:divsChild>
                <w:div w:id="13883404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9888854">
              <w:marLeft w:val="0"/>
              <w:marRight w:val="0"/>
              <w:marTop w:val="0"/>
              <w:marBottom w:val="0"/>
              <w:divBdr>
                <w:top w:val="none" w:sz="0" w:space="0" w:color="auto"/>
                <w:left w:val="none" w:sz="0" w:space="0" w:color="auto"/>
                <w:bottom w:val="none" w:sz="0" w:space="0" w:color="auto"/>
                <w:right w:val="none" w:sz="0" w:space="0" w:color="auto"/>
              </w:divBdr>
              <w:divsChild>
                <w:div w:id="16675150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5647008">
              <w:marLeft w:val="0"/>
              <w:marRight w:val="0"/>
              <w:marTop w:val="0"/>
              <w:marBottom w:val="0"/>
              <w:divBdr>
                <w:top w:val="none" w:sz="0" w:space="0" w:color="auto"/>
                <w:left w:val="none" w:sz="0" w:space="0" w:color="auto"/>
                <w:bottom w:val="none" w:sz="0" w:space="0" w:color="auto"/>
                <w:right w:val="none" w:sz="0" w:space="0" w:color="auto"/>
              </w:divBdr>
              <w:divsChild>
                <w:div w:id="817653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2319112">
              <w:marLeft w:val="0"/>
              <w:marRight w:val="0"/>
              <w:marTop w:val="0"/>
              <w:marBottom w:val="0"/>
              <w:divBdr>
                <w:top w:val="none" w:sz="0" w:space="0" w:color="auto"/>
                <w:left w:val="none" w:sz="0" w:space="0" w:color="auto"/>
                <w:bottom w:val="none" w:sz="0" w:space="0" w:color="auto"/>
                <w:right w:val="none" w:sz="0" w:space="0" w:color="auto"/>
              </w:divBdr>
              <w:divsChild>
                <w:div w:id="1693915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2174581">
              <w:marLeft w:val="0"/>
              <w:marRight w:val="0"/>
              <w:marTop w:val="0"/>
              <w:marBottom w:val="0"/>
              <w:divBdr>
                <w:top w:val="none" w:sz="0" w:space="0" w:color="auto"/>
                <w:left w:val="none" w:sz="0" w:space="0" w:color="auto"/>
                <w:bottom w:val="none" w:sz="0" w:space="0" w:color="auto"/>
                <w:right w:val="none" w:sz="0" w:space="0" w:color="auto"/>
              </w:divBdr>
              <w:divsChild>
                <w:div w:id="1217401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4559748">
              <w:marLeft w:val="0"/>
              <w:marRight w:val="0"/>
              <w:marTop w:val="0"/>
              <w:marBottom w:val="0"/>
              <w:divBdr>
                <w:top w:val="none" w:sz="0" w:space="0" w:color="auto"/>
                <w:left w:val="none" w:sz="0" w:space="0" w:color="auto"/>
                <w:bottom w:val="none" w:sz="0" w:space="0" w:color="auto"/>
                <w:right w:val="none" w:sz="0" w:space="0" w:color="auto"/>
              </w:divBdr>
              <w:divsChild>
                <w:div w:id="10511517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118499">
              <w:marLeft w:val="0"/>
              <w:marRight w:val="0"/>
              <w:marTop w:val="0"/>
              <w:marBottom w:val="0"/>
              <w:divBdr>
                <w:top w:val="none" w:sz="0" w:space="0" w:color="auto"/>
                <w:left w:val="none" w:sz="0" w:space="0" w:color="auto"/>
                <w:bottom w:val="none" w:sz="0" w:space="0" w:color="auto"/>
                <w:right w:val="none" w:sz="0" w:space="0" w:color="auto"/>
              </w:divBdr>
              <w:divsChild>
                <w:div w:id="1104807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018450">
              <w:marLeft w:val="0"/>
              <w:marRight w:val="0"/>
              <w:marTop w:val="0"/>
              <w:marBottom w:val="0"/>
              <w:divBdr>
                <w:top w:val="none" w:sz="0" w:space="0" w:color="auto"/>
                <w:left w:val="none" w:sz="0" w:space="0" w:color="auto"/>
                <w:bottom w:val="none" w:sz="0" w:space="0" w:color="auto"/>
                <w:right w:val="none" w:sz="0" w:space="0" w:color="auto"/>
              </w:divBdr>
              <w:divsChild>
                <w:div w:id="2920967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141080">
              <w:marLeft w:val="0"/>
              <w:marRight w:val="0"/>
              <w:marTop w:val="0"/>
              <w:marBottom w:val="0"/>
              <w:divBdr>
                <w:top w:val="none" w:sz="0" w:space="0" w:color="auto"/>
                <w:left w:val="none" w:sz="0" w:space="0" w:color="auto"/>
                <w:bottom w:val="none" w:sz="0" w:space="0" w:color="auto"/>
                <w:right w:val="none" w:sz="0" w:space="0" w:color="auto"/>
              </w:divBdr>
              <w:divsChild>
                <w:div w:id="1032338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0935142">
              <w:marLeft w:val="0"/>
              <w:marRight w:val="0"/>
              <w:marTop w:val="0"/>
              <w:marBottom w:val="0"/>
              <w:divBdr>
                <w:top w:val="none" w:sz="0" w:space="0" w:color="auto"/>
                <w:left w:val="none" w:sz="0" w:space="0" w:color="auto"/>
                <w:bottom w:val="none" w:sz="0" w:space="0" w:color="auto"/>
                <w:right w:val="none" w:sz="0" w:space="0" w:color="auto"/>
              </w:divBdr>
              <w:divsChild>
                <w:div w:id="916280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5739845">
              <w:marLeft w:val="0"/>
              <w:marRight w:val="0"/>
              <w:marTop w:val="0"/>
              <w:marBottom w:val="0"/>
              <w:divBdr>
                <w:top w:val="none" w:sz="0" w:space="0" w:color="auto"/>
                <w:left w:val="none" w:sz="0" w:space="0" w:color="auto"/>
                <w:bottom w:val="none" w:sz="0" w:space="0" w:color="auto"/>
                <w:right w:val="none" w:sz="0" w:space="0" w:color="auto"/>
              </w:divBdr>
              <w:divsChild>
                <w:div w:id="19830775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9662707">
              <w:marLeft w:val="0"/>
              <w:marRight w:val="0"/>
              <w:marTop w:val="0"/>
              <w:marBottom w:val="0"/>
              <w:divBdr>
                <w:top w:val="none" w:sz="0" w:space="0" w:color="auto"/>
                <w:left w:val="none" w:sz="0" w:space="0" w:color="auto"/>
                <w:bottom w:val="none" w:sz="0" w:space="0" w:color="auto"/>
                <w:right w:val="none" w:sz="0" w:space="0" w:color="auto"/>
              </w:divBdr>
              <w:divsChild>
                <w:div w:id="5705086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8865236">
              <w:marLeft w:val="0"/>
              <w:marRight w:val="0"/>
              <w:marTop w:val="0"/>
              <w:marBottom w:val="0"/>
              <w:divBdr>
                <w:top w:val="none" w:sz="0" w:space="0" w:color="auto"/>
                <w:left w:val="none" w:sz="0" w:space="0" w:color="auto"/>
                <w:bottom w:val="none" w:sz="0" w:space="0" w:color="auto"/>
                <w:right w:val="none" w:sz="0" w:space="0" w:color="auto"/>
              </w:divBdr>
              <w:divsChild>
                <w:div w:id="1275482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0124930">
              <w:marLeft w:val="0"/>
              <w:marRight w:val="0"/>
              <w:marTop w:val="0"/>
              <w:marBottom w:val="0"/>
              <w:divBdr>
                <w:top w:val="none" w:sz="0" w:space="0" w:color="auto"/>
                <w:left w:val="none" w:sz="0" w:space="0" w:color="auto"/>
                <w:bottom w:val="none" w:sz="0" w:space="0" w:color="auto"/>
                <w:right w:val="none" w:sz="0" w:space="0" w:color="auto"/>
              </w:divBdr>
              <w:divsChild>
                <w:div w:id="9178599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6447601">
              <w:marLeft w:val="0"/>
              <w:marRight w:val="0"/>
              <w:marTop w:val="0"/>
              <w:marBottom w:val="0"/>
              <w:divBdr>
                <w:top w:val="none" w:sz="0" w:space="0" w:color="auto"/>
                <w:left w:val="none" w:sz="0" w:space="0" w:color="auto"/>
                <w:bottom w:val="none" w:sz="0" w:space="0" w:color="auto"/>
                <w:right w:val="none" w:sz="0" w:space="0" w:color="auto"/>
              </w:divBdr>
              <w:divsChild>
                <w:div w:id="13895674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1181879">
              <w:marLeft w:val="0"/>
              <w:marRight w:val="0"/>
              <w:marTop w:val="0"/>
              <w:marBottom w:val="0"/>
              <w:divBdr>
                <w:top w:val="none" w:sz="0" w:space="0" w:color="auto"/>
                <w:left w:val="none" w:sz="0" w:space="0" w:color="auto"/>
                <w:bottom w:val="none" w:sz="0" w:space="0" w:color="auto"/>
                <w:right w:val="none" w:sz="0" w:space="0" w:color="auto"/>
              </w:divBdr>
              <w:divsChild>
                <w:div w:id="19357457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5703581">
              <w:marLeft w:val="0"/>
              <w:marRight w:val="0"/>
              <w:marTop w:val="0"/>
              <w:marBottom w:val="0"/>
              <w:divBdr>
                <w:top w:val="none" w:sz="0" w:space="0" w:color="auto"/>
                <w:left w:val="none" w:sz="0" w:space="0" w:color="auto"/>
                <w:bottom w:val="none" w:sz="0" w:space="0" w:color="auto"/>
                <w:right w:val="none" w:sz="0" w:space="0" w:color="auto"/>
              </w:divBdr>
              <w:divsChild>
                <w:div w:id="18222293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8196806">
              <w:marLeft w:val="0"/>
              <w:marRight w:val="0"/>
              <w:marTop w:val="0"/>
              <w:marBottom w:val="0"/>
              <w:divBdr>
                <w:top w:val="none" w:sz="0" w:space="0" w:color="auto"/>
                <w:left w:val="none" w:sz="0" w:space="0" w:color="auto"/>
                <w:bottom w:val="none" w:sz="0" w:space="0" w:color="auto"/>
                <w:right w:val="none" w:sz="0" w:space="0" w:color="auto"/>
              </w:divBdr>
              <w:divsChild>
                <w:div w:id="9703271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1158431">
              <w:marLeft w:val="0"/>
              <w:marRight w:val="0"/>
              <w:marTop w:val="0"/>
              <w:marBottom w:val="0"/>
              <w:divBdr>
                <w:top w:val="none" w:sz="0" w:space="0" w:color="auto"/>
                <w:left w:val="none" w:sz="0" w:space="0" w:color="auto"/>
                <w:bottom w:val="none" w:sz="0" w:space="0" w:color="auto"/>
                <w:right w:val="none" w:sz="0" w:space="0" w:color="auto"/>
              </w:divBdr>
              <w:divsChild>
                <w:div w:id="1477575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44360">
              <w:marLeft w:val="0"/>
              <w:marRight w:val="0"/>
              <w:marTop w:val="0"/>
              <w:marBottom w:val="0"/>
              <w:divBdr>
                <w:top w:val="none" w:sz="0" w:space="0" w:color="auto"/>
                <w:left w:val="none" w:sz="0" w:space="0" w:color="auto"/>
                <w:bottom w:val="none" w:sz="0" w:space="0" w:color="auto"/>
                <w:right w:val="none" w:sz="0" w:space="0" w:color="auto"/>
              </w:divBdr>
              <w:divsChild>
                <w:div w:id="14844727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1416625">
              <w:marLeft w:val="0"/>
              <w:marRight w:val="0"/>
              <w:marTop w:val="0"/>
              <w:marBottom w:val="0"/>
              <w:divBdr>
                <w:top w:val="none" w:sz="0" w:space="0" w:color="auto"/>
                <w:left w:val="none" w:sz="0" w:space="0" w:color="auto"/>
                <w:bottom w:val="none" w:sz="0" w:space="0" w:color="auto"/>
                <w:right w:val="none" w:sz="0" w:space="0" w:color="auto"/>
              </w:divBdr>
              <w:divsChild>
                <w:div w:id="1323121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023980">
              <w:marLeft w:val="0"/>
              <w:marRight w:val="0"/>
              <w:marTop w:val="0"/>
              <w:marBottom w:val="0"/>
              <w:divBdr>
                <w:top w:val="none" w:sz="0" w:space="0" w:color="auto"/>
                <w:left w:val="none" w:sz="0" w:space="0" w:color="auto"/>
                <w:bottom w:val="none" w:sz="0" w:space="0" w:color="auto"/>
                <w:right w:val="none" w:sz="0" w:space="0" w:color="auto"/>
              </w:divBdr>
              <w:divsChild>
                <w:div w:id="554967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5012420">
              <w:marLeft w:val="0"/>
              <w:marRight w:val="0"/>
              <w:marTop w:val="0"/>
              <w:marBottom w:val="0"/>
              <w:divBdr>
                <w:top w:val="none" w:sz="0" w:space="0" w:color="auto"/>
                <w:left w:val="none" w:sz="0" w:space="0" w:color="auto"/>
                <w:bottom w:val="none" w:sz="0" w:space="0" w:color="auto"/>
                <w:right w:val="none" w:sz="0" w:space="0" w:color="auto"/>
              </w:divBdr>
              <w:divsChild>
                <w:div w:id="1878007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6255701">
              <w:marLeft w:val="0"/>
              <w:marRight w:val="0"/>
              <w:marTop w:val="0"/>
              <w:marBottom w:val="0"/>
              <w:divBdr>
                <w:top w:val="none" w:sz="0" w:space="0" w:color="auto"/>
                <w:left w:val="none" w:sz="0" w:space="0" w:color="auto"/>
                <w:bottom w:val="none" w:sz="0" w:space="0" w:color="auto"/>
                <w:right w:val="none" w:sz="0" w:space="0" w:color="auto"/>
              </w:divBdr>
              <w:divsChild>
                <w:div w:id="303318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6716305">
              <w:marLeft w:val="0"/>
              <w:marRight w:val="0"/>
              <w:marTop w:val="0"/>
              <w:marBottom w:val="0"/>
              <w:divBdr>
                <w:top w:val="none" w:sz="0" w:space="0" w:color="auto"/>
                <w:left w:val="none" w:sz="0" w:space="0" w:color="auto"/>
                <w:bottom w:val="none" w:sz="0" w:space="0" w:color="auto"/>
                <w:right w:val="none" w:sz="0" w:space="0" w:color="auto"/>
              </w:divBdr>
              <w:divsChild>
                <w:div w:id="13947400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3112609">
              <w:marLeft w:val="0"/>
              <w:marRight w:val="0"/>
              <w:marTop w:val="0"/>
              <w:marBottom w:val="0"/>
              <w:divBdr>
                <w:top w:val="none" w:sz="0" w:space="0" w:color="auto"/>
                <w:left w:val="none" w:sz="0" w:space="0" w:color="auto"/>
                <w:bottom w:val="none" w:sz="0" w:space="0" w:color="auto"/>
                <w:right w:val="none" w:sz="0" w:space="0" w:color="auto"/>
              </w:divBdr>
              <w:divsChild>
                <w:div w:id="14308538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4661651">
              <w:marLeft w:val="0"/>
              <w:marRight w:val="0"/>
              <w:marTop w:val="0"/>
              <w:marBottom w:val="0"/>
              <w:divBdr>
                <w:top w:val="none" w:sz="0" w:space="0" w:color="auto"/>
                <w:left w:val="none" w:sz="0" w:space="0" w:color="auto"/>
                <w:bottom w:val="none" w:sz="0" w:space="0" w:color="auto"/>
                <w:right w:val="none" w:sz="0" w:space="0" w:color="auto"/>
              </w:divBdr>
              <w:divsChild>
                <w:div w:id="16276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0012832">
              <w:marLeft w:val="0"/>
              <w:marRight w:val="0"/>
              <w:marTop w:val="0"/>
              <w:marBottom w:val="0"/>
              <w:divBdr>
                <w:top w:val="none" w:sz="0" w:space="0" w:color="auto"/>
                <w:left w:val="none" w:sz="0" w:space="0" w:color="auto"/>
                <w:bottom w:val="none" w:sz="0" w:space="0" w:color="auto"/>
                <w:right w:val="none" w:sz="0" w:space="0" w:color="auto"/>
              </w:divBdr>
              <w:divsChild>
                <w:div w:id="1754681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5462643">
              <w:marLeft w:val="0"/>
              <w:marRight w:val="0"/>
              <w:marTop w:val="0"/>
              <w:marBottom w:val="0"/>
              <w:divBdr>
                <w:top w:val="none" w:sz="0" w:space="0" w:color="auto"/>
                <w:left w:val="none" w:sz="0" w:space="0" w:color="auto"/>
                <w:bottom w:val="none" w:sz="0" w:space="0" w:color="auto"/>
                <w:right w:val="none" w:sz="0" w:space="0" w:color="auto"/>
              </w:divBdr>
              <w:divsChild>
                <w:div w:id="1585216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1636560">
              <w:marLeft w:val="0"/>
              <w:marRight w:val="0"/>
              <w:marTop w:val="0"/>
              <w:marBottom w:val="0"/>
              <w:divBdr>
                <w:top w:val="none" w:sz="0" w:space="0" w:color="auto"/>
                <w:left w:val="none" w:sz="0" w:space="0" w:color="auto"/>
                <w:bottom w:val="none" w:sz="0" w:space="0" w:color="auto"/>
                <w:right w:val="none" w:sz="0" w:space="0" w:color="auto"/>
              </w:divBdr>
              <w:divsChild>
                <w:div w:id="1863980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6306287">
              <w:marLeft w:val="0"/>
              <w:marRight w:val="0"/>
              <w:marTop w:val="0"/>
              <w:marBottom w:val="0"/>
              <w:divBdr>
                <w:top w:val="none" w:sz="0" w:space="0" w:color="auto"/>
                <w:left w:val="none" w:sz="0" w:space="0" w:color="auto"/>
                <w:bottom w:val="none" w:sz="0" w:space="0" w:color="auto"/>
                <w:right w:val="none" w:sz="0" w:space="0" w:color="auto"/>
              </w:divBdr>
              <w:divsChild>
                <w:div w:id="6980421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3191831">
              <w:marLeft w:val="0"/>
              <w:marRight w:val="0"/>
              <w:marTop w:val="0"/>
              <w:marBottom w:val="0"/>
              <w:divBdr>
                <w:top w:val="none" w:sz="0" w:space="0" w:color="auto"/>
                <w:left w:val="none" w:sz="0" w:space="0" w:color="auto"/>
                <w:bottom w:val="none" w:sz="0" w:space="0" w:color="auto"/>
                <w:right w:val="none" w:sz="0" w:space="0" w:color="auto"/>
              </w:divBdr>
              <w:divsChild>
                <w:div w:id="569537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7846815">
              <w:marLeft w:val="0"/>
              <w:marRight w:val="0"/>
              <w:marTop w:val="0"/>
              <w:marBottom w:val="0"/>
              <w:divBdr>
                <w:top w:val="none" w:sz="0" w:space="0" w:color="auto"/>
                <w:left w:val="none" w:sz="0" w:space="0" w:color="auto"/>
                <w:bottom w:val="none" w:sz="0" w:space="0" w:color="auto"/>
                <w:right w:val="none" w:sz="0" w:space="0" w:color="auto"/>
              </w:divBdr>
              <w:divsChild>
                <w:div w:id="10652533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7508045">
              <w:marLeft w:val="0"/>
              <w:marRight w:val="0"/>
              <w:marTop w:val="0"/>
              <w:marBottom w:val="0"/>
              <w:divBdr>
                <w:top w:val="none" w:sz="0" w:space="0" w:color="auto"/>
                <w:left w:val="none" w:sz="0" w:space="0" w:color="auto"/>
                <w:bottom w:val="none" w:sz="0" w:space="0" w:color="auto"/>
                <w:right w:val="none" w:sz="0" w:space="0" w:color="auto"/>
              </w:divBdr>
              <w:divsChild>
                <w:div w:id="415706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7838735">
              <w:marLeft w:val="0"/>
              <w:marRight w:val="0"/>
              <w:marTop w:val="0"/>
              <w:marBottom w:val="0"/>
              <w:divBdr>
                <w:top w:val="none" w:sz="0" w:space="0" w:color="auto"/>
                <w:left w:val="none" w:sz="0" w:space="0" w:color="auto"/>
                <w:bottom w:val="none" w:sz="0" w:space="0" w:color="auto"/>
                <w:right w:val="none" w:sz="0" w:space="0" w:color="auto"/>
              </w:divBdr>
              <w:divsChild>
                <w:div w:id="2024672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7780724">
              <w:marLeft w:val="0"/>
              <w:marRight w:val="0"/>
              <w:marTop w:val="0"/>
              <w:marBottom w:val="0"/>
              <w:divBdr>
                <w:top w:val="none" w:sz="0" w:space="0" w:color="auto"/>
                <w:left w:val="none" w:sz="0" w:space="0" w:color="auto"/>
                <w:bottom w:val="none" w:sz="0" w:space="0" w:color="auto"/>
                <w:right w:val="none" w:sz="0" w:space="0" w:color="auto"/>
              </w:divBdr>
              <w:divsChild>
                <w:div w:id="17911210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8893925">
              <w:marLeft w:val="0"/>
              <w:marRight w:val="0"/>
              <w:marTop w:val="0"/>
              <w:marBottom w:val="0"/>
              <w:divBdr>
                <w:top w:val="none" w:sz="0" w:space="0" w:color="auto"/>
                <w:left w:val="none" w:sz="0" w:space="0" w:color="auto"/>
                <w:bottom w:val="none" w:sz="0" w:space="0" w:color="auto"/>
                <w:right w:val="none" w:sz="0" w:space="0" w:color="auto"/>
              </w:divBdr>
              <w:divsChild>
                <w:div w:id="6830486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4423093">
              <w:marLeft w:val="0"/>
              <w:marRight w:val="0"/>
              <w:marTop w:val="0"/>
              <w:marBottom w:val="0"/>
              <w:divBdr>
                <w:top w:val="none" w:sz="0" w:space="0" w:color="auto"/>
                <w:left w:val="none" w:sz="0" w:space="0" w:color="auto"/>
                <w:bottom w:val="none" w:sz="0" w:space="0" w:color="auto"/>
                <w:right w:val="none" w:sz="0" w:space="0" w:color="auto"/>
              </w:divBdr>
              <w:divsChild>
                <w:div w:id="1871644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0832193">
              <w:marLeft w:val="0"/>
              <w:marRight w:val="0"/>
              <w:marTop w:val="0"/>
              <w:marBottom w:val="0"/>
              <w:divBdr>
                <w:top w:val="none" w:sz="0" w:space="0" w:color="auto"/>
                <w:left w:val="none" w:sz="0" w:space="0" w:color="auto"/>
                <w:bottom w:val="none" w:sz="0" w:space="0" w:color="auto"/>
                <w:right w:val="none" w:sz="0" w:space="0" w:color="auto"/>
              </w:divBdr>
              <w:divsChild>
                <w:div w:id="8315313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1974397">
              <w:marLeft w:val="0"/>
              <w:marRight w:val="0"/>
              <w:marTop w:val="0"/>
              <w:marBottom w:val="0"/>
              <w:divBdr>
                <w:top w:val="none" w:sz="0" w:space="0" w:color="auto"/>
                <w:left w:val="none" w:sz="0" w:space="0" w:color="auto"/>
                <w:bottom w:val="none" w:sz="0" w:space="0" w:color="auto"/>
                <w:right w:val="none" w:sz="0" w:space="0" w:color="auto"/>
              </w:divBdr>
              <w:divsChild>
                <w:div w:id="2083523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9434117">
              <w:marLeft w:val="0"/>
              <w:marRight w:val="0"/>
              <w:marTop w:val="0"/>
              <w:marBottom w:val="0"/>
              <w:divBdr>
                <w:top w:val="none" w:sz="0" w:space="0" w:color="auto"/>
                <w:left w:val="none" w:sz="0" w:space="0" w:color="auto"/>
                <w:bottom w:val="none" w:sz="0" w:space="0" w:color="auto"/>
                <w:right w:val="none" w:sz="0" w:space="0" w:color="auto"/>
              </w:divBdr>
              <w:divsChild>
                <w:div w:id="2041392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5017863">
              <w:marLeft w:val="0"/>
              <w:marRight w:val="0"/>
              <w:marTop w:val="0"/>
              <w:marBottom w:val="0"/>
              <w:divBdr>
                <w:top w:val="none" w:sz="0" w:space="0" w:color="auto"/>
                <w:left w:val="none" w:sz="0" w:space="0" w:color="auto"/>
                <w:bottom w:val="none" w:sz="0" w:space="0" w:color="auto"/>
                <w:right w:val="none" w:sz="0" w:space="0" w:color="auto"/>
              </w:divBdr>
              <w:divsChild>
                <w:div w:id="19489966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1703281">
              <w:marLeft w:val="0"/>
              <w:marRight w:val="0"/>
              <w:marTop w:val="0"/>
              <w:marBottom w:val="0"/>
              <w:divBdr>
                <w:top w:val="none" w:sz="0" w:space="0" w:color="auto"/>
                <w:left w:val="none" w:sz="0" w:space="0" w:color="auto"/>
                <w:bottom w:val="none" w:sz="0" w:space="0" w:color="auto"/>
                <w:right w:val="none" w:sz="0" w:space="0" w:color="auto"/>
              </w:divBdr>
              <w:divsChild>
                <w:div w:id="579677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1418591">
              <w:marLeft w:val="0"/>
              <w:marRight w:val="0"/>
              <w:marTop w:val="0"/>
              <w:marBottom w:val="0"/>
              <w:divBdr>
                <w:top w:val="none" w:sz="0" w:space="0" w:color="auto"/>
                <w:left w:val="none" w:sz="0" w:space="0" w:color="auto"/>
                <w:bottom w:val="none" w:sz="0" w:space="0" w:color="auto"/>
                <w:right w:val="none" w:sz="0" w:space="0" w:color="auto"/>
              </w:divBdr>
              <w:divsChild>
                <w:div w:id="550657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7729329">
              <w:marLeft w:val="0"/>
              <w:marRight w:val="0"/>
              <w:marTop w:val="0"/>
              <w:marBottom w:val="0"/>
              <w:divBdr>
                <w:top w:val="none" w:sz="0" w:space="0" w:color="auto"/>
                <w:left w:val="none" w:sz="0" w:space="0" w:color="auto"/>
                <w:bottom w:val="none" w:sz="0" w:space="0" w:color="auto"/>
                <w:right w:val="none" w:sz="0" w:space="0" w:color="auto"/>
              </w:divBdr>
              <w:divsChild>
                <w:div w:id="5252206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6451549">
              <w:marLeft w:val="0"/>
              <w:marRight w:val="0"/>
              <w:marTop w:val="0"/>
              <w:marBottom w:val="0"/>
              <w:divBdr>
                <w:top w:val="none" w:sz="0" w:space="0" w:color="auto"/>
                <w:left w:val="none" w:sz="0" w:space="0" w:color="auto"/>
                <w:bottom w:val="none" w:sz="0" w:space="0" w:color="auto"/>
                <w:right w:val="none" w:sz="0" w:space="0" w:color="auto"/>
              </w:divBdr>
              <w:divsChild>
                <w:div w:id="20037724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5116498">
              <w:marLeft w:val="0"/>
              <w:marRight w:val="0"/>
              <w:marTop w:val="0"/>
              <w:marBottom w:val="0"/>
              <w:divBdr>
                <w:top w:val="none" w:sz="0" w:space="0" w:color="auto"/>
                <w:left w:val="none" w:sz="0" w:space="0" w:color="auto"/>
                <w:bottom w:val="none" w:sz="0" w:space="0" w:color="auto"/>
                <w:right w:val="none" w:sz="0" w:space="0" w:color="auto"/>
              </w:divBdr>
              <w:divsChild>
                <w:div w:id="20937014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1174672">
              <w:marLeft w:val="0"/>
              <w:marRight w:val="0"/>
              <w:marTop w:val="0"/>
              <w:marBottom w:val="0"/>
              <w:divBdr>
                <w:top w:val="none" w:sz="0" w:space="0" w:color="auto"/>
                <w:left w:val="none" w:sz="0" w:space="0" w:color="auto"/>
                <w:bottom w:val="none" w:sz="0" w:space="0" w:color="auto"/>
                <w:right w:val="none" w:sz="0" w:space="0" w:color="auto"/>
              </w:divBdr>
              <w:divsChild>
                <w:div w:id="14017552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5959497">
              <w:marLeft w:val="0"/>
              <w:marRight w:val="0"/>
              <w:marTop w:val="0"/>
              <w:marBottom w:val="0"/>
              <w:divBdr>
                <w:top w:val="none" w:sz="0" w:space="0" w:color="auto"/>
                <w:left w:val="none" w:sz="0" w:space="0" w:color="auto"/>
                <w:bottom w:val="none" w:sz="0" w:space="0" w:color="auto"/>
                <w:right w:val="none" w:sz="0" w:space="0" w:color="auto"/>
              </w:divBdr>
              <w:divsChild>
                <w:div w:id="11816982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0281861">
              <w:marLeft w:val="0"/>
              <w:marRight w:val="0"/>
              <w:marTop w:val="0"/>
              <w:marBottom w:val="0"/>
              <w:divBdr>
                <w:top w:val="none" w:sz="0" w:space="0" w:color="auto"/>
                <w:left w:val="none" w:sz="0" w:space="0" w:color="auto"/>
                <w:bottom w:val="none" w:sz="0" w:space="0" w:color="auto"/>
                <w:right w:val="none" w:sz="0" w:space="0" w:color="auto"/>
              </w:divBdr>
              <w:divsChild>
                <w:div w:id="1717045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7259048">
              <w:marLeft w:val="0"/>
              <w:marRight w:val="0"/>
              <w:marTop w:val="0"/>
              <w:marBottom w:val="0"/>
              <w:divBdr>
                <w:top w:val="none" w:sz="0" w:space="0" w:color="auto"/>
                <w:left w:val="none" w:sz="0" w:space="0" w:color="auto"/>
                <w:bottom w:val="none" w:sz="0" w:space="0" w:color="auto"/>
                <w:right w:val="none" w:sz="0" w:space="0" w:color="auto"/>
              </w:divBdr>
              <w:divsChild>
                <w:div w:id="247622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3651416">
              <w:marLeft w:val="0"/>
              <w:marRight w:val="0"/>
              <w:marTop w:val="0"/>
              <w:marBottom w:val="0"/>
              <w:divBdr>
                <w:top w:val="none" w:sz="0" w:space="0" w:color="auto"/>
                <w:left w:val="none" w:sz="0" w:space="0" w:color="auto"/>
                <w:bottom w:val="none" w:sz="0" w:space="0" w:color="auto"/>
                <w:right w:val="none" w:sz="0" w:space="0" w:color="auto"/>
              </w:divBdr>
              <w:divsChild>
                <w:div w:id="946933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2898592">
          <w:marLeft w:val="0"/>
          <w:marRight w:val="0"/>
          <w:marTop w:val="0"/>
          <w:marBottom w:val="0"/>
          <w:divBdr>
            <w:top w:val="none" w:sz="0" w:space="0" w:color="auto"/>
            <w:left w:val="none" w:sz="0" w:space="0" w:color="auto"/>
            <w:bottom w:val="none" w:sz="0" w:space="0" w:color="auto"/>
            <w:right w:val="none" w:sz="0" w:space="0" w:color="auto"/>
          </w:divBdr>
          <w:divsChild>
            <w:div w:id="1258246724">
              <w:marLeft w:val="0"/>
              <w:marRight w:val="0"/>
              <w:marTop w:val="0"/>
              <w:marBottom w:val="0"/>
              <w:divBdr>
                <w:top w:val="none" w:sz="0" w:space="0" w:color="auto"/>
                <w:left w:val="none" w:sz="0" w:space="0" w:color="auto"/>
                <w:bottom w:val="none" w:sz="0" w:space="0" w:color="auto"/>
                <w:right w:val="none" w:sz="0" w:space="0" w:color="auto"/>
              </w:divBdr>
            </w:div>
            <w:div w:id="604002923">
              <w:marLeft w:val="0"/>
              <w:marRight w:val="0"/>
              <w:marTop w:val="0"/>
              <w:marBottom w:val="0"/>
              <w:divBdr>
                <w:top w:val="none" w:sz="0" w:space="0" w:color="auto"/>
                <w:left w:val="none" w:sz="0" w:space="0" w:color="auto"/>
                <w:bottom w:val="none" w:sz="0" w:space="0" w:color="auto"/>
                <w:right w:val="none" w:sz="0" w:space="0" w:color="auto"/>
              </w:divBdr>
            </w:div>
            <w:div w:id="1333292106">
              <w:marLeft w:val="0"/>
              <w:marRight w:val="0"/>
              <w:marTop w:val="0"/>
              <w:marBottom w:val="0"/>
              <w:divBdr>
                <w:top w:val="none" w:sz="0" w:space="0" w:color="auto"/>
                <w:left w:val="none" w:sz="0" w:space="0" w:color="auto"/>
                <w:bottom w:val="none" w:sz="0" w:space="0" w:color="auto"/>
                <w:right w:val="none" w:sz="0" w:space="0" w:color="auto"/>
              </w:divBdr>
            </w:div>
            <w:div w:id="185939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oney.cnn.com/" TargetMode="External"/><Relationship Id="rId13" Type="http://schemas.openxmlformats.org/officeDocument/2006/relationships/image" Target="media/image3.jpeg"/><Relationship Id="rId18" Type="http://schemas.openxmlformats.org/officeDocument/2006/relationships/hyperlink" Target="https://portal.phoenix.edu/content/ebooks/9780132834872-organizational-behavior-fifteenth-edition/jcr:content/images/f0077-01_alt.jpg" TargetMode="External"/><Relationship Id="rId26" Type="http://schemas.openxmlformats.org/officeDocument/2006/relationships/hyperlink" Target="https://portal.phoenix.edu/content/ebooks/9780132834872-organizational-behavior-fifteenth-edition/jcr:content/images/f0082-01_alt.jpg" TargetMode="Externa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13.jpeg"/><Relationship Id="rId7" Type="http://schemas.openxmlformats.org/officeDocument/2006/relationships/hyperlink" Target="http://www.mymanagementlab.com/" TargetMode="External"/><Relationship Id="rId12" Type="http://schemas.openxmlformats.org/officeDocument/2006/relationships/hyperlink" Target="https://portal.phoenix.edu/content/ebooks/9780132834872-organizational-behavior-fifteenth-edition/jcr:content/images/f0071-01_alt.jp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https://portal.phoenix.edu/content/ebooks/9780132834872-organizational-behavior-fifteenth-edition/jcr:content/images/f0086-01_alt.jpg" TargetMode="External"/><Relationship Id="rId2" Type="http://schemas.openxmlformats.org/officeDocument/2006/relationships/styles" Target="styles.xml"/><Relationship Id="rId16" Type="http://schemas.openxmlformats.org/officeDocument/2006/relationships/hyperlink" Target="https://portal.phoenix.edu/content/ebooks/9780132834872-organizational-behavior-fifteenth-edition/jcr:content/images/f0075-01_alt.jpg" TargetMode="External"/><Relationship Id="rId20" Type="http://schemas.openxmlformats.org/officeDocument/2006/relationships/hyperlink" Target="https://portal.phoenix.edu/content/ebooks/9780132834872-organizational-behavior-fifteenth-edition/jcr:content/images/f0079-01_alt.jpg"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jpeg"/><Relationship Id="rId24" Type="http://schemas.openxmlformats.org/officeDocument/2006/relationships/hyperlink" Target="https://portal.phoenix.edu/content/ebooks/9780132834872-organizational-behavior-fifteenth-edition/jcr:content/images/f0081-01_alt.jpg" TargetMode="External"/><Relationship Id="rId32" Type="http://schemas.openxmlformats.org/officeDocument/2006/relationships/image" Target="media/image12.jpeg"/><Relationship Id="rId37" Type="http://schemas.openxmlformats.org/officeDocument/2006/relationships/theme" Target="theme/theme1.xml"/><Relationship Id="rId5" Type="http://schemas.openxmlformats.org/officeDocument/2006/relationships/hyperlink" Target="https://portal.phoenix.edu/content/ebooks/9780132834872-organizational-behavior-fifteenth-edition/jcr:content/images/mylab.jpg" TargetMode="Externa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portal.phoenix.edu/content/ebooks/9780132834872-organizational-behavior-fifteenth-edition/jcr:content/images/f0083-01_alt.jpg" TargetMode="External"/><Relationship Id="rId36" Type="http://schemas.openxmlformats.org/officeDocument/2006/relationships/fontTable" Target="fontTable.xml"/><Relationship Id="rId10" Type="http://schemas.openxmlformats.org/officeDocument/2006/relationships/hyperlink" Target="https://portal.phoenix.edu/content/ebooks/9780132834872-organizational-behavior-fifteenth-edition/jcr:content/images/common.jpg" TargetMode="External"/><Relationship Id="rId19" Type="http://schemas.openxmlformats.org/officeDocument/2006/relationships/image" Target="media/image6.jpeg"/><Relationship Id="rId31" Type="http://schemas.openxmlformats.org/officeDocument/2006/relationships/hyperlink" Target="https://portal.phoenix.edu/content/ebooks/9780132834872-organizational-behavior-fifteenth-edition/jcr:content/images/f0084-01_alt.jpg" TargetMode="External"/><Relationship Id="rId4" Type="http://schemas.openxmlformats.org/officeDocument/2006/relationships/webSettings" Target="webSettings.xml"/><Relationship Id="rId9" Type="http://schemas.openxmlformats.org/officeDocument/2006/relationships/hyperlink" Target="http://views.washingtonpost.com/" TargetMode="External"/><Relationship Id="rId14" Type="http://schemas.openxmlformats.org/officeDocument/2006/relationships/hyperlink" Target="https://portal.phoenix.edu/content/ebooks/9780132834872-organizational-behavior-fifteenth-edition/jcr:content/images/f0072-01_alt.jpg" TargetMode="External"/><Relationship Id="rId22" Type="http://schemas.openxmlformats.org/officeDocument/2006/relationships/hyperlink" Target="https://portal.phoenix.edu/content/ebooks/9780132834872-organizational-behavior-fifteenth-edition/jcr:content/images/f0080-01_alt.jpg" TargetMode="External"/><Relationship Id="rId27" Type="http://schemas.openxmlformats.org/officeDocument/2006/relationships/image" Target="media/image10.jpeg"/><Relationship Id="rId30" Type="http://schemas.openxmlformats.org/officeDocument/2006/relationships/hyperlink" Target="http://gmj.gallup.com/content/142733/really-drives-financial-success.aspx" TargetMode="External"/><Relationship Id="rId35" Type="http://schemas.openxmlformats.org/officeDocument/2006/relationships/hyperlink" Target="http://in.reut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42</Pages>
  <Words>13339</Words>
  <Characters>76035</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derry</dc:creator>
  <cp:keywords/>
  <dc:description/>
  <cp:lastModifiedBy>joyce derry</cp:lastModifiedBy>
  <cp:revision>1</cp:revision>
  <dcterms:created xsi:type="dcterms:W3CDTF">2014-04-03T04:33:00Z</dcterms:created>
  <dcterms:modified xsi:type="dcterms:W3CDTF">2014-04-03T04:35:00Z</dcterms:modified>
</cp:coreProperties>
</file>