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50" w:rsidRDefault="00DC1950" w:rsidP="00DC1950">
      <w:r>
        <w:t xml:space="preserve">Do students at various universities differ in how sociable they are? Twenty-five students were randomly selected from each of three universities in a region and were asked to report on the amount of time they spent socializing each day with other students. The result for University X was a mean of 5 hours and an estimated population variance of 2 hours; for University Y, </w:t>
      </w:r>
      <w:r w:rsidRPr="008260E3">
        <w:rPr>
          <w:i/>
        </w:rPr>
        <w:t>M</w:t>
      </w:r>
      <w:r>
        <w:t xml:space="preserve"> = 4, S</w:t>
      </w:r>
      <w:r>
        <w:rPr>
          <w:vertAlign w:val="superscript"/>
        </w:rPr>
        <w:t>2</w:t>
      </w:r>
      <w:r>
        <w:t xml:space="preserve"> = 1.5; and for University Z, </w:t>
      </w:r>
      <w:r w:rsidRPr="008260E3">
        <w:rPr>
          <w:i/>
        </w:rPr>
        <w:t>M</w:t>
      </w:r>
      <w:r>
        <w:t xml:space="preserve"> = 6, S</w:t>
      </w:r>
      <w:r>
        <w:rPr>
          <w:vertAlign w:val="superscript"/>
        </w:rPr>
        <w:t>2</w:t>
      </w:r>
      <w:r>
        <w:t xml:space="preserve"> = 2.5. Using the 5 steps of hypothesis testing listed below, what should you conclude? (Refer to page 319 in the text for steps to complete this problem).</w:t>
      </w:r>
    </w:p>
    <w:p w:rsidR="00DC1950" w:rsidRDefault="00DC1950" w:rsidP="00DC1950">
      <w:pPr>
        <w:ind w:left="720"/>
      </w:pPr>
    </w:p>
    <w:p w:rsidR="00DC1950" w:rsidRPr="00356B02" w:rsidRDefault="00DC1950" w:rsidP="00DC1950">
      <w:pPr>
        <w:ind w:left="720"/>
        <w:rPr>
          <w:b/>
        </w:rPr>
      </w:pPr>
      <w:r w:rsidRPr="006D210C">
        <w:t xml:space="preserve">Step 1 (Restate the Question as a research hypothesis and null hypothesis about the populations) </w:t>
      </w:r>
      <w:r>
        <w:t>(</w:t>
      </w:r>
      <w:r>
        <w:rPr>
          <w:b/>
        </w:rPr>
        <w:t>.4pts)</w:t>
      </w:r>
    </w:p>
    <w:p w:rsidR="00DC1950" w:rsidRPr="004E61E8" w:rsidRDefault="00DC1950" w:rsidP="00DC1950">
      <w:pPr>
        <w:ind w:left="720"/>
        <w:rPr>
          <w:color w:val="00B050"/>
        </w:rPr>
      </w:pPr>
      <w:r>
        <w:tab/>
      </w:r>
      <w:r w:rsidRPr="004E61E8">
        <w:rPr>
          <w:color w:val="00B050"/>
        </w:rPr>
        <w:t>Population 1:</w:t>
      </w:r>
    </w:p>
    <w:p w:rsidR="00DC1950" w:rsidRDefault="00DC1950" w:rsidP="00DC1950">
      <w:pPr>
        <w:ind w:left="720"/>
        <w:rPr>
          <w:color w:val="00B050"/>
        </w:rPr>
      </w:pPr>
      <w:r w:rsidRPr="004E61E8">
        <w:rPr>
          <w:color w:val="00B050"/>
        </w:rPr>
        <w:tab/>
        <w:t>Population 2:</w:t>
      </w:r>
    </w:p>
    <w:p w:rsidR="00DC1950" w:rsidRPr="004E61E8" w:rsidRDefault="00DC1950" w:rsidP="00DC1950">
      <w:pPr>
        <w:ind w:left="720"/>
        <w:rPr>
          <w:color w:val="00B050"/>
        </w:rPr>
      </w:pPr>
      <w:r>
        <w:rPr>
          <w:color w:val="00B050"/>
        </w:rPr>
        <w:tab/>
        <w:t>Population 3:</w:t>
      </w:r>
    </w:p>
    <w:p w:rsidR="00DC1950" w:rsidRPr="004E61E8" w:rsidRDefault="00DC1950" w:rsidP="00DC1950">
      <w:pPr>
        <w:ind w:left="720"/>
        <w:rPr>
          <w:color w:val="00B050"/>
        </w:rPr>
      </w:pPr>
      <w:r w:rsidRPr="004E61E8">
        <w:rPr>
          <w:color w:val="00B050"/>
        </w:rPr>
        <w:tab/>
        <w:t>Research Hypothesis</w:t>
      </w:r>
      <w:r>
        <w:rPr>
          <w:color w:val="00B050"/>
        </w:rPr>
        <w:t xml:space="preserve"> (.</w:t>
      </w:r>
      <w:r w:rsidRPr="004D7EBF">
        <w:rPr>
          <w:b/>
          <w:color w:val="00B050"/>
        </w:rPr>
        <w:t>2pts</w:t>
      </w:r>
      <w:r>
        <w:rPr>
          <w:color w:val="00B050"/>
        </w:rPr>
        <w:t>)</w:t>
      </w:r>
      <w:r w:rsidRPr="004E61E8">
        <w:rPr>
          <w:color w:val="00B050"/>
        </w:rPr>
        <w:t>:</w:t>
      </w:r>
    </w:p>
    <w:p w:rsidR="00DC1950" w:rsidRPr="004E61E8" w:rsidRDefault="00DC1950" w:rsidP="00DC1950">
      <w:pPr>
        <w:ind w:left="720"/>
        <w:rPr>
          <w:color w:val="00B050"/>
        </w:rPr>
      </w:pPr>
      <w:r w:rsidRPr="004E61E8">
        <w:rPr>
          <w:color w:val="00B050"/>
        </w:rPr>
        <w:tab/>
        <w:t>Null Hypothesis</w:t>
      </w:r>
      <w:r>
        <w:rPr>
          <w:color w:val="00B050"/>
        </w:rPr>
        <w:t xml:space="preserve"> (.</w:t>
      </w:r>
      <w:r w:rsidRPr="004D7EBF">
        <w:rPr>
          <w:b/>
          <w:color w:val="00B050"/>
        </w:rPr>
        <w:t>2pts</w:t>
      </w:r>
      <w:r>
        <w:rPr>
          <w:color w:val="00B050"/>
        </w:rPr>
        <w:t>)</w:t>
      </w:r>
      <w:r w:rsidRPr="004E61E8">
        <w:rPr>
          <w:color w:val="00B050"/>
        </w:rPr>
        <w:t>:</w:t>
      </w:r>
    </w:p>
    <w:p w:rsidR="00DC1950" w:rsidRPr="006D210C" w:rsidRDefault="00DC1950" w:rsidP="00DC1950">
      <w:pPr>
        <w:ind w:left="720"/>
        <w:rPr>
          <w:b/>
        </w:rPr>
      </w:pPr>
      <w:r w:rsidRPr="006D210C">
        <w:tab/>
      </w:r>
    </w:p>
    <w:p w:rsidR="00DC1950" w:rsidRDefault="00DC1950" w:rsidP="00DC1950">
      <w:pPr>
        <w:ind w:left="720"/>
        <w:rPr>
          <w:b/>
        </w:rPr>
      </w:pPr>
      <w:r w:rsidRPr="006D210C">
        <w:t>Step 2 (Determine the characteristics of the comparison distribution)</w:t>
      </w:r>
      <w:r>
        <w:t xml:space="preserve"> (</w:t>
      </w:r>
      <w:r>
        <w:rPr>
          <w:b/>
        </w:rPr>
        <w:t>.5pts)</w:t>
      </w:r>
    </w:p>
    <w:p w:rsidR="00DC1950" w:rsidRDefault="00DC1950" w:rsidP="00DC1950">
      <w:pPr>
        <w:ind w:left="720"/>
        <w:rPr>
          <w:color w:val="00B050"/>
        </w:rPr>
      </w:pPr>
      <w:r>
        <w:rPr>
          <w:b/>
        </w:rPr>
        <w:tab/>
      </w:r>
      <w:proofErr w:type="spellStart"/>
      <w:proofErr w:type="gramStart"/>
      <w:r>
        <w:rPr>
          <w:color w:val="00B050"/>
        </w:rPr>
        <w:t>df</w:t>
      </w:r>
      <w:proofErr w:type="spellEnd"/>
      <w:proofErr w:type="gramEnd"/>
      <w:r>
        <w:rPr>
          <w:color w:val="00B050"/>
        </w:rPr>
        <w:t xml:space="preserve"> between (.</w:t>
      </w:r>
      <w:r w:rsidRPr="000C6347">
        <w:rPr>
          <w:b/>
          <w:color w:val="00B050"/>
        </w:rPr>
        <w:t>4pts</w:t>
      </w:r>
      <w:r>
        <w:rPr>
          <w:color w:val="00B050"/>
        </w:rPr>
        <w:t>):</w:t>
      </w:r>
    </w:p>
    <w:p w:rsidR="00DC1950" w:rsidRPr="000C6347" w:rsidRDefault="00DC1950" w:rsidP="00DC1950">
      <w:pPr>
        <w:ind w:left="720"/>
        <w:rPr>
          <w:color w:val="00B050"/>
        </w:rPr>
      </w:pPr>
      <w:r>
        <w:rPr>
          <w:color w:val="00B050"/>
        </w:rPr>
        <w:tab/>
        <w:t>What distribution? (.</w:t>
      </w:r>
      <w:r w:rsidRPr="000C6347">
        <w:rPr>
          <w:b/>
          <w:color w:val="00B050"/>
        </w:rPr>
        <w:t>1pt</w:t>
      </w:r>
      <w:r>
        <w:rPr>
          <w:color w:val="00B050"/>
        </w:rPr>
        <w:t>):</w:t>
      </w:r>
    </w:p>
    <w:p w:rsidR="00DC1950" w:rsidRPr="006D210C" w:rsidRDefault="00DC1950" w:rsidP="00DC1950">
      <w:pPr>
        <w:ind w:left="720"/>
        <w:rPr>
          <w:b/>
        </w:rPr>
      </w:pPr>
      <w:r w:rsidRPr="006D210C">
        <w:tab/>
      </w:r>
    </w:p>
    <w:p w:rsidR="00DC1950" w:rsidRPr="00356B02" w:rsidRDefault="00DC1950" w:rsidP="00DC1950">
      <w:pPr>
        <w:ind w:left="720"/>
        <w:rPr>
          <w:b/>
        </w:rPr>
      </w:pPr>
      <w:r w:rsidRPr="006D210C">
        <w:t>Step 3 (</w:t>
      </w:r>
      <w:r>
        <w:t>Using the .05 level, d</w:t>
      </w:r>
      <w:r w:rsidRPr="006D210C">
        <w:t>etermine the cutoff sample score on the comparison distribution at which the null hypothesis should be rejected)</w:t>
      </w:r>
      <w:r>
        <w:t xml:space="preserve"> (</w:t>
      </w:r>
      <w:r>
        <w:rPr>
          <w:b/>
        </w:rPr>
        <w:t>.4pts)</w:t>
      </w:r>
    </w:p>
    <w:p w:rsidR="00DC1950" w:rsidRDefault="00DC1950" w:rsidP="00DC1950">
      <w:pPr>
        <w:ind w:left="720"/>
        <w:rPr>
          <w:color w:val="00B050"/>
        </w:rPr>
      </w:pPr>
      <w:r>
        <w:tab/>
      </w:r>
      <w:r>
        <w:rPr>
          <w:color w:val="00B050"/>
        </w:rPr>
        <w:t>Probability (.</w:t>
      </w:r>
      <w:r w:rsidRPr="007A4CF7">
        <w:rPr>
          <w:b/>
          <w:color w:val="00B050"/>
        </w:rPr>
        <w:t>1pt</w:t>
      </w:r>
      <w:r>
        <w:rPr>
          <w:color w:val="00B050"/>
        </w:rPr>
        <w:t>):</w:t>
      </w:r>
    </w:p>
    <w:p w:rsidR="00DC1950" w:rsidRDefault="00DC1950" w:rsidP="00DC1950">
      <w:pPr>
        <w:ind w:left="720"/>
        <w:rPr>
          <w:color w:val="00B050"/>
        </w:rPr>
      </w:pPr>
      <w:r>
        <w:rPr>
          <w:color w:val="00B050"/>
        </w:rPr>
        <w:tab/>
        <w:t>Degrees of freedom (.</w:t>
      </w:r>
      <w:r>
        <w:rPr>
          <w:b/>
          <w:color w:val="00B050"/>
        </w:rPr>
        <w:t>2</w:t>
      </w:r>
      <w:r w:rsidRPr="007A4CF7">
        <w:rPr>
          <w:b/>
          <w:color w:val="00B050"/>
        </w:rPr>
        <w:t>pt</w:t>
      </w:r>
      <w:r>
        <w:rPr>
          <w:b/>
          <w:color w:val="00B050"/>
        </w:rPr>
        <w:t>s</w:t>
      </w:r>
      <w:r>
        <w:rPr>
          <w:color w:val="00B050"/>
        </w:rPr>
        <w:t>):</w:t>
      </w:r>
    </w:p>
    <w:p w:rsidR="00DC1950" w:rsidRPr="007A4CF7" w:rsidRDefault="00DC1950" w:rsidP="00DC1950">
      <w:pPr>
        <w:ind w:left="720"/>
        <w:rPr>
          <w:color w:val="00B050"/>
        </w:rPr>
      </w:pPr>
      <w:r>
        <w:rPr>
          <w:color w:val="00B050"/>
        </w:rPr>
        <w:tab/>
        <w:t>Cutoff score (.</w:t>
      </w:r>
      <w:r>
        <w:rPr>
          <w:b/>
          <w:color w:val="00B050"/>
        </w:rPr>
        <w:t>1</w:t>
      </w:r>
      <w:r w:rsidRPr="007A4CF7">
        <w:rPr>
          <w:b/>
          <w:color w:val="00B050"/>
        </w:rPr>
        <w:t>pt</w:t>
      </w:r>
      <w:r>
        <w:rPr>
          <w:color w:val="00B050"/>
        </w:rPr>
        <w:t>):</w:t>
      </w:r>
    </w:p>
    <w:p w:rsidR="00DC1950" w:rsidRPr="006D210C" w:rsidRDefault="00DC1950" w:rsidP="00DC1950">
      <w:pPr>
        <w:ind w:left="720"/>
      </w:pPr>
      <w:r w:rsidRPr="006D210C">
        <w:tab/>
        <w:t xml:space="preserve"> </w:t>
      </w:r>
    </w:p>
    <w:p w:rsidR="00DC1950" w:rsidRDefault="00DC1950" w:rsidP="00DC1950">
      <w:pPr>
        <w:ind w:left="720"/>
        <w:rPr>
          <w:b/>
        </w:rPr>
      </w:pPr>
      <w:r w:rsidRPr="006D210C">
        <w:t>Step 4 (Determine your sample’s score on the comparison distribution)</w:t>
      </w:r>
      <w:r>
        <w:t xml:space="preserve"> (</w:t>
      </w:r>
      <w:r>
        <w:rPr>
          <w:b/>
        </w:rPr>
        <w:t>.5pts)</w:t>
      </w:r>
    </w:p>
    <w:p w:rsidR="00DC1950" w:rsidRPr="000C6347" w:rsidRDefault="00DC1950" w:rsidP="00DC1950">
      <w:pPr>
        <w:ind w:left="720"/>
        <w:rPr>
          <w:color w:val="00B050"/>
        </w:rPr>
      </w:pPr>
      <w:r>
        <w:rPr>
          <w:b/>
        </w:rPr>
        <w:tab/>
      </w:r>
      <w:r w:rsidRPr="000C6347">
        <w:rPr>
          <w:color w:val="00B050"/>
        </w:rPr>
        <w:t>Between groups population variance estimate</w:t>
      </w:r>
      <w:r>
        <w:rPr>
          <w:color w:val="00B050"/>
        </w:rPr>
        <w:t xml:space="preserve"> (.</w:t>
      </w:r>
      <w:r w:rsidRPr="000C6347">
        <w:rPr>
          <w:b/>
          <w:color w:val="00B050"/>
        </w:rPr>
        <w:t>15pt</w:t>
      </w:r>
      <w:r>
        <w:rPr>
          <w:color w:val="00B050"/>
        </w:rPr>
        <w:t>)</w:t>
      </w:r>
      <w:r w:rsidRPr="000C6347">
        <w:rPr>
          <w:color w:val="00B050"/>
        </w:rPr>
        <w:t>:</w:t>
      </w:r>
    </w:p>
    <w:p w:rsidR="00DC1950" w:rsidRPr="000C6347" w:rsidRDefault="00DC1950" w:rsidP="00DC1950">
      <w:pPr>
        <w:ind w:left="720"/>
        <w:rPr>
          <w:color w:val="00B050"/>
        </w:rPr>
      </w:pPr>
      <w:r w:rsidRPr="000C6347">
        <w:rPr>
          <w:color w:val="00B050"/>
        </w:rPr>
        <w:tab/>
        <w:t>Within groups population variance estimate</w:t>
      </w:r>
      <w:r>
        <w:rPr>
          <w:color w:val="00B050"/>
        </w:rPr>
        <w:t xml:space="preserve"> (.</w:t>
      </w:r>
      <w:r w:rsidRPr="000C6347">
        <w:rPr>
          <w:b/>
          <w:color w:val="00B050"/>
        </w:rPr>
        <w:t>15pt</w:t>
      </w:r>
      <w:r>
        <w:rPr>
          <w:color w:val="00B050"/>
        </w:rPr>
        <w:t>)</w:t>
      </w:r>
      <w:r w:rsidRPr="000C6347">
        <w:rPr>
          <w:color w:val="00B050"/>
        </w:rPr>
        <w:t>:</w:t>
      </w:r>
    </w:p>
    <w:p w:rsidR="00DC1950" w:rsidRPr="000C6347" w:rsidRDefault="00DC1950" w:rsidP="00DC1950">
      <w:pPr>
        <w:ind w:left="720"/>
        <w:rPr>
          <w:color w:val="00B050"/>
        </w:rPr>
      </w:pPr>
      <w:r w:rsidRPr="000C6347">
        <w:rPr>
          <w:color w:val="00B050"/>
        </w:rPr>
        <w:tab/>
        <w:t>F</w:t>
      </w:r>
      <w:r>
        <w:rPr>
          <w:color w:val="00B050"/>
        </w:rPr>
        <w:t xml:space="preserve"> (.</w:t>
      </w:r>
      <w:r w:rsidRPr="000C6347">
        <w:rPr>
          <w:b/>
          <w:color w:val="00B050"/>
        </w:rPr>
        <w:t>2pts</w:t>
      </w:r>
      <w:r>
        <w:rPr>
          <w:color w:val="00B050"/>
        </w:rPr>
        <w:t>)</w:t>
      </w:r>
      <w:r w:rsidRPr="000C6347">
        <w:rPr>
          <w:color w:val="00B050"/>
        </w:rPr>
        <w:t>:</w:t>
      </w:r>
    </w:p>
    <w:p w:rsidR="00DC1950" w:rsidRDefault="00DC1950" w:rsidP="00DC1950">
      <w:pPr>
        <w:ind w:left="720"/>
        <w:rPr>
          <w:b/>
        </w:rPr>
      </w:pPr>
      <w:r w:rsidRPr="006D210C">
        <w:tab/>
      </w:r>
    </w:p>
    <w:p w:rsidR="00DC1950" w:rsidRPr="00356B02" w:rsidRDefault="00DC1950" w:rsidP="00DC1950">
      <w:pPr>
        <w:ind w:left="720"/>
        <w:rPr>
          <w:b/>
        </w:rPr>
      </w:pPr>
      <w:r w:rsidRPr="006D210C">
        <w:t>Step 5 (Decide whether to reject the null hypothesis)</w:t>
      </w:r>
      <w:r>
        <w:t xml:space="preserve"> (</w:t>
      </w:r>
      <w:r>
        <w:rPr>
          <w:b/>
        </w:rPr>
        <w:t>.2pts)</w:t>
      </w:r>
    </w:p>
    <w:p w:rsidR="00DC1950" w:rsidRDefault="00DC1950" w:rsidP="00DC1950"/>
    <w:p w:rsidR="00DC1950" w:rsidRDefault="00DC1950" w:rsidP="00DC1950">
      <w:pPr>
        <w:numPr>
          <w:ilvl w:val="0"/>
          <w:numId w:val="1"/>
        </w:numPr>
      </w:pPr>
      <w:r>
        <w:t>Figure the effect size for the study (</w:t>
      </w:r>
      <w:r>
        <w:rPr>
          <w:b/>
        </w:rPr>
        <w:t>.2pts)</w:t>
      </w:r>
    </w:p>
    <w:p w:rsidR="00DC1950" w:rsidRDefault="00DC1950" w:rsidP="00DC1950">
      <w:pPr>
        <w:rPr>
          <w:rFonts w:ascii="Calibri" w:eastAsia="Calibri" w:hAnsi="Calibri"/>
          <w:sz w:val="22"/>
          <w:szCs w:val="22"/>
        </w:rPr>
      </w:pPr>
    </w:p>
    <w:p w:rsidR="008059D7" w:rsidRDefault="00DC1950"/>
    <w:sectPr w:rsidR="008059D7" w:rsidSect="0081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5366"/>
    <w:multiLevelType w:val="hybridMultilevel"/>
    <w:tmpl w:val="50005FB0"/>
    <w:lvl w:ilvl="0" w:tplc="B9323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950"/>
    <w:rsid w:val="002E21E3"/>
    <w:rsid w:val="003579ED"/>
    <w:rsid w:val="008131B8"/>
    <w:rsid w:val="00DC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2014-02-22T14:10:00Z</dcterms:created>
  <dcterms:modified xsi:type="dcterms:W3CDTF">2014-02-22T14:12:00Z</dcterms:modified>
</cp:coreProperties>
</file>