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EF" w:rsidRDefault="00EA4EEF" w:rsidP="00EA4EEF">
      <w:r>
        <w:t>Questions:</w:t>
      </w:r>
    </w:p>
    <w:p w:rsidR="00EA4EEF" w:rsidRDefault="00EA4EEF" w:rsidP="00EA4EEF">
      <w:r>
        <w:t>Not sure how to e</w:t>
      </w:r>
      <w:r>
        <w:t>xplain the net present value (NPV) method for determining a capital budgeting project's desirability. What is the acceptance benchmark when using NPV?</w:t>
      </w:r>
    </w:p>
    <w:p w:rsidR="00EA4EEF" w:rsidRDefault="00EA4EEF" w:rsidP="00EA4EEF">
      <w:r>
        <w:t>How am I supposed to explain the payback period statistic, w</w:t>
      </w:r>
      <w:r>
        <w:t>hat is the acceptance benchmark when using the payback period statistic?</w:t>
      </w:r>
    </w:p>
    <w:p w:rsidR="00EA4EEF" w:rsidRDefault="00EA4EEF" w:rsidP="00EA4EEF">
      <w:r>
        <w:t>How to d</w:t>
      </w:r>
      <w:r>
        <w:t>escribe the internal rate of return (IRR) as a method for deciding the desirability of a capital budgeting project</w:t>
      </w:r>
      <w:r>
        <w:t xml:space="preserve"> and what</w:t>
      </w:r>
      <w:r>
        <w:t xml:space="preserve"> is the acceptance benchmark when using IRR?</w:t>
      </w:r>
    </w:p>
    <w:p w:rsidR="006D369F" w:rsidRDefault="00EA4EEF" w:rsidP="00EA4EEF">
      <w:r>
        <w:t>Also how am I to d</w:t>
      </w:r>
      <w:r>
        <w:t xml:space="preserve">escribe the modified internal rate of return (MIRR) as a method for deciding the desirability </w:t>
      </w:r>
      <w:r>
        <w:t>of a capital budgeting project as well as w</w:t>
      </w:r>
      <w:r>
        <w:t>hat are MIRR's strengths and weaknesses?</w:t>
      </w:r>
    </w:p>
    <w:p w:rsidR="00EA4EEF" w:rsidRDefault="00EA4EEF" w:rsidP="00EA4EEF"/>
    <w:p w:rsidR="00EA4EEF" w:rsidRPr="00EA4EEF" w:rsidRDefault="00EA4EEF" w:rsidP="00EA4EEF">
      <w:r>
        <w:t xml:space="preserve">Problem: </w:t>
      </w:r>
      <w:bookmarkStart w:id="0" w:name="_GoBack"/>
      <w:bookmarkEnd w:id="0"/>
    </w:p>
    <w:p w:rsidR="00EA4EEF" w:rsidRPr="00EA4EEF" w:rsidRDefault="00EA4EEF" w:rsidP="00EA4EEF">
      <w:pPr>
        <w:numPr>
          <w:ilvl w:val="1"/>
          <w:numId w:val="1"/>
        </w:numPr>
      </w:pPr>
      <w:r w:rsidRPr="00EA4EEF">
        <w:t>Based on the cash flows shown in the chart below, compute the NPV for Project Huron. Suppose that the appropriate cost of capital is 12 percent. Advise the organization about whether it should accept or reject the project.</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Project Huron"/>
        <w:tblDescription w:val=""/>
      </w:tblPr>
      <w:tblGrid>
        <w:gridCol w:w="1585"/>
        <w:gridCol w:w="1585"/>
        <w:gridCol w:w="1585"/>
        <w:gridCol w:w="1585"/>
        <w:gridCol w:w="1585"/>
        <w:gridCol w:w="1585"/>
      </w:tblGrid>
      <w:tr w:rsidR="00EA4EEF" w:rsidRPr="00EA4EEF" w:rsidTr="00EA4EEF">
        <w:trPr>
          <w:tblHeader/>
          <w:jc w:val="center"/>
        </w:trPr>
        <w:tc>
          <w:tcPr>
            <w:tcW w:w="0" w:type="auto"/>
            <w:gridSpan w:val="6"/>
            <w:tcBorders>
              <w:top w:val="nil"/>
              <w:left w:val="nil"/>
              <w:bottom w:val="nil"/>
              <w:right w:val="nil"/>
            </w:tcBorders>
            <w:shd w:val="clear" w:color="auto" w:fill="F4EEE4"/>
            <w:vAlign w:val="center"/>
            <w:hideMark/>
          </w:tcPr>
          <w:p w:rsidR="00EA4EEF" w:rsidRPr="00EA4EEF" w:rsidRDefault="00EA4EEF" w:rsidP="00EA4EEF">
            <w:r w:rsidRPr="00EA4EEF">
              <w:t xml:space="preserve">Project Huron </w:t>
            </w:r>
          </w:p>
        </w:tc>
      </w:tr>
      <w:tr w:rsidR="00EA4EEF" w:rsidRPr="00EA4EEF" w:rsidTr="00EA4EEF">
        <w:trPr>
          <w:tblHeader/>
          <w:jc w:val="center"/>
        </w:trPr>
        <w:tc>
          <w:tcPr>
            <w:tcW w:w="8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Time</w:t>
            </w:r>
          </w:p>
        </w:tc>
        <w:tc>
          <w:tcPr>
            <w:tcW w:w="8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0</w:t>
            </w:r>
          </w:p>
        </w:tc>
        <w:tc>
          <w:tcPr>
            <w:tcW w:w="8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1</w:t>
            </w:r>
          </w:p>
        </w:tc>
        <w:tc>
          <w:tcPr>
            <w:tcW w:w="8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2</w:t>
            </w:r>
          </w:p>
        </w:tc>
        <w:tc>
          <w:tcPr>
            <w:tcW w:w="8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3</w:t>
            </w:r>
          </w:p>
        </w:tc>
        <w:tc>
          <w:tcPr>
            <w:tcW w:w="8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4</w:t>
            </w:r>
          </w:p>
        </w:tc>
      </w:tr>
      <w:tr w:rsidR="00EA4EEF" w:rsidRPr="00EA4EEF" w:rsidTr="00EA4EEF">
        <w:trPr>
          <w:jc w:val="center"/>
        </w:trPr>
        <w:tc>
          <w:tcPr>
            <w:tcW w:w="8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Cash Flow</w:t>
            </w:r>
          </w:p>
        </w:tc>
        <w:tc>
          <w:tcPr>
            <w:tcW w:w="8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$12,000</w:t>
            </w:r>
          </w:p>
        </w:tc>
        <w:tc>
          <w:tcPr>
            <w:tcW w:w="8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$2,360</w:t>
            </w:r>
          </w:p>
        </w:tc>
        <w:tc>
          <w:tcPr>
            <w:tcW w:w="8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$4,390</w:t>
            </w:r>
          </w:p>
        </w:tc>
        <w:tc>
          <w:tcPr>
            <w:tcW w:w="8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$1,520</w:t>
            </w:r>
          </w:p>
        </w:tc>
        <w:tc>
          <w:tcPr>
            <w:tcW w:w="8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$3,300</w:t>
            </w:r>
          </w:p>
        </w:tc>
      </w:tr>
    </w:tbl>
    <w:p w:rsidR="00EA4EEF" w:rsidRPr="00EA4EEF" w:rsidRDefault="00EA4EEF" w:rsidP="00EA4EEF">
      <w:pPr>
        <w:numPr>
          <w:ilvl w:val="1"/>
          <w:numId w:val="1"/>
        </w:numPr>
      </w:pPr>
      <w:r w:rsidRPr="00EA4EEF">
        <w:t>Based on the cash flows shown in the chart below, compute the IRR and MIRR for Project Erie. Suppose that the appropriate cost of capital is 12 percent. Advise the organization about whether it should accept or reject the project.</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Project Erie"/>
        <w:tblDescription w:val=""/>
      </w:tblPr>
      <w:tblGrid>
        <w:gridCol w:w="1359"/>
        <w:gridCol w:w="1359"/>
        <w:gridCol w:w="1359"/>
        <w:gridCol w:w="1359"/>
        <w:gridCol w:w="1358"/>
        <w:gridCol w:w="1358"/>
        <w:gridCol w:w="1358"/>
      </w:tblGrid>
      <w:tr w:rsidR="00EA4EEF" w:rsidRPr="00EA4EEF" w:rsidTr="00EA4EEF">
        <w:trPr>
          <w:tblHeader/>
          <w:jc w:val="center"/>
        </w:trPr>
        <w:tc>
          <w:tcPr>
            <w:tcW w:w="0" w:type="auto"/>
            <w:gridSpan w:val="7"/>
            <w:tcBorders>
              <w:top w:val="nil"/>
              <w:left w:val="nil"/>
              <w:bottom w:val="nil"/>
              <w:right w:val="nil"/>
            </w:tcBorders>
            <w:shd w:val="clear" w:color="auto" w:fill="F4EEE4"/>
            <w:vAlign w:val="center"/>
            <w:hideMark/>
          </w:tcPr>
          <w:p w:rsidR="00EA4EEF" w:rsidRPr="00EA4EEF" w:rsidRDefault="00EA4EEF" w:rsidP="00EA4EEF">
            <w:r w:rsidRPr="00EA4EEF">
              <w:t xml:space="preserve">Project Erie </w:t>
            </w:r>
          </w:p>
        </w:tc>
      </w:tr>
      <w:tr w:rsidR="00EA4EEF" w:rsidRPr="00EA4EEF" w:rsidTr="00EA4EEF">
        <w:trPr>
          <w:tblHeader/>
          <w:jc w:val="center"/>
        </w:trPr>
        <w:tc>
          <w:tcPr>
            <w:tcW w:w="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Time</w:t>
            </w:r>
          </w:p>
        </w:tc>
        <w:tc>
          <w:tcPr>
            <w:tcW w:w="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0</w:t>
            </w:r>
          </w:p>
        </w:tc>
        <w:tc>
          <w:tcPr>
            <w:tcW w:w="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1</w:t>
            </w:r>
          </w:p>
        </w:tc>
        <w:tc>
          <w:tcPr>
            <w:tcW w:w="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2</w:t>
            </w:r>
          </w:p>
        </w:tc>
        <w:tc>
          <w:tcPr>
            <w:tcW w:w="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3</w:t>
            </w:r>
          </w:p>
        </w:tc>
        <w:tc>
          <w:tcPr>
            <w:tcW w:w="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4</w:t>
            </w:r>
          </w:p>
        </w:tc>
        <w:tc>
          <w:tcPr>
            <w:tcW w:w="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EA4EEF" w:rsidRPr="00EA4EEF" w:rsidRDefault="00EA4EEF" w:rsidP="00EA4EEF">
            <w:pPr>
              <w:rPr>
                <w:b/>
                <w:bCs/>
              </w:rPr>
            </w:pPr>
            <w:r w:rsidRPr="00EA4EEF">
              <w:rPr>
                <w:b/>
                <w:bCs/>
              </w:rPr>
              <w:t>5</w:t>
            </w:r>
          </w:p>
        </w:tc>
      </w:tr>
      <w:tr w:rsidR="00EA4EEF" w:rsidRPr="00EA4EEF" w:rsidTr="00EA4EEF">
        <w:trPr>
          <w:jc w:val="center"/>
        </w:trPr>
        <w:tc>
          <w:tcPr>
            <w:tcW w:w="5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Cash Flow</w:t>
            </w:r>
          </w:p>
        </w:tc>
        <w:tc>
          <w:tcPr>
            <w:tcW w:w="5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$12,000</w:t>
            </w:r>
          </w:p>
        </w:tc>
        <w:tc>
          <w:tcPr>
            <w:tcW w:w="5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$2,360</w:t>
            </w:r>
          </w:p>
        </w:tc>
        <w:tc>
          <w:tcPr>
            <w:tcW w:w="5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$4,390</w:t>
            </w:r>
          </w:p>
        </w:tc>
        <w:tc>
          <w:tcPr>
            <w:tcW w:w="5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$1,520</w:t>
            </w:r>
          </w:p>
        </w:tc>
        <w:tc>
          <w:tcPr>
            <w:tcW w:w="5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$980</w:t>
            </w:r>
          </w:p>
        </w:tc>
        <w:tc>
          <w:tcPr>
            <w:tcW w:w="500" w:type="pct"/>
            <w:tcBorders>
              <w:top w:val="outset" w:sz="6" w:space="0" w:color="auto"/>
              <w:left w:val="outset" w:sz="6" w:space="0" w:color="auto"/>
              <w:bottom w:val="outset" w:sz="6" w:space="0" w:color="auto"/>
              <w:right w:val="outset" w:sz="6" w:space="0" w:color="auto"/>
            </w:tcBorders>
            <w:hideMark/>
          </w:tcPr>
          <w:p w:rsidR="00EA4EEF" w:rsidRPr="00EA4EEF" w:rsidRDefault="00EA4EEF" w:rsidP="00EA4EEF">
            <w:r w:rsidRPr="00EA4EEF">
              <w:t>$1,250</w:t>
            </w:r>
          </w:p>
        </w:tc>
      </w:tr>
    </w:tbl>
    <w:p w:rsidR="00EA4EEF" w:rsidRDefault="00EA4EEF" w:rsidP="00EA4EEF"/>
    <w:p w:rsidR="00EA4EEF" w:rsidRDefault="00EA4EEF" w:rsidP="00EA4EEF"/>
    <w:p w:rsidR="00EA4EEF" w:rsidRDefault="00EA4EEF" w:rsidP="00EA4EEF"/>
    <w:sectPr w:rsidR="00EA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017B"/>
    <w:multiLevelType w:val="multilevel"/>
    <w:tmpl w:val="D9D69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EF"/>
    <w:rsid w:val="006D369F"/>
    <w:rsid w:val="00EA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7698">
      <w:bodyDiv w:val="1"/>
      <w:marLeft w:val="0"/>
      <w:marRight w:val="0"/>
      <w:marTop w:val="0"/>
      <w:marBottom w:val="0"/>
      <w:divBdr>
        <w:top w:val="none" w:sz="0" w:space="0" w:color="auto"/>
        <w:left w:val="none" w:sz="0" w:space="0" w:color="auto"/>
        <w:bottom w:val="none" w:sz="0" w:space="0" w:color="auto"/>
        <w:right w:val="none" w:sz="0" w:space="0" w:color="auto"/>
      </w:divBdr>
      <w:divsChild>
        <w:div w:id="862208562">
          <w:marLeft w:val="0"/>
          <w:marRight w:val="0"/>
          <w:marTop w:val="0"/>
          <w:marBottom w:val="0"/>
          <w:divBdr>
            <w:top w:val="none" w:sz="0" w:space="0" w:color="auto"/>
            <w:left w:val="none" w:sz="0" w:space="0" w:color="auto"/>
            <w:bottom w:val="none" w:sz="0" w:space="0" w:color="auto"/>
            <w:right w:val="none" w:sz="0" w:space="0" w:color="auto"/>
          </w:divBdr>
          <w:divsChild>
            <w:div w:id="1103502833">
              <w:marLeft w:val="3810"/>
              <w:marRight w:val="210"/>
              <w:marTop w:val="0"/>
              <w:marBottom w:val="0"/>
              <w:divBdr>
                <w:top w:val="none" w:sz="0" w:space="0" w:color="auto"/>
                <w:left w:val="none" w:sz="0" w:space="0" w:color="auto"/>
                <w:bottom w:val="none" w:sz="0" w:space="0" w:color="auto"/>
                <w:right w:val="none" w:sz="0" w:space="0" w:color="auto"/>
              </w:divBdr>
              <w:divsChild>
                <w:div w:id="1844541026">
                  <w:marLeft w:val="0"/>
                  <w:marRight w:val="0"/>
                  <w:marTop w:val="0"/>
                  <w:marBottom w:val="0"/>
                  <w:divBdr>
                    <w:top w:val="none" w:sz="0" w:space="0" w:color="auto"/>
                    <w:left w:val="none" w:sz="0" w:space="0" w:color="auto"/>
                    <w:bottom w:val="none" w:sz="0" w:space="0" w:color="auto"/>
                    <w:right w:val="none" w:sz="0" w:space="0" w:color="auto"/>
                  </w:divBdr>
                  <w:divsChild>
                    <w:div w:id="459299903">
                      <w:marLeft w:val="0"/>
                      <w:marRight w:val="0"/>
                      <w:marTop w:val="0"/>
                      <w:marBottom w:val="0"/>
                      <w:divBdr>
                        <w:top w:val="none" w:sz="0" w:space="0" w:color="auto"/>
                        <w:left w:val="none" w:sz="0" w:space="0" w:color="auto"/>
                        <w:bottom w:val="none" w:sz="0" w:space="0" w:color="auto"/>
                        <w:right w:val="none" w:sz="0" w:space="0" w:color="auto"/>
                      </w:divBdr>
                      <w:divsChild>
                        <w:div w:id="1709254309">
                          <w:marLeft w:val="0"/>
                          <w:marRight w:val="0"/>
                          <w:marTop w:val="0"/>
                          <w:marBottom w:val="0"/>
                          <w:divBdr>
                            <w:top w:val="none" w:sz="0" w:space="0" w:color="auto"/>
                            <w:left w:val="none" w:sz="0" w:space="0" w:color="auto"/>
                            <w:bottom w:val="none" w:sz="0" w:space="0" w:color="auto"/>
                            <w:right w:val="none" w:sz="0" w:space="0" w:color="auto"/>
                          </w:divBdr>
                          <w:divsChild>
                            <w:div w:id="321549870">
                              <w:marLeft w:val="0"/>
                              <w:marRight w:val="0"/>
                              <w:marTop w:val="0"/>
                              <w:marBottom w:val="0"/>
                              <w:divBdr>
                                <w:top w:val="none" w:sz="0" w:space="0" w:color="auto"/>
                                <w:left w:val="none" w:sz="0" w:space="0" w:color="auto"/>
                                <w:bottom w:val="none" w:sz="0" w:space="0" w:color="auto"/>
                                <w:right w:val="none" w:sz="0" w:space="0" w:color="auto"/>
                              </w:divBdr>
                              <w:divsChild>
                                <w:div w:id="245111160">
                                  <w:marLeft w:val="0"/>
                                  <w:marRight w:val="0"/>
                                  <w:marTop w:val="0"/>
                                  <w:marBottom w:val="0"/>
                                  <w:divBdr>
                                    <w:top w:val="none" w:sz="0" w:space="0" w:color="auto"/>
                                    <w:left w:val="none" w:sz="0" w:space="0" w:color="auto"/>
                                    <w:bottom w:val="none" w:sz="0" w:space="0" w:color="auto"/>
                                    <w:right w:val="none" w:sz="0" w:space="0" w:color="auto"/>
                                  </w:divBdr>
                                  <w:divsChild>
                                    <w:div w:id="1771929162">
                                      <w:marLeft w:val="0"/>
                                      <w:marRight w:val="0"/>
                                      <w:marTop w:val="0"/>
                                      <w:marBottom w:val="0"/>
                                      <w:divBdr>
                                        <w:top w:val="none" w:sz="0" w:space="0" w:color="auto"/>
                                        <w:left w:val="none" w:sz="0" w:space="0" w:color="auto"/>
                                        <w:bottom w:val="none" w:sz="0" w:space="0" w:color="auto"/>
                                        <w:right w:val="none" w:sz="0" w:space="0" w:color="auto"/>
                                      </w:divBdr>
                                      <w:divsChild>
                                        <w:div w:id="11558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 Muhyeldin</dc:creator>
  <cp:lastModifiedBy>Feras Muhyeldin</cp:lastModifiedBy>
  <cp:revision>1</cp:revision>
  <dcterms:created xsi:type="dcterms:W3CDTF">2013-11-14T20:03:00Z</dcterms:created>
  <dcterms:modified xsi:type="dcterms:W3CDTF">2013-11-14T20:10:00Z</dcterms:modified>
</cp:coreProperties>
</file>