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97F" w:rsidRDefault="000A097F" w:rsidP="000A097F">
      <w:pPr>
        <w:pStyle w:val="NormalWeb"/>
        <w:rPr>
          <w:rFonts w:ascii="Arial" w:hAnsi="Arial" w:cs="Arial"/>
          <w:color w:val="000000"/>
          <w:sz w:val="20"/>
          <w:szCs w:val="20"/>
        </w:rPr>
      </w:pPr>
      <w:r>
        <w:rPr>
          <w:rFonts w:ascii="Arial" w:hAnsi="Arial" w:cs="Arial"/>
          <w:color w:val="000000"/>
          <w:sz w:val="20"/>
          <w:szCs w:val="20"/>
        </w:rPr>
        <w:t>Describe a performance review situation in which you (or someone that you know) were involved and summarize one aspect of it based upon either</w:t>
      </w:r>
    </w:p>
    <w:p w:rsidR="000A097F" w:rsidRDefault="000A097F" w:rsidP="000A097F">
      <w:pPr>
        <w:pStyle w:val="NormalWeb"/>
        <w:rPr>
          <w:rFonts w:ascii="Arial" w:hAnsi="Arial" w:cs="Arial"/>
          <w:color w:val="000000"/>
          <w:sz w:val="20"/>
          <w:szCs w:val="20"/>
        </w:rPr>
      </w:pPr>
      <w:r>
        <w:rPr>
          <w:rFonts w:ascii="Arial" w:hAnsi="Arial" w:cs="Arial"/>
          <w:color w:val="000000"/>
          <w:sz w:val="20"/>
          <w:szCs w:val="20"/>
        </w:rPr>
        <w:t xml:space="preserve">(1) </w:t>
      </w:r>
      <w:proofErr w:type="gramStart"/>
      <w:r>
        <w:rPr>
          <w:rFonts w:ascii="Arial" w:hAnsi="Arial" w:cs="Arial"/>
          <w:color w:val="000000"/>
          <w:sz w:val="20"/>
          <w:szCs w:val="20"/>
        </w:rPr>
        <w:t>that</w:t>
      </w:r>
      <w:proofErr w:type="gramEnd"/>
      <w:r>
        <w:rPr>
          <w:rFonts w:ascii="Arial" w:hAnsi="Arial" w:cs="Arial"/>
          <w:color w:val="000000"/>
          <w:sz w:val="20"/>
          <w:szCs w:val="20"/>
        </w:rPr>
        <w:t xml:space="preserve"> which was done correctly or</w:t>
      </w:r>
    </w:p>
    <w:p w:rsidR="000A097F" w:rsidRDefault="000A097F" w:rsidP="000A097F">
      <w:pPr>
        <w:pStyle w:val="NormalWeb"/>
        <w:rPr>
          <w:rFonts w:ascii="Arial" w:hAnsi="Arial" w:cs="Arial"/>
          <w:color w:val="000000"/>
          <w:sz w:val="20"/>
          <w:szCs w:val="20"/>
        </w:rPr>
      </w:pPr>
      <w:r>
        <w:rPr>
          <w:rFonts w:ascii="Arial" w:hAnsi="Arial" w:cs="Arial"/>
          <w:color w:val="000000"/>
          <w:sz w:val="20"/>
          <w:szCs w:val="20"/>
        </w:rPr>
        <w:t xml:space="preserve">(2) </w:t>
      </w:r>
      <w:proofErr w:type="gramStart"/>
      <w:r>
        <w:rPr>
          <w:rFonts w:ascii="Arial" w:hAnsi="Arial" w:cs="Arial"/>
          <w:color w:val="000000"/>
          <w:sz w:val="20"/>
          <w:szCs w:val="20"/>
        </w:rPr>
        <w:t>that</w:t>
      </w:r>
      <w:proofErr w:type="gramEnd"/>
      <w:r>
        <w:rPr>
          <w:rFonts w:ascii="Arial" w:hAnsi="Arial" w:cs="Arial"/>
          <w:color w:val="000000"/>
          <w:sz w:val="20"/>
          <w:szCs w:val="20"/>
        </w:rPr>
        <w:t xml:space="preserve"> which was done incorrectly, as they relate to the topics indicated in Exhibit 11.9, page 388.</w:t>
      </w:r>
    </w:p>
    <w:p w:rsidR="000A097F" w:rsidRDefault="000A097F" w:rsidP="000A097F">
      <w:pPr>
        <w:pStyle w:val="NormalWeb"/>
        <w:rPr>
          <w:rFonts w:ascii="Arial" w:hAnsi="Arial" w:cs="Arial"/>
          <w:color w:val="000000"/>
          <w:sz w:val="20"/>
          <w:szCs w:val="20"/>
        </w:rPr>
      </w:pPr>
      <w:r>
        <w:rPr>
          <w:rFonts w:ascii="Arial" w:hAnsi="Arial" w:cs="Arial"/>
          <w:color w:val="000000"/>
          <w:sz w:val="20"/>
          <w:szCs w:val="20"/>
        </w:rPr>
        <w:t>(Please do not provide the name of the organization, but rather the job position in your example.)</w:t>
      </w:r>
    </w:p>
    <w:p w:rsidR="000A097F" w:rsidRDefault="000A097F" w:rsidP="00BB1A15">
      <w:pPr>
        <w:spacing w:line="240" w:lineRule="auto"/>
        <w:rPr>
          <w:rFonts w:ascii="Calibri" w:eastAsia="Times New Roman" w:hAnsi="Calibri" w:cs="Arial"/>
          <w:color w:val="000000"/>
          <w:sz w:val="20"/>
          <w:szCs w:val="20"/>
        </w:rPr>
      </w:pPr>
    </w:p>
    <w:p w:rsidR="00BB1A15" w:rsidRPr="00BB1A15" w:rsidRDefault="00BB1A15" w:rsidP="00BB1A15">
      <w:pPr>
        <w:spacing w:line="240" w:lineRule="auto"/>
        <w:rPr>
          <w:rFonts w:ascii="Arial" w:eastAsia="Times New Roman" w:hAnsi="Arial" w:cs="Arial"/>
          <w:color w:val="000000"/>
          <w:sz w:val="20"/>
          <w:szCs w:val="20"/>
        </w:rPr>
      </w:pPr>
      <w:bookmarkStart w:id="0" w:name="_GoBack"/>
      <w:bookmarkEnd w:id="0"/>
      <w:r w:rsidRPr="00BB1A15">
        <w:rPr>
          <w:rFonts w:ascii="Calibri" w:eastAsia="Times New Roman" w:hAnsi="Calibri" w:cs="Arial"/>
          <w:color w:val="000000"/>
          <w:sz w:val="20"/>
          <w:szCs w:val="20"/>
        </w:rPr>
        <w:t xml:space="preserve">In my organization, all of my peers and superiors have an annual performance rating.  Depending on the seniority (rank) of the member, there are different categories that are recorded to reflect the individual’s annual performance.  The performance ratings are included in promotions, special duty selections, and in some cases awards.  On exhibit 11.9, the largest errors that I have observed in my present employment are the leniency error, and </w:t>
      </w:r>
      <w:proofErr w:type="spellStart"/>
      <w:r w:rsidRPr="00BB1A15">
        <w:rPr>
          <w:rFonts w:ascii="Calibri" w:eastAsia="Times New Roman" w:hAnsi="Calibri" w:cs="Arial"/>
          <w:color w:val="000000"/>
          <w:sz w:val="20"/>
          <w:szCs w:val="20"/>
        </w:rPr>
        <w:t>recency</w:t>
      </w:r>
      <w:proofErr w:type="spellEnd"/>
      <w:r w:rsidRPr="00BB1A15">
        <w:rPr>
          <w:rFonts w:ascii="Calibri" w:eastAsia="Times New Roman" w:hAnsi="Calibri" w:cs="Arial"/>
          <w:color w:val="000000"/>
          <w:sz w:val="20"/>
          <w:szCs w:val="20"/>
        </w:rPr>
        <w:t xml:space="preserve"> error.</w:t>
      </w:r>
    </w:p>
    <w:p w:rsidR="00BB1A15" w:rsidRPr="00BB1A15" w:rsidRDefault="00BB1A15" w:rsidP="00BB1A15">
      <w:pPr>
        <w:spacing w:line="240" w:lineRule="auto"/>
        <w:rPr>
          <w:rFonts w:ascii="Arial" w:eastAsia="Times New Roman" w:hAnsi="Arial" w:cs="Arial"/>
          <w:color w:val="000000"/>
          <w:sz w:val="20"/>
          <w:szCs w:val="20"/>
        </w:rPr>
      </w:pPr>
      <w:r w:rsidRPr="00BB1A15">
        <w:rPr>
          <w:rFonts w:ascii="Calibri" w:eastAsia="Times New Roman" w:hAnsi="Calibri" w:cs="Arial"/>
          <w:color w:val="000000"/>
          <w:sz w:val="20"/>
          <w:szCs w:val="20"/>
        </w:rPr>
        <w:t xml:space="preserve">The leniency error is widespread in my current job center.  There are varying degrees of performance behaviors across the </w:t>
      </w:r>
      <w:proofErr w:type="spellStart"/>
      <w:r w:rsidRPr="00BB1A15">
        <w:rPr>
          <w:rFonts w:ascii="Calibri" w:eastAsia="Times New Roman" w:hAnsi="Calibri" w:cs="Arial"/>
          <w:color w:val="000000"/>
          <w:sz w:val="20"/>
          <w:szCs w:val="20"/>
        </w:rPr>
        <w:t>workcenter</w:t>
      </w:r>
      <w:proofErr w:type="spellEnd"/>
      <w:r w:rsidRPr="00BB1A15">
        <w:rPr>
          <w:rFonts w:ascii="Calibri" w:eastAsia="Times New Roman" w:hAnsi="Calibri" w:cs="Arial"/>
          <w:color w:val="000000"/>
          <w:sz w:val="20"/>
          <w:szCs w:val="20"/>
        </w:rPr>
        <w:t>, but all 63 employees (with the exception of 4) were given the highest ratings in all categories.  In supervision’s defense, the performance feedback guide does instruct them to rate employees against the standard and distinguish amongst employees in the remarks.  This allows supervisors to take a passive stance when rating subordinates and also leads to in-fighting amongst the ranks.  Why wouldn’t it?  Would you feel good if your performance was rated equal to another employee who clearly did not accomplish the same amount in the rating period?  Based on the literature in this class, the leniency error most likely would disable any potential sorting effects of the performance review.  This is consistent with high retention and force management initiatives to reduce employees.</w:t>
      </w:r>
    </w:p>
    <w:p w:rsidR="00BB1A15" w:rsidRPr="00BB1A15" w:rsidRDefault="00BB1A15" w:rsidP="00BB1A15">
      <w:pPr>
        <w:spacing w:line="240" w:lineRule="auto"/>
        <w:rPr>
          <w:rFonts w:ascii="Arial" w:eastAsia="Times New Roman" w:hAnsi="Arial" w:cs="Arial"/>
          <w:color w:val="000000"/>
          <w:sz w:val="20"/>
          <w:szCs w:val="20"/>
        </w:rPr>
      </w:pPr>
      <w:r w:rsidRPr="00BB1A15">
        <w:rPr>
          <w:rFonts w:ascii="Calibri" w:eastAsia="Times New Roman" w:hAnsi="Calibri" w:cs="Arial"/>
          <w:color w:val="000000"/>
          <w:sz w:val="20"/>
          <w:szCs w:val="20"/>
        </w:rPr>
        <w:t xml:space="preserve">The </w:t>
      </w:r>
      <w:proofErr w:type="spellStart"/>
      <w:r w:rsidRPr="00BB1A15">
        <w:rPr>
          <w:rFonts w:ascii="Calibri" w:eastAsia="Times New Roman" w:hAnsi="Calibri" w:cs="Arial"/>
          <w:color w:val="000000"/>
          <w:sz w:val="20"/>
          <w:szCs w:val="20"/>
        </w:rPr>
        <w:t>recency</w:t>
      </w:r>
      <w:proofErr w:type="spellEnd"/>
      <w:r w:rsidRPr="00BB1A15">
        <w:rPr>
          <w:rFonts w:ascii="Calibri" w:eastAsia="Times New Roman" w:hAnsi="Calibri" w:cs="Arial"/>
          <w:color w:val="000000"/>
          <w:sz w:val="20"/>
          <w:szCs w:val="20"/>
        </w:rPr>
        <w:t xml:space="preserve"> error is also prevalent in the </w:t>
      </w:r>
      <w:proofErr w:type="spellStart"/>
      <w:r w:rsidRPr="00BB1A15">
        <w:rPr>
          <w:rFonts w:ascii="Calibri" w:eastAsia="Times New Roman" w:hAnsi="Calibri" w:cs="Arial"/>
          <w:color w:val="000000"/>
          <w:sz w:val="20"/>
          <w:szCs w:val="20"/>
        </w:rPr>
        <w:t>workcenter</w:t>
      </w:r>
      <w:proofErr w:type="spellEnd"/>
      <w:r w:rsidRPr="00BB1A15">
        <w:rPr>
          <w:rFonts w:ascii="Calibri" w:eastAsia="Times New Roman" w:hAnsi="Calibri" w:cs="Arial"/>
          <w:color w:val="000000"/>
          <w:sz w:val="20"/>
          <w:szCs w:val="20"/>
        </w:rPr>
        <w:t>.  The 4 employees that have had less-than-perfect performance ratings also had adverse personnel actions towards the end of the rating period.  It is my opinion that the entire annual performance was not taken into account; only the last few months.  It is sad to see a force that encourages “risk-taking” be so harsh on employees for doing just that.</w:t>
      </w:r>
    </w:p>
    <w:p w:rsidR="008F144A" w:rsidRDefault="000A097F"/>
    <w:p w:rsidR="006C2DB5" w:rsidRDefault="006C2DB5">
      <w:r>
        <w:t>.</w:t>
      </w:r>
    </w:p>
    <w:p w:rsidR="006C2DB5" w:rsidRPr="00BB1A15" w:rsidRDefault="006C2DB5"/>
    <w:sectPr w:rsidR="006C2DB5" w:rsidRPr="00BB1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A15"/>
    <w:rsid w:val="000A097F"/>
    <w:rsid w:val="006C2DB5"/>
    <w:rsid w:val="00A64938"/>
    <w:rsid w:val="00BB1A15"/>
    <w:rsid w:val="00E6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1A15"/>
  </w:style>
  <w:style w:type="paragraph" w:styleId="NormalWeb">
    <w:name w:val="Normal (Web)"/>
    <w:basedOn w:val="Normal"/>
    <w:uiPriority w:val="99"/>
    <w:semiHidden/>
    <w:unhideWhenUsed/>
    <w:rsid w:val="000A097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1A15"/>
  </w:style>
  <w:style w:type="paragraph" w:styleId="NormalWeb">
    <w:name w:val="Normal (Web)"/>
    <w:basedOn w:val="Normal"/>
    <w:uiPriority w:val="99"/>
    <w:semiHidden/>
    <w:unhideWhenUsed/>
    <w:rsid w:val="000A09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7245">
      <w:bodyDiv w:val="1"/>
      <w:marLeft w:val="0"/>
      <w:marRight w:val="0"/>
      <w:marTop w:val="0"/>
      <w:marBottom w:val="0"/>
      <w:divBdr>
        <w:top w:val="none" w:sz="0" w:space="0" w:color="auto"/>
        <w:left w:val="none" w:sz="0" w:space="0" w:color="auto"/>
        <w:bottom w:val="none" w:sz="0" w:space="0" w:color="auto"/>
        <w:right w:val="none" w:sz="0" w:space="0" w:color="auto"/>
      </w:divBdr>
    </w:div>
    <w:div w:id="143374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THE_BOSS</dc:creator>
  <cp:lastModifiedBy>THE_BOSS</cp:lastModifiedBy>
  <cp:revision>4</cp:revision>
  <dcterms:created xsi:type="dcterms:W3CDTF">2013-10-28T20:40:00Z</dcterms:created>
  <dcterms:modified xsi:type="dcterms:W3CDTF">2013-10-28T20:56:00Z</dcterms:modified>
</cp:coreProperties>
</file>