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(11-1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Investment Outlay</w:t>
      </w:r>
      <w:r>
        <w:rPr>
          <w:rFonts w:ascii="Helvetica" w:hAnsi="Helvetica" w:cs="Helvetica"/>
          <w:color w:val="333333"/>
          <w:sz w:val="21"/>
          <w:szCs w:val="21"/>
        </w:rPr>
        <w:br/>
        <w:t>Talbot Industries is considering an expansion project. The necessary equipment could be purchased for $9 million, and the project would also require an initial $3 million investment in net operating working capital. The company's tax rate is 40%.</w:t>
      </w:r>
      <w:r>
        <w:rPr>
          <w:rFonts w:ascii="Helvetica" w:hAnsi="Helvetica" w:cs="Helvetica"/>
          <w:color w:val="333333"/>
          <w:sz w:val="21"/>
          <w:szCs w:val="21"/>
        </w:rPr>
        <w:br/>
        <w:t>a. What is the initial investment outlay?</w:t>
      </w:r>
      <w:r>
        <w:rPr>
          <w:rFonts w:ascii="Helvetica" w:hAnsi="Helvetica" w:cs="Helvetica"/>
          <w:color w:val="333333"/>
          <w:sz w:val="21"/>
          <w:szCs w:val="21"/>
        </w:rPr>
        <w:br/>
        <w:t>Equipment Purchase = $9 million</w:t>
      </w:r>
      <w:r>
        <w:rPr>
          <w:rFonts w:ascii="Helvetica" w:hAnsi="Helvetica" w:cs="Helvetica"/>
          <w:color w:val="333333"/>
          <w:sz w:val="21"/>
          <w:szCs w:val="21"/>
        </w:rPr>
        <w:br/>
        <w:t>Investment in net working capital =$3 million</w:t>
      </w:r>
      <w:r>
        <w:rPr>
          <w:rFonts w:ascii="Helvetica" w:hAnsi="Helvetica" w:cs="Helvetica"/>
          <w:color w:val="333333"/>
          <w:sz w:val="21"/>
          <w:szCs w:val="21"/>
        </w:rPr>
        <w:br/>
        <w:t>Initial investment outlay =$12 million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b. The company spent and expensed $50,000 on research related to the project last year. Would this change your answer? Explain.</w:t>
      </w:r>
      <w:r>
        <w:rPr>
          <w:rFonts w:ascii="Helvetica" w:hAnsi="Helvetica" w:cs="Helvetica"/>
          <w:color w:val="333333"/>
          <w:sz w:val="21"/>
          <w:szCs w:val="21"/>
        </w:rPr>
        <w:br/>
        <w:t>No. The amount spent on research last year is a sunk cost.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c. The company plans to house the project in a building it owns but is not now using. The building could be sold for $1 million after taxes and real estate commissions. How would this affect your answer?</w:t>
      </w:r>
      <w:r>
        <w:rPr>
          <w:rFonts w:ascii="Helvetica" w:hAnsi="Helvetica" w:cs="Helvetica"/>
          <w:color w:val="333333"/>
          <w:sz w:val="21"/>
          <w:szCs w:val="21"/>
        </w:rPr>
        <w:br/>
        <w:t>We need to include the opportunity cost of using the building in the initial investment outlay. Thus, initial investment outlay will increase by $1 million to $13 million.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(11-2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bookmarkStart w:id="0" w:name="_GoBack"/>
      <w:bookmarkEnd w:id="0"/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Operating Cash Flow</w:t>
      </w:r>
      <w:r>
        <w:rPr>
          <w:rFonts w:ascii="Helvetica" w:hAnsi="Helvetica" w:cs="Helvetica"/>
          <w:color w:val="333333"/>
          <w:sz w:val="21"/>
          <w:szCs w:val="21"/>
        </w:rPr>
        <w:br/>
        <w:t>Cairn Communications is trying to estimate the first-year operating cash flow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(at t = 1) for a proposed project. The financial stuff has collected the following </w:t>
      </w:r>
      <w:r w:rsidR="00743D26"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gramStart"/>
      <w:r w:rsidR="00743D26"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  <w:r w:rsidR="00743D26">
        <w:rPr>
          <w:rFonts w:ascii="Helvetica" w:hAnsi="Helvetica" w:cs="Helvetica"/>
          <w:color w:val="333333"/>
          <w:sz w:val="21"/>
          <w:szCs w:val="21"/>
        </w:rPr>
        <w:br/>
        <w:t>Projected sales $18</w:t>
      </w:r>
      <w:r>
        <w:rPr>
          <w:rFonts w:ascii="Helvetica" w:hAnsi="Helvetica" w:cs="Helvetica"/>
          <w:color w:val="333333"/>
          <w:sz w:val="21"/>
          <w:szCs w:val="21"/>
        </w:rPr>
        <w:t xml:space="preserve"> million</w:t>
      </w:r>
      <w:r>
        <w:rPr>
          <w:rFonts w:ascii="Helvetica" w:hAnsi="Helvetica" w:cs="Helvetica"/>
          <w:color w:val="333333"/>
          <w:sz w:val="21"/>
          <w:szCs w:val="21"/>
        </w:rPr>
        <w:br/>
        <w:t>Operating cost</w:t>
      </w:r>
      <w:r w:rsidR="00743D26">
        <w:rPr>
          <w:rFonts w:ascii="Helvetica" w:hAnsi="Helvetica" w:cs="Helvetica"/>
          <w:color w:val="333333"/>
          <w:sz w:val="21"/>
          <w:szCs w:val="21"/>
        </w:rPr>
        <w:t xml:space="preserve"> (not including depreciation) $9</w:t>
      </w:r>
      <w:r>
        <w:rPr>
          <w:rFonts w:ascii="Helvetica" w:hAnsi="Helvetica" w:cs="Helvetica"/>
          <w:color w:val="333333"/>
          <w:sz w:val="21"/>
          <w:szCs w:val="21"/>
        </w:rPr>
        <w:t xml:space="preserve"> million</w:t>
      </w:r>
      <w:r>
        <w:rPr>
          <w:rFonts w:ascii="Helvetica" w:hAnsi="Helvetica" w:cs="Helvetica"/>
          <w:color w:val="333333"/>
          <w:sz w:val="21"/>
          <w:szCs w:val="21"/>
        </w:rPr>
        <w:br/>
        <w:t>D</w:t>
      </w:r>
      <w:r w:rsidR="00743D26">
        <w:rPr>
          <w:rFonts w:ascii="Helvetica" w:hAnsi="Helvetica" w:cs="Helvetica"/>
          <w:color w:val="333333"/>
          <w:sz w:val="21"/>
          <w:szCs w:val="21"/>
        </w:rPr>
        <w:t>epreciation $4 million</w:t>
      </w:r>
      <w:r w:rsidR="00743D26">
        <w:rPr>
          <w:rFonts w:ascii="Helvetica" w:hAnsi="Helvetica" w:cs="Helvetica"/>
          <w:color w:val="333333"/>
          <w:sz w:val="21"/>
          <w:szCs w:val="21"/>
        </w:rPr>
        <w:br/>
        <w:t>Interest expense $3</w:t>
      </w:r>
      <w:r>
        <w:rPr>
          <w:rFonts w:ascii="Helvetica" w:hAnsi="Helvetica" w:cs="Helvetica"/>
          <w:color w:val="333333"/>
          <w:sz w:val="21"/>
          <w:szCs w:val="21"/>
        </w:rPr>
        <w:t xml:space="preserve"> million</w:t>
      </w:r>
      <w:r>
        <w:rPr>
          <w:rFonts w:ascii="Helvetica" w:hAnsi="Helvetica" w:cs="Helvetica"/>
          <w:color w:val="333333"/>
          <w:sz w:val="21"/>
          <w:szCs w:val="21"/>
        </w:rPr>
        <w:br/>
        <w:t>Tax @40%</w:t>
      </w:r>
    </w:p>
    <w:p w:rsidR="00806EC1" w:rsidRDefault="00743D26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The company faces 40% tax rate. What is the project’s operating flow for the first year (t =1)?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(11-3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Net Salvage Value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Allen Air Lines is now in the terminal year of a project. The equipment originally cost $20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millions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of which 80% has been depreciated. Carter can sell the used equipment today to another airline for $5 million, and its tax rate is 40%. What is the equipment's after-tax net salvage value?</w:t>
      </w:r>
      <w:r>
        <w:rPr>
          <w:rFonts w:ascii="Helvetica" w:hAnsi="Helvetica" w:cs="Helvetica"/>
          <w:color w:val="333333"/>
          <w:sz w:val="21"/>
          <w:szCs w:val="21"/>
        </w:rPr>
        <w:br/>
        <w:t>Selling price of equipment = $5 million</w:t>
      </w:r>
      <w:r>
        <w:rPr>
          <w:rFonts w:ascii="Helvetica" w:hAnsi="Helvetica" w:cs="Helvetica"/>
          <w:color w:val="333333"/>
          <w:sz w:val="21"/>
          <w:szCs w:val="21"/>
        </w:rPr>
        <w:br/>
        <w:t>Book value of Equipment = Original cost * (1-accumulated depreciation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= $20 million *(1-80%)=$4 million</w:t>
      </w:r>
      <w:r>
        <w:rPr>
          <w:rFonts w:ascii="Helvetica" w:hAnsi="Helvetica" w:cs="Helvetica"/>
          <w:color w:val="333333"/>
          <w:sz w:val="21"/>
          <w:szCs w:val="21"/>
        </w:rPr>
        <w:br/>
        <w:t>Gain on sale of equipment = Selling price - Book value</w:t>
      </w:r>
      <w:r>
        <w:rPr>
          <w:rFonts w:ascii="Helvetica" w:hAnsi="Helvetica" w:cs="Helvetica"/>
          <w:color w:val="333333"/>
          <w:sz w:val="21"/>
          <w:szCs w:val="21"/>
        </w:rPr>
        <w:br/>
        <w:t>= $5 million - $4 million = $1 million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Tax on gain @40% =$0.4 million</w:t>
      </w:r>
      <w:r>
        <w:rPr>
          <w:rFonts w:ascii="Helvetica" w:hAnsi="Helvetica" w:cs="Helvetica"/>
          <w:color w:val="333333"/>
          <w:sz w:val="21"/>
          <w:szCs w:val="21"/>
        </w:rPr>
        <w:br/>
        <w:t>Net salvage value = Selling price - Tax</w:t>
      </w:r>
      <w:r>
        <w:rPr>
          <w:rFonts w:ascii="Helvetica" w:hAnsi="Helvetica" w:cs="Helvetica"/>
          <w:color w:val="333333"/>
          <w:sz w:val="21"/>
          <w:szCs w:val="21"/>
        </w:rPr>
        <w:br/>
        <w:t>=$5 million - $0.4 million = $4.6 million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(11-6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New-Project Analysis</w:t>
      </w:r>
      <w:r>
        <w:rPr>
          <w:rFonts w:ascii="Helvetica" w:hAnsi="Helvetica" w:cs="Helvetica"/>
          <w:color w:val="333333"/>
          <w:sz w:val="21"/>
          <w:szCs w:val="21"/>
        </w:rPr>
        <w:br/>
        <w:t>The Campbell Company is evaluating the proposed acquisition of a new milling machine. The machine's base price is $108,000, and it would cost another $12,500 to modify it for special use. The machine falls into the MACRS 3-year class, and it would be sold after 3 years for $65,000. The machine would require an increase in net working capital (inventory) of $5,500. The milling machine would have no effect on revenues, but it is expected to save the firm $44,000 per year in before-tax operating cost, mainly labor. Campbell's marginal tax rate is</w:t>
      </w:r>
      <w:r>
        <w:rPr>
          <w:rFonts w:ascii="Helvetica" w:hAnsi="Helvetica" w:cs="Helvetica"/>
          <w:color w:val="333333"/>
          <w:sz w:val="21"/>
          <w:szCs w:val="21"/>
        </w:rPr>
        <w:br/>
        <w:t>35%.</w:t>
      </w:r>
      <w:r>
        <w:rPr>
          <w:rFonts w:ascii="Helvetica" w:hAnsi="Helvetica" w:cs="Helvetica"/>
          <w:color w:val="333333"/>
          <w:sz w:val="21"/>
          <w:szCs w:val="21"/>
        </w:rPr>
        <w:br/>
        <w:t>a. What is the net cost of the machine for capital budgeting purposes?</w:t>
      </w:r>
      <w:r>
        <w:rPr>
          <w:rFonts w:ascii="Helvetica" w:hAnsi="Helvetica" w:cs="Helvetica"/>
          <w:color w:val="333333"/>
          <w:sz w:val="21"/>
          <w:szCs w:val="21"/>
        </w:rPr>
        <w:br/>
        <w:t>(That is, what is the year-0 net cash flow?)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Base price of machine = $108,000</w:t>
      </w:r>
      <w:r>
        <w:rPr>
          <w:rFonts w:ascii="Helvetica" w:hAnsi="Helvetica" w:cs="Helvetica"/>
          <w:color w:val="333333"/>
          <w:sz w:val="21"/>
          <w:szCs w:val="21"/>
        </w:rPr>
        <w:br/>
        <w:t>Modification cost =$12,500</w:t>
      </w:r>
      <w:r>
        <w:rPr>
          <w:rFonts w:ascii="Helvetica" w:hAnsi="Helvetica" w:cs="Helvetica"/>
          <w:color w:val="333333"/>
          <w:sz w:val="21"/>
          <w:szCs w:val="21"/>
        </w:rPr>
        <w:br/>
        <w:t>Increase in Net working capital =$5,500</w:t>
      </w:r>
      <w:r>
        <w:rPr>
          <w:rFonts w:ascii="Helvetica" w:hAnsi="Helvetica" w:cs="Helvetica"/>
          <w:color w:val="333333"/>
          <w:sz w:val="21"/>
          <w:szCs w:val="21"/>
        </w:rPr>
        <w:br/>
        <w:t>Total initial investment outlay =$126,000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b. What are the net operating cash flows in Years 1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and 3?</w:t>
      </w:r>
      <w:r>
        <w:rPr>
          <w:rFonts w:ascii="Helvetica" w:hAnsi="Helvetica" w:cs="Helvetica"/>
          <w:color w:val="333333"/>
          <w:sz w:val="21"/>
          <w:szCs w:val="21"/>
        </w:rPr>
        <w:br/>
        <w:t>Depreciable basis for the machine = base price + modification cost</w:t>
      </w:r>
      <w:r>
        <w:rPr>
          <w:rFonts w:ascii="Helvetica" w:hAnsi="Helvetica" w:cs="Helvetica"/>
          <w:color w:val="333333"/>
          <w:sz w:val="21"/>
          <w:szCs w:val="21"/>
        </w:rPr>
        <w:br/>
        <w:t>=$108,000+$12500=$120,500</w:t>
      </w:r>
      <w:r>
        <w:rPr>
          <w:rFonts w:ascii="Helvetica" w:hAnsi="Helvetica" w:cs="Helvetica"/>
          <w:color w:val="333333"/>
          <w:sz w:val="21"/>
          <w:szCs w:val="21"/>
        </w:rPr>
        <w:br/>
        <w:t>Deprecation in year 1 @33% = $120,500*33%=$39,765</w:t>
      </w:r>
      <w:r>
        <w:rPr>
          <w:rFonts w:ascii="Helvetica" w:hAnsi="Helvetica" w:cs="Helvetica"/>
          <w:color w:val="333333"/>
          <w:sz w:val="21"/>
          <w:szCs w:val="21"/>
        </w:rPr>
        <w:br/>
        <w:t>Deprecation in year 1 @45% = $120,500*33%=$54,225</w:t>
      </w:r>
      <w:r>
        <w:rPr>
          <w:rFonts w:ascii="Helvetica" w:hAnsi="Helvetica" w:cs="Helvetica"/>
          <w:color w:val="333333"/>
          <w:sz w:val="21"/>
          <w:szCs w:val="21"/>
        </w:rPr>
        <w:br/>
        <w:t>Deprecation in year 1 @15% = $120,500*33%=$18,075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Item year 1 Year 2 Year 3</w:t>
      </w:r>
      <w:r>
        <w:rPr>
          <w:rFonts w:ascii="Helvetica" w:hAnsi="Helvetica" w:cs="Helvetica"/>
          <w:color w:val="333333"/>
          <w:sz w:val="21"/>
          <w:szCs w:val="21"/>
        </w:rPr>
        <w:br/>
        <w:t>Expected before tax Savings $44000 $44000 $44,000</w:t>
      </w:r>
      <w:r>
        <w:rPr>
          <w:rFonts w:ascii="Helvetica" w:hAnsi="Helvetica" w:cs="Helvetica"/>
          <w:color w:val="333333"/>
          <w:sz w:val="21"/>
          <w:szCs w:val="21"/>
        </w:rPr>
        <w:br/>
        <w:t>Depreciation $39,765 $54,225 $18,075</w:t>
      </w:r>
      <w:r>
        <w:rPr>
          <w:rFonts w:ascii="Helvetica" w:hAnsi="Helvetica" w:cs="Helvetica"/>
          <w:color w:val="333333"/>
          <w:sz w:val="21"/>
          <w:szCs w:val="21"/>
        </w:rPr>
        <w:br/>
        <w:t>Operating income before tax $4,235 ($10,225) $25,925</w:t>
      </w:r>
      <w:r>
        <w:rPr>
          <w:rFonts w:ascii="Helvetica" w:hAnsi="Helvetica" w:cs="Helvetica"/>
          <w:color w:val="333333"/>
          <w:sz w:val="21"/>
          <w:szCs w:val="21"/>
        </w:rPr>
        <w:br/>
        <w:t>Tax (@35%) $1,482 ($3,579) $9,074</w:t>
      </w:r>
      <w:r>
        <w:rPr>
          <w:rFonts w:ascii="Helvetica" w:hAnsi="Helvetica" w:cs="Helvetica"/>
          <w:color w:val="333333"/>
          <w:sz w:val="21"/>
          <w:szCs w:val="21"/>
        </w:rPr>
        <w:br/>
        <w:t>Operating income after tax $2,753 ($6,646) $16,851</w:t>
      </w:r>
      <w:r>
        <w:rPr>
          <w:rFonts w:ascii="Helvetica" w:hAnsi="Helvetica" w:cs="Helvetica"/>
          <w:color w:val="333333"/>
          <w:sz w:val="21"/>
          <w:szCs w:val="21"/>
        </w:rPr>
        <w:br/>
        <w:t>Add back depreciation $39,765 $54,225 $18,075</w:t>
      </w:r>
      <w:r>
        <w:rPr>
          <w:rFonts w:ascii="Helvetica" w:hAnsi="Helvetica" w:cs="Helvetica"/>
          <w:color w:val="333333"/>
          <w:sz w:val="21"/>
          <w:szCs w:val="21"/>
        </w:rPr>
        <w:br/>
        <w:t>Operating cash flow $42,518 $47,579 $34,926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c. What is the additional Year-3 cash flow (i.e., the after-tax salvage and the return of working capital)?</w:t>
      </w:r>
      <w:r>
        <w:rPr>
          <w:rFonts w:ascii="Helvetica" w:hAnsi="Helvetica" w:cs="Helvetica"/>
          <w:color w:val="333333"/>
          <w:sz w:val="21"/>
          <w:szCs w:val="21"/>
        </w:rPr>
        <w:br/>
        <w:t>Selling price of machine at the end of 3 years = $65,000</w:t>
      </w:r>
      <w:r>
        <w:rPr>
          <w:rFonts w:ascii="Helvetica" w:hAnsi="Helvetica" w:cs="Helvetica"/>
          <w:color w:val="333333"/>
          <w:sz w:val="21"/>
          <w:szCs w:val="21"/>
        </w:rPr>
        <w:br/>
        <w:t>Book value of machine at the end 3 years = $120,500-$39,765-$54225-$18,075=$8435</w:t>
      </w:r>
      <w:r>
        <w:rPr>
          <w:rFonts w:ascii="Helvetica" w:hAnsi="Helvetica" w:cs="Helvetica"/>
          <w:color w:val="333333"/>
          <w:sz w:val="21"/>
          <w:szCs w:val="21"/>
        </w:rPr>
        <w:br/>
        <w:t>Gain on sale of machine = Selling price - Book value</w:t>
      </w:r>
      <w:r>
        <w:rPr>
          <w:rFonts w:ascii="Helvetica" w:hAnsi="Helvetica" w:cs="Helvetica"/>
          <w:color w:val="333333"/>
          <w:sz w:val="21"/>
          <w:szCs w:val="21"/>
        </w:rPr>
        <w:br/>
        <w:t>= $65,000 - $8,435 = $56,565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Tax on gain @35% =19,798</w:t>
      </w:r>
      <w:r>
        <w:rPr>
          <w:rFonts w:ascii="Helvetica" w:hAnsi="Helvetica" w:cs="Helvetica"/>
          <w:color w:val="333333"/>
          <w:sz w:val="21"/>
          <w:szCs w:val="21"/>
        </w:rPr>
        <w:br/>
        <w:t>Net salvage value = Selling price - Tax=$65,000-$19,798=$45,202</w:t>
      </w:r>
      <w:r>
        <w:rPr>
          <w:rFonts w:ascii="Helvetica" w:hAnsi="Helvetica" w:cs="Helvetica"/>
          <w:color w:val="333333"/>
          <w:sz w:val="21"/>
          <w:szCs w:val="21"/>
        </w:rPr>
        <w:br/>
        <w:t>Return of net working capital = $5,500</w:t>
      </w:r>
      <w:r>
        <w:rPr>
          <w:rFonts w:ascii="Helvetica" w:hAnsi="Helvetica" w:cs="Helvetica"/>
          <w:color w:val="333333"/>
          <w:sz w:val="21"/>
          <w:szCs w:val="21"/>
        </w:rPr>
        <w:br/>
        <w:t>Additional year 3 cash flow = $45,202 + $5,500=$50,702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d. If the project's cost of capital is 12%, should the machine be purchased?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Year Cash Flow Discount Factor Discounted cash flow</w:t>
      </w:r>
      <w:r>
        <w:rPr>
          <w:rFonts w:ascii="Helvetica" w:hAnsi="Helvetica" w:cs="Helvetica"/>
          <w:color w:val="333333"/>
          <w:sz w:val="21"/>
          <w:szCs w:val="21"/>
        </w:rPr>
        <w:br/>
        <w:t>0 ($126,000) 1.000 ($126,000)</w:t>
      </w:r>
      <w:r>
        <w:rPr>
          <w:rFonts w:ascii="Helvetica" w:hAnsi="Helvetica" w:cs="Helvetica"/>
          <w:color w:val="333333"/>
          <w:sz w:val="21"/>
          <w:szCs w:val="21"/>
        </w:rPr>
        <w:br/>
        <w:t>1 $42,518 0.893 $37,963</w:t>
      </w:r>
      <w:r>
        <w:rPr>
          <w:rFonts w:ascii="Helvetica" w:hAnsi="Helvetica" w:cs="Helvetica"/>
          <w:color w:val="333333"/>
          <w:sz w:val="21"/>
          <w:szCs w:val="21"/>
        </w:rPr>
        <w:br/>
        <w:t>2 $47,579 0.797 $37,930</w:t>
      </w:r>
      <w:r>
        <w:rPr>
          <w:rFonts w:ascii="Helvetica" w:hAnsi="Helvetica" w:cs="Helvetica"/>
          <w:color w:val="333333"/>
          <w:sz w:val="21"/>
          <w:szCs w:val="21"/>
        </w:rPr>
        <w:br/>
        <w:t>3 $85,628 0.712 $60,948</w:t>
      </w:r>
    </w:p>
    <w:p w:rsidR="00806EC1" w:rsidRDefault="00806EC1" w:rsidP="00806EC1">
      <w:pPr>
        <w:pStyle w:val="NormalWeb"/>
        <w:shd w:val="clear" w:color="auto" w:fill="FFFFFF"/>
        <w:spacing w:before="150" w:beforeAutospacing="0" w:after="0" w:afterAutospacing="0" w:line="31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Cost of capital 12% NPV $10,841</w:t>
      </w:r>
    </w:p>
    <w:p w:rsidR="00BB5730" w:rsidRDefault="00BB5730"/>
    <w:sectPr w:rsidR="00BB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1"/>
    <w:rsid w:val="00001F63"/>
    <w:rsid w:val="00022420"/>
    <w:rsid w:val="00026CC9"/>
    <w:rsid w:val="000429AF"/>
    <w:rsid w:val="00057B67"/>
    <w:rsid w:val="00063901"/>
    <w:rsid w:val="000672B9"/>
    <w:rsid w:val="00074CC6"/>
    <w:rsid w:val="0008166D"/>
    <w:rsid w:val="00091287"/>
    <w:rsid w:val="000A18FF"/>
    <w:rsid w:val="000A6176"/>
    <w:rsid w:val="000A652C"/>
    <w:rsid w:val="000C1C44"/>
    <w:rsid w:val="000C571C"/>
    <w:rsid w:val="000E52E0"/>
    <w:rsid w:val="000F0ADF"/>
    <w:rsid w:val="000F2434"/>
    <w:rsid w:val="00106C87"/>
    <w:rsid w:val="001248A8"/>
    <w:rsid w:val="00127923"/>
    <w:rsid w:val="001332B2"/>
    <w:rsid w:val="00195B51"/>
    <w:rsid w:val="001A2F97"/>
    <w:rsid w:val="001C5D3E"/>
    <w:rsid w:val="001E17B0"/>
    <w:rsid w:val="001E27E0"/>
    <w:rsid w:val="001E76C7"/>
    <w:rsid w:val="001F566C"/>
    <w:rsid w:val="002070C9"/>
    <w:rsid w:val="002124DB"/>
    <w:rsid w:val="0021260B"/>
    <w:rsid w:val="00223238"/>
    <w:rsid w:val="00225A0A"/>
    <w:rsid w:val="002616A2"/>
    <w:rsid w:val="00263E25"/>
    <w:rsid w:val="0028425A"/>
    <w:rsid w:val="002C3D9F"/>
    <w:rsid w:val="002D49D9"/>
    <w:rsid w:val="002F1585"/>
    <w:rsid w:val="002F4298"/>
    <w:rsid w:val="002F4B2A"/>
    <w:rsid w:val="003179F4"/>
    <w:rsid w:val="00320549"/>
    <w:rsid w:val="00335072"/>
    <w:rsid w:val="0035620B"/>
    <w:rsid w:val="00366294"/>
    <w:rsid w:val="0037637F"/>
    <w:rsid w:val="00377E44"/>
    <w:rsid w:val="003830D7"/>
    <w:rsid w:val="003A6D38"/>
    <w:rsid w:val="003B3094"/>
    <w:rsid w:val="003B41DE"/>
    <w:rsid w:val="003B6118"/>
    <w:rsid w:val="003C00B0"/>
    <w:rsid w:val="003D1618"/>
    <w:rsid w:val="003D1719"/>
    <w:rsid w:val="003D3DA1"/>
    <w:rsid w:val="003D74D2"/>
    <w:rsid w:val="00401C0B"/>
    <w:rsid w:val="004122C5"/>
    <w:rsid w:val="004207F6"/>
    <w:rsid w:val="004209B3"/>
    <w:rsid w:val="004312C7"/>
    <w:rsid w:val="00450534"/>
    <w:rsid w:val="00452FE5"/>
    <w:rsid w:val="00474E11"/>
    <w:rsid w:val="00497654"/>
    <w:rsid w:val="004B0E8B"/>
    <w:rsid w:val="004B2D43"/>
    <w:rsid w:val="004B317D"/>
    <w:rsid w:val="004C46CC"/>
    <w:rsid w:val="004C5A2B"/>
    <w:rsid w:val="004C66AE"/>
    <w:rsid w:val="0051114B"/>
    <w:rsid w:val="00522320"/>
    <w:rsid w:val="00525D8B"/>
    <w:rsid w:val="005267CD"/>
    <w:rsid w:val="00552D84"/>
    <w:rsid w:val="00560E26"/>
    <w:rsid w:val="00566B42"/>
    <w:rsid w:val="00571928"/>
    <w:rsid w:val="00574493"/>
    <w:rsid w:val="00581CA3"/>
    <w:rsid w:val="00582EF9"/>
    <w:rsid w:val="00590065"/>
    <w:rsid w:val="005A585F"/>
    <w:rsid w:val="005B2B60"/>
    <w:rsid w:val="005C19F8"/>
    <w:rsid w:val="005D5727"/>
    <w:rsid w:val="005F2DF7"/>
    <w:rsid w:val="00606F52"/>
    <w:rsid w:val="006109D3"/>
    <w:rsid w:val="00620F76"/>
    <w:rsid w:val="006255EC"/>
    <w:rsid w:val="00631D2E"/>
    <w:rsid w:val="00637FE4"/>
    <w:rsid w:val="00643503"/>
    <w:rsid w:val="00643D0F"/>
    <w:rsid w:val="00645EF9"/>
    <w:rsid w:val="00657078"/>
    <w:rsid w:val="0067310C"/>
    <w:rsid w:val="00682A10"/>
    <w:rsid w:val="006A7320"/>
    <w:rsid w:val="006D2A75"/>
    <w:rsid w:val="006E4460"/>
    <w:rsid w:val="006E7AFC"/>
    <w:rsid w:val="006F267D"/>
    <w:rsid w:val="007037FB"/>
    <w:rsid w:val="007251C1"/>
    <w:rsid w:val="00743D26"/>
    <w:rsid w:val="007764DC"/>
    <w:rsid w:val="00782830"/>
    <w:rsid w:val="007933B4"/>
    <w:rsid w:val="007A2023"/>
    <w:rsid w:val="007C604A"/>
    <w:rsid w:val="007F0089"/>
    <w:rsid w:val="00806EC1"/>
    <w:rsid w:val="008105D6"/>
    <w:rsid w:val="0082238C"/>
    <w:rsid w:val="00826A66"/>
    <w:rsid w:val="008339A2"/>
    <w:rsid w:val="00850F56"/>
    <w:rsid w:val="008678D4"/>
    <w:rsid w:val="0087020D"/>
    <w:rsid w:val="00897547"/>
    <w:rsid w:val="008A56EA"/>
    <w:rsid w:val="008B187E"/>
    <w:rsid w:val="008B1ECA"/>
    <w:rsid w:val="008B5FF1"/>
    <w:rsid w:val="008C06F4"/>
    <w:rsid w:val="008E51DE"/>
    <w:rsid w:val="008F000A"/>
    <w:rsid w:val="008F15CA"/>
    <w:rsid w:val="008F261D"/>
    <w:rsid w:val="00900456"/>
    <w:rsid w:val="00917502"/>
    <w:rsid w:val="009267DD"/>
    <w:rsid w:val="0093558D"/>
    <w:rsid w:val="009550DA"/>
    <w:rsid w:val="0095631D"/>
    <w:rsid w:val="00961729"/>
    <w:rsid w:val="00970130"/>
    <w:rsid w:val="00972D4B"/>
    <w:rsid w:val="009756EF"/>
    <w:rsid w:val="00984E19"/>
    <w:rsid w:val="00993567"/>
    <w:rsid w:val="0099439C"/>
    <w:rsid w:val="009A79C4"/>
    <w:rsid w:val="009B220E"/>
    <w:rsid w:val="009D4D00"/>
    <w:rsid w:val="00A01BE7"/>
    <w:rsid w:val="00A24B93"/>
    <w:rsid w:val="00A32776"/>
    <w:rsid w:val="00A40291"/>
    <w:rsid w:val="00A53E0A"/>
    <w:rsid w:val="00A6386E"/>
    <w:rsid w:val="00A70ADC"/>
    <w:rsid w:val="00A72842"/>
    <w:rsid w:val="00A8176E"/>
    <w:rsid w:val="00A83E4A"/>
    <w:rsid w:val="00A864C3"/>
    <w:rsid w:val="00AA1DE2"/>
    <w:rsid w:val="00B03D84"/>
    <w:rsid w:val="00B23DF5"/>
    <w:rsid w:val="00B40491"/>
    <w:rsid w:val="00B4276D"/>
    <w:rsid w:val="00B63EB6"/>
    <w:rsid w:val="00B778CC"/>
    <w:rsid w:val="00B9732D"/>
    <w:rsid w:val="00BA03C9"/>
    <w:rsid w:val="00BB5730"/>
    <w:rsid w:val="00BC1D20"/>
    <w:rsid w:val="00BD7060"/>
    <w:rsid w:val="00BE2A10"/>
    <w:rsid w:val="00BF2E39"/>
    <w:rsid w:val="00BF5EF0"/>
    <w:rsid w:val="00BF6935"/>
    <w:rsid w:val="00C21770"/>
    <w:rsid w:val="00C2473F"/>
    <w:rsid w:val="00C3414F"/>
    <w:rsid w:val="00C35993"/>
    <w:rsid w:val="00C46980"/>
    <w:rsid w:val="00C511F0"/>
    <w:rsid w:val="00C51C12"/>
    <w:rsid w:val="00C617F8"/>
    <w:rsid w:val="00CB5CB2"/>
    <w:rsid w:val="00CB68C2"/>
    <w:rsid w:val="00CC0A18"/>
    <w:rsid w:val="00CD18D8"/>
    <w:rsid w:val="00CD5CBE"/>
    <w:rsid w:val="00CE5ECE"/>
    <w:rsid w:val="00D03832"/>
    <w:rsid w:val="00D05E9E"/>
    <w:rsid w:val="00D10790"/>
    <w:rsid w:val="00D544B2"/>
    <w:rsid w:val="00D55A1A"/>
    <w:rsid w:val="00D57F8D"/>
    <w:rsid w:val="00D730D8"/>
    <w:rsid w:val="00D73F2D"/>
    <w:rsid w:val="00D769D1"/>
    <w:rsid w:val="00D85A50"/>
    <w:rsid w:val="00DA754F"/>
    <w:rsid w:val="00DA7631"/>
    <w:rsid w:val="00DB3778"/>
    <w:rsid w:val="00DD401D"/>
    <w:rsid w:val="00DD52B0"/>
    <w:rsid w:val="00DE71B7"/>
    <w:rsid w:val="00E008F0"/>
    <w:rsid w:val="00E05A37"/>
    <w:rsid w:val="00E104A2"/>
    <w:rsid w:val="00E223F2"/>
    <w:rsid w:val="00E34184"/>
    <w:rsid w:val="00E42F1C"/>
    <w:rsid w:val="00E805C2"/>
    <w:rsid w:val="00E90D8D"/>
    <w:rsid w:val="00E935BB"/>
    <w:rsid w:val="00E954F3"/>
    <w:rsid w:val="00E9567C"/>
    <w:rsid w:val="00E96B1B"/>
    <w:rsid w:val="00EB6371"/>
    <w:rsid w:val="00ED240E"/>
    <w:rsid w:val="00EE0C66"/>
    <w:rsid w:val="00EE632F"/>
    <w:rsid w:val="00F1086A"/>
    <w:rsid w:val="00F30528"/>
    <w:rsid w:val="00F4117C"/>
    <w:rsid w:val="00F43360"/>
    <w:rsid w:val="00F50E52"/>
    <w:rsid w:val="00F92015"/>
    <w:rsid w:val="00FA04FD"/>
    <w:rsid w:val="00FA631C"/>
    <w:rsid w:val="00FB08CB"/>
    <w:rsid w:val="00FB0974"/>
    <w:rsid w:val="00FB1A97"/>
    <w:rsid w:val="00FC4AF0"/>
    <w:rsid w:val="00FD0EE1"/>
    <w:rsid w:val="00FD4ADB"/>
    <w:rsid w:val="00FE1D79"/>
    <w:rsid w:val="00FE47E3"/>
    <w:rsid w:val="00FE73D4"/>
    <w:rsid w:val="00FF161C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F7E29-86D0-4F5B-8011-A6189E6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Walker</dc:creator>
  <cp:keywords/>
  <dc:description/>
  <cp:lastModifiedBy>Sanford Walker</cp:lastModifiedBy>
  <cp:revision>2</cp:revision>
  <dcterms:created xsi:type="dcterms:W3CDTF">2013-10-23T02:27:00Z</dcterms:created>
  <dcterms:modified xsi:type="dcterms:W3CDTF">2013-10-24T15:09:00Z</dcterms:modified>
</cp:coreProperties>
</file>