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71" w:rsidRPr="00747371" w:rsidRDefault="00747371" w:rsidP="007473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b/>
          <w:bCs/>
          <w:color w:val="000000"/>
          <w:sz w:val="18"/>
        </w:rPr>
        <w:t>Problem 10-21</w: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  <w:t>Payback, NPV, and MIRR</w:t>
      </w:r>
    </w:p>
    <w:p w:rsidR="00747371" w:rsidRPr="00747371" w:rsidRDefault="00747371" w:rsidP="007473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t>Your division is considering two investment projects, each of which requires an up-front expenditure of $28 million. You estimate that the cost of capital is 8% and that the investments will produce the following after-tax cash flows (in millions of dollars):</w:t>
      </w:r>
    </w:p>
    <w:tbl>
      <w:tblPr>
        <w:tblW w:w="37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0"/>
        <w:gridCol w:w="1462"/>
        <w:gridCol w:w="1458"/>
      </w:tblGrid>
      <w:tr w:rsidR="00747371" w:rsidRPr="00747371" w:rsidTr="0074737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Project 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Project B</w:t>
            </w:r>
          </w:p>
        </w:tc>
      </w:tr>
      <w:tr w:rsidR="00747371" w:rsidRPr="00747371" w:rsidTr="00747371">
        <w:trPr>
          <w:tblCellSpacing w:w="0" w:type="dxa"/>
        </w:trPr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</w:t>
            </w:r>
          </w:p>
        </w:tc>
      </w:tr>
      <w:tr w:rsidR="00747371" w:rsidRPr="00747371" w:rsidTr="00747371">
        <w:trPr>
          <w:tblCellSpacing w:w="0" w:type="dxa"/>
        </w:trPr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</w:tr>
      <w:tr w:rsidR="00747371" w:rsidRPr="00747371" w:rsidTr="00747371">
        <w:trPr>
          <w:tblCellSpacing w:w="0" w:type="dxa"/>
        </w:trPr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</w:t>
            </w:r>
          </w:p>
        </w:tc>
      </w:tr>
      <w:tr w:rsidR="00747371" w:rsidRPr="00747371" w:rsidTr="00747371">
        <w:trPr>
          <w:tblCellSpacing w:w="0" w:type="dxa"/>
        </w:trPr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747371" w:rsidRPr="00747371" w:rsidRDefault="00747371" w:rsidP="0074737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74737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747371" w:rsidRPr="00747371" w:rsidRDefault="00747371" w:rsidP="00747371">
      <w:pPr>
        <w:numPr>
          <w:ilvl w:val="0"/>
          <w:numId w:val="1"/>
        </w:numPr>
        <w:shd w:val="clear" w:color="auto" w:fill="FFFFFF"/>
        <w:spacing w:after="0" w:line="270" w:lineRule="atLeast"/>
        <w:ind w:left="45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t>What is the regular payback period for each of the projects? Round your answers to two decimal places.</w: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  <w:t>Project A</w: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2pt;height:18pt" o:ole="">
            <v:imagedata r:id="rId5" o:title=""/>
          </v:shape>
          <w:control r:id="rId6" w:name="DefaultOcxName" w:shapeid="_x0000_i1063"/>
        </w:objec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proofErr w:type="spellStart"/>
      <w:r w:rsidRPr="00747371">
        <w:rPr>
          <w:rFonts w:ascii="Verdana" w:eastAsia="Times New Roman" w:hAnsi="Verdana" w:cs="Arial"/>
          <w:color w:val="000000"/>
          <w:sz w:val="18"/>
          <w:szCs w:val="18"/>
        </w:rPr>
        <w:t>years</w:t>
      </w:r>
      <w:proofErr w:type="spellEnd"/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  <w:t>Project B</w: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62" type="#_x0000_t75" style="width:42pt;height:18pt" o:ole="">
            <v:imagedata r:id="rId5" o:title=""/>
          </v:shape>
          <w:control r:id="rId7" w:name="DefaultOcxName1" w:shapeid="_x0000_i1062"/>
        </w:objec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t>years</w:t>
      </w:r>
    </w:p>
    <w:p w:rsidR="00747371" w:rsidRPr="00747371" w:rsidRDefault="00747371" w:rsidP="007473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</w:p>
    <w:p w:rsidR="00747371" w:rsidRPr="00747371" w:rsidRDefault="00747371" w:rsidP="00747371">
      <w:pPr>
        <w:numPr>
          <w:ilvl w:val="0"/>
          <w:numId w:val="1"/>
        </w:numPr>
        <w:shd w:val="clear" w:color="auto" w:fill="FFFFFF"/>
        <w:spacing w:after="0" w:line="270" w:lineRule="atLeast"/>
        <w:ind w:left="45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t>What is the discounted payback period for each of the projects? Round your answers to two decimal places.</w: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  <w:t>Project A</w: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61" type="#_x0000_t75" style="width:42pt;height:18pt" o:ole="">
            <v:imagedata r:id="rId5" o:title=""/>
          </v:shape>
          <w:control r:id="rId8" w:name="DefaultOcxName2" w:shapeid="_x0000_i1061"/>
        </w:objec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proofErr w:type="spellStart"/>
      <w:r w:rsidRPr="00747371">
        <w:rPr>
          <w:rFonts w:ascii="Verdana" w:eastAsia="Times New Roman" w:hAnsi="Verdana" w:cs="Arial"/>
          <w:color w:val="000000"/>
          <w:sz w:val="18"/>
          <w:szCs w:val="18"/>
        </w:rPr>
        <w:t>years</w:t>
      </w:r>
      <w:proofErr w:type="spellEnd"/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  <w:t>Project B</w: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60" type="#_x0000_t75" style="width:42pt;height:18pt" o:ole="">
            <v:imagedata r:id="rId5" o:title=""/>
          </v:shape>
          <w:control r:id="rId9" w:name="DefaultOcxName3" w:shapeid="_x0000_i1060"/>
        </w:objec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t>years</w:t>
      </w:r>
    </w:p>
    <w:p w:rsidR="00747371" w:rsidRPr="00747371" w:rsidRDefault="00747371" w:rsidP="007473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</w:p>
    <w:p w:rsidR="00747371" w:rsidRPr="00747371" w:rsidRDefault="00747371" w:rsidP="00747371">
      <w:pPr>
        <w:numPr>
          <w:ilvl w:val="0"/>
          <w:numId w:val="1"/>
        </w:numPr>
        <w:shd w:val="clear" w:color="auto" w:fill="FFFFFF"/>
        <w:spacing w:after="0" w:line="270" w:lineRule="atLeast"/>
        <w:ind w:left="45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t xml:space="preserve">If the two projects are independent and the cost of capital is 8%, which project or projects should the </w:t>
      </w:r>
      <w:proofErr w:type="gramStart"/>
      <w:r w:rsidRPr="00747371">
        <w:rPr>
          <w:rFonts w:ascii="Verdana" w:eastAsia="Times New Roman" w:hAnsi="Verdana" w:cs="Arial"/>
          <w:color w:val="000000"/>
          <w:sz w:val="18"/>
          <w:szCs w:val="18"/>
        </w:rPr>
        <w:t>firm</w:t>
      </w:r>
      <w:proofErr w:type="gramEnd"/>
      <w:r w:rsidRPr="00747371">
        <w:rPr>
          <w:rFonts w:ascii="Verdana" w:eastAsia="Times New Roman" w:hAnsi="Verdana" w:cs="Arial"/>
          <w:color w:val="000000"/>
          <w:sz w:val="18"/>
          <w:szCs w:val="18"/>
        </w:rPr>
        <w:t xml:space="preserve"> undertake?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59" type="#_x0000_t75" style="width:93pt;height:18pt" o:ole="">
            <v:imagedata r:id="rId10" o:title=""/>
          </v:shape>
          <w:control r:id="rId11" w:name="DefaultOcxName4" w:shapeid="_x0000_i1059"/>
        </w:objec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58" type="#_x0000_t75" style="width:61.5pt;height:18pt" o:ole="">
            <v:imagedata r:id="rId12" o:title=""/>
          </v:shape>
          <w:control r:id="rId13" w:name="DefaultOcxName5" w:shapeid="_x0000_i1058"/>
        </w:object>
      </w:r>
    </w:p>
    <w:p w:rsidR="00747371" w:rsidRPr="00747371" w:rsidRDefault="00747371" w:rsidP="007473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</w:p>
    <w:p w:rsidR="00747371" w:rsidRPr="00747371" w:rsidRDefault="00747371" w:rsidP="00747371">
      <w:pPr>
        <w:numPr>
          <w:ilvl w:val="0"/>
          <w:numId w:val="1"/>
        </w:numPr>
        <w:shd w:val="clear" w:color="auto" w:fill="FFFFFF"/>
        <w:spacing w:after="0" w:line="270" w:lineRule="atLeast"/>
        <w:ind w:left="45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t>If the two projects are mutually exclusive and the cost of capital is 5%, which project should the firm undertake?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57" type="#_x0000_t75" style="width:75pt;height:18pt" o:ole="">
            <v:imagedata r:id="rId14" o:title=""/>
          </v:shape>
          <w:control r:id="rId15" w:name="DefaultOcxName6" w:shapeid="_x0000_i1057"/>
        </w:objec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56" type="#_x0000_t75" style="width:61.5pt;height:18pt" o:ole="">
            <v:imagedata r:id="rId12" o:title=""/>
          </v:shape>
          <w:control r:id="rId16" w:name="DefaultOcxName7" w:shapeid="_x0000_i1056"/>
        </w:object>
      </w:r>
    </w:p>
    <w:p w:rsidR="00747371" w:rsidRPr="00747371" w:rsidRDefault="00747371" w:rsidP="007473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</w:p>
    <w:p w:rsidR="00747371" w:rsidRPr="00747371" w:rsidRDefault="00747371" w:rsidP="00747371">
      <w:pPr>
        <w:numPr>
          <w:ilvl w:val="0"/>
          <w:numId w:val="1"/>
        </w:numPr>
        <w:shd w:val="clear" w:color="auto" w:fill="FFFFFF"/>
        <w:spacing w:after="0" w:line="270" w:lineRule="atLeast"/>
        <w:ind w:left="45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t>If the two projects are mutually exclusive and the cost of capital is 15%, which project should the firm undertake?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55" type="#_x0000_t75" style="width:75pt;height:18pt" o:ole="">
            <v:imagedata r:id="rId17" o:title=""/>
          </v:shape>
          <w:control r:id="rId18" w:name="DefaultOcxName8" w:shapeid="_x0000_i1055"/>
        </w:objec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54" type="#_x0000_t75" style="width:61.5pt;height:18pt" o:ole="">
            <v:imagedata r:id="rId12" o:title=""/>
          </v:shape>
          <w:control r:id="rId19" w:name="DefaultOcxName9" w:shapeid="_x0000_i1054"/>
        </w:object>
      </w:r>
    </w:p>
    <w:p w:rsidR="00747371" w:rsidRPr="00747371" w:rsidRDefault="00747371" w:rsidP="007473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</w:p>
    <w:p w:rsidR="00747371" w:rsidRPr="00747371" w:rsidRDefault="00747371" w:rsidP="00747371">
      <w:pPr>
        <w:numPr>
          <w:ilvl w:val="0"/>
          <w:numId w:val="1"/>
        </w:numPr>
        <w:shd w:val="clear" w:color="auto" w:fill="FFFFFF"/>
        <w:spacing w:after="0" w:line="270" w:lineRule="atLeast"/>
        <w:ind w:left="45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What is the crossover rate? Round your answer to two decimal places.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53" type="#_x0000_t75" style="width:42pt;height:18pt" o:ole="">
            <v:imagedata r:id="rId5" o:title=""/>
          </v:shape>
          <w:control r:id="rId20" w:name="DefaultOcxName10" w:shapeid="_x0000_i1053"/>
        </w:objec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t>%</w:t>
      </w:r>
    </w:p>
    <w:p w:rsidR="00747371" w:rsidRPr="00747371" w:rsidRDefault="00747371" w:rsidP="007473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</w:p>
    <w:p w:rsidR="00747371" w:rsidRPr="00747371" w:rsidRDefault="00747371" w:rsidP="00747371">
      <w:pPr>
        <w:numPr>
          <w:ilvl w:val="0"/>
          <w:numId w:val="1"/>
        </w:numPr>
        <w:shd w:val="clear" w:color="auto" w:fill="FFFFFF"/>
        <w:spacing w:after="0" w:line="270" w:lineRule="atLeast"/>
        <w:ind w:left="45"/>
        <w:rPr>
          <w:rFonts w:ascii="Verdana" w:eastAsia="Times New Roman" w:hAnsi="Verdana" w:cs="Arial"/>
          <w:color w:val="000000"/>
          <w:sz w:val="18"/>
          <w:szCs w:val="18"/>
        </w:rPr>
      </w:pPr>
      <w:r w:rsidRPr="00747371">
        <w:rPr>
          <w:rFonts w:ascii="Verdana" w:eastAsia="Times New Roman" w:hAnsi="Verdana" w:cs="Arial"/>
          <w:color w:val="000000"/>
          <w:sz w:val="18"/>
          <w:szCs w:val="18"/>
        </w:rPr>
        <w:t>If the cost of capital is 8%, what is the modified IRR (MIRR) of each project? Round your answers to two decimal places.</w: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  <w:t>Project A</w: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52" type="#_x0000_t75" style="width:42pt;height:18pt" o:ole="">
            <v:imagedata r:id="rId5" o:title=""/>
          </v:shape>
          <w:control r:id="rId21" w:name="DefaultOcxName11" w:shapeid="_x0000_i1052"/>
        </w:objec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t>%</w: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br/>
        <w:t>Project B</w: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object w:dxaOrig="1440" w:dyaOrig="1440">
          <v:shape id="_x0000_i1051" type="#_x0000_t75" style="width:42pt;height:18pt" o:ole="">
            <v:imagedata r:id="rId5" o:title=""/>
          </v:shape>
          <w:control r:id="rId22" w:name="DefaultOcxName12" w:shapeid="_x0000_i1051"/>
        </w:object>
      </w:r>
      <w:r w:rsidRPr="00747371">
        <w:rPr>
          <w:rFonts w:ascii="Verdana" w:eastAsia="Times New Roman" w:hAnsi="Verdana" w:cs="Arial"/>
          <w:color w:val="000000"/>
          <w:sz w:val="18"/>
        </w:rPr>
        <w:t> </w:t>
      </w:r>
      <w:r w:rsidRPr="00747371">
        <w:rPr>
          <w:rFonts w:ascii="Verdana" w:eastAsia="Times New Roman" w:hAnsi="Verdana" w:cs="Arial"/>
          <w:color w:val="000000"/>
          <w:sz w:val="18"/>
          <w:szCs w:val="18"/>
        </w:rPr>
        <w:t>%</w:t>
      </w:r>
    </w:p>
    <w:p w:rsidR="00041C51" w:rsidRDefault="00041C51"/>
    <w:sectPr w:rsidR="00041C51" w:rsidSect="0004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3081"/>
    <w:multiLevelType w:val="multilevel"/>
    <w:tmpl w:val="82A6AF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371"/>
    <w:rsid w:val="00037DF1"/>
    <w:rsid w:val="00041C51"/>
    <w:rsid w:val="00227FAA"/>
    <w:rsid w:val="00281582"/>
    <w:rsid w:val="002D6A66"/>
    <w:rsid w:val="00305794"/>
    <w:rsid w:val="0068401F"/>
    <w:rsid w:val="006F34CD"/>
    <w:rsid w:val="007467FB"/>
    <w:rsid w:val="00747371"/>
    <w:rsid w:val="00804081"/>
    <w:rsid w:val="008767DD"/>
    <w:rsid w:val="00934211"/>
    <w:rsid w:val="0098357F"/>
    <w:rsid w:val="0098521B"/>
    <w:rsid w:val="00A55853"/>
    <w:rsid w:val="00BB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371"/>
    <w:rPr>
      <w:b/>
      <w:bCs/>
    </w:rPr>
  </w:style>
  <w:style w:type="character" w:customStyle="1" w:styleId="apple-converted-space">
    <w:name w:val="apple-converted-space"/>
    <w:basedOn w:val="DefaultParagraphFont"/>
    <w:rsid w:val="00747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2013-10-21T12:45:00Z</dcterms:created>
  <dcterms:modified xsi:type="dcterms:W3CDTF">2013-10-21T12:46:00Z</dcterms:modified>
</cp:coreProperties>
</file>